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A676DE" w14:textId="77777777" w:rsidR="00AB6621" w:rsidRDefault="00AB6621" w:rsidP="00AB6621">
      <w:pPr>
        <w:shd w:val="clear" w:color="auto" w:fill="FFFFFF"/>
        <w:ind w:right="384"/>
        <w:jc w:val="center"/>
        <w:rPr>
          <w:sz w:val="36"/>
          <w:szCs w:val="36"/>
        </w:rPr>
      </w:pPr>
      <w:r>
        <w:rPr>
          <w:b/>
          <w:bCs/>
          <w:spacing w:val="-1"/>
          <w:sz w:val="36"/>
          <w:szCs w:val="36"/>
          <w:lang w:val="uk-UA"/>
        </w:rPr>
        <w:t xml:space="preserve">2. Електроосвітлювальні та </w:t>
      </w:r>
      <w:proofErr w:type="spellStart"/>
      <w:r>
        <w:rPr>
          <w:b/>
          <w:bCs/>
          <w:spacing w:val="-1"/>
          <w:sz w:val="36"/>
          <w:szCs w:val="36"/>
          <w:lang w:val="uk-UA"/>
        </w:rPr>
        <w:t>опромінювальні</w:t>
      </w:r>
      <w:proofErr w:type="spellEnd"/>
      <w:r>
        <w:rPr>
          <w:b/>
          <w:bCs/>
          <w:spacing w:val="-1"/>
          <w:sz w:val="36"/>
          <w:szCs w:val="36"/>
          <w:lang w:val="uk-UA"/>
        </w:rPr>
        <w:t xml:space="preserve"> установки в</w:t>
      </w:r>
      <w:r>
        <w:rPr>
          <w:b/>
          <w:bCs/>
          <w:spacing w:val="-2"/>
          <w:sz w:val="36"/>
          <w:szCs w:val="36"/>
          <w:lang w:val="uk-UA"/>
        </w:rPr>
        <w:t xml:space="preserve">    сільськогосподарському виробництві</w:t>
      </w:r>
    </w:p>
    <w:p w14:paraId="702B0BFF" w14:textId="77777777" w:rsidR="00AB6621" w:rsidRDefault="00AB6621" w:rsidP="00AB6621">
      <w:pPr>
        <w:shd w:val="clear" w:color="auto" w:fill="FFFFFF"/>
        <w:spacing w:before="221"/>
        <w:ind w:left="926"/>
        <w:rPr>
          <w:sz w:val="32"/>
          <w:szCs w:val="32"/>
        </w:rPr>
      </w:pPr>
      <w:r>
        <w:rPr>
          <w:i/>
          <w:iCs/>
          <w:spacing w:val="-2"/>
          <w:sz w:val="32"/>
          <w:szCs w:val="32"/>
          <w:lang w:val="uk-UA"/>
        </w:rPr>
        <w:t>Освітлювальні прилади.</w:t>
      </w:r>
    </w:p>
    <w:p w14:paraId="3E781E50" w14:textId="77777777" w:rsidR="00AB6621" w:rsidRDefault="00AB6621" w:rsidP="00AB6621">
      <w:pPr>
        <w:shd w:val="clear" w:color="auto" w:fill="FFFFFF"/>
        <w:ind w:left="350" w:right="19" w:firstLine="576"/>
        <w:jc w:val="both"/>
        <w:rPr>
          <w:sz w:val="32"/>
          <w:szCs w:val="32"/>
        </w:rPr>
      </w:pPr>
      <w:r>
        <w:rPr>
          <w:i/>
          <w:iCs/>
          <w:sz w:val="32"/>
          <w:szCs w:val="32"/>
          <w:lang w:val="uk-UA"/>
        </w:rPr>
        <w:t>Особливості проектування освітлювальних установок в сіль</w:t>
      </w:r>
      <w:r>
        <w:rPr>
          <w:i/>
          <w:iCs/>
          <w:sz w:val="32"/>
          <w:szCs w:val="32"/>
          <w:lang w:val="uk-UA"/>
        </w:rPr>
        <w:softHyphen/>
        <w:t>ському господарстві.</w:t>
      </w:r>
    </w:p>
    <w:p w14:paraId="212FB376" w14:textId="77777777" w:rsidR="00AB6621" w:rsidRDefault="00AB6621" w:rsidP="00AB6621">
      <w:pPr>
        <w:shd w:val="clear" w:color="auto" w:fill="FFFFFF"/>
        <w:ind w:left="922"/>
        <w:rPr>
          <w:sz w:val="32"/>
          <w:szCs w:val="32"/>
        </w:rPr>
      </w:pPr>
      <w:r>
        <w:rPr>
          <w:i/>
          <w:iCs/>
          <w:spacing w:val="-1"/>
          <w:sz w:val="32"/>
          <w:szCs w:val="32"/>
          <w:lang w:val="uk-UA"/>
        </w:rPr>
        <w:t>Методика розрахунку установок електричного освітлення.</w:t>
      </w:r>
    </w:p>
    <w:p w14:paraId="3E048BE3" w14:textId="77777777" w:rsidR="00AB6621" w:rsidRDefault="00AB6621" w:rsidP="00AB6621">
      <w:pPr>
        <w:shd w:val="clear" w:color="auto" w:fill="FFFFFF"/>
        <w:ind w:left="931"/>
        <w:rPr>
          <w:sz w:val="32"/>
          <w:szCs w:val="32"/>
        </w:rPr>
      </w:pPr>
      <w:r>
        <w:rPr>
          <w:i/>
          <w:iCs/>
          <w:spacing w:val="-1"/>
          <w:sz w:val="32"/>
          <w:szCs w:val="32"/>
          <w:lang w:val="uk-UA"/>
        </w:rPr>
        <w:t>Типові схеми керування освітлювальними установками.</w:t>
      </w:r>
    </w:p>
    <w:p w14:paraId="4F774B05" w14:textId="77777777" w:rsidR="00AB6621" w:rsidRDefault="00AB6621" w:rsidP="00AB6621">
      <w:pPr>
        <w:shd w:val="clear" w:color="auto" w:fill="FFFFFF"/>
        <w:ind w:left="355" w:right="19" w:firstLine="557"/>
        <w:jc w:val="both"/>
        <w:rPr>
          <w:sz w:val="32"/>
          <w:szCs w:val="32"/>
        </w:rPr>
      </w:pPr>
      <w:r>
        <w:rPr>
          <w:i/>
          <w:iCs/>
          <w:spacing w:val="-1"/>
          <w:sz w:val="32"/>
          <w:szCs w:val="32"/>
          <w:lang w:val="uk-UA"/>
        </w:rPr>
        <w:t>Електрообладнання установок штучного опромінення в тепли</w:t>
      </w:r>
      <w:r>
        <w:rPr>
          <w:i/>
          <w:iCs/>
          <w:spacing w:val="-1"/>
          <w:sz w:val="32"/>
          <w:szCs w:val="32"/>
          <w:lang w:val="uk-UA"/>
        </w:rPr>
        <w:softHyphen/>
      </w:r>
      <w:r>
        <w:rPr>
          <w:i/>
          <w:iCs/>
          <w:sz w:val="32"/>
          <w:szCs w:val="32"/>
          <w:lang w:val="uk-UA"/>
        </w:rPr>
        <w:t>цях.</w:t>
      </w:r>
    </w:p>
    <w:p w14:paraId="2E85EA91" w14:textId="77777777" w:rsidR="00AB6621" w:rsidRDefault="00AB6621" w:rsidP="00AB6621">
      <w:pPr>
        <w:shd w:val="clear" w:color="auto" w:fill="FFFFFF"/>
        <w:ind w:left="360" w:right="14" w:firstLine="562"/>
        <w:jc w:val="both"/>
        <w:rPr>
          <w:sz w:val="32"/>
          <w:szCs w:val="32"/>
        </w:rPr>
      </w:pPr>
      <w:r>
        <w:rPr>
          <w:i/>
          <w:iCs/>
          <w:spacing w:val="-1"/>
          <w:sz w:val="32"/>
          <w:szCs w:val="32"/>
          <w:lang w:val="uk-UA"/>
        </w:rPr>
        <w:t>Електрообладнання установок ультрафіолетового та інфра</w:t>
      </w:r>
      <w:r>
        <w:rPr>
          <w:i/>
          <w:iCs/>
          <w:spacing w:val="-1"/>
          <w:sz w:val="32"/>
          <w:szCs w:val="32"/>
          <w:lang w:val="uk-UA"/>
        </w:rPr>
        <w:softHyphen/>
      </w:r>
      <w:r>
        <w:rPr>
          <w:i/>
          <w:iCs/>
          <w:sz w:val="32"/>
          <w:szCs w:val="32"/>
          <w:lang w:val="uk-UA"/>
        </w:rPr>
        <w:t>червоного опромінення тварин і птиці.</w:t>
      </w:r>
    </w:p>
    <w:p w14:paraId="628477CB" w14:textId="77777777" w:rsidR="00AB6621" w:rsidRDefault="00AB6621" w:rsidP="00AB6621">
      <w:pPr>
        <w:shd w:val="clear" w:color="auto" w:fill="FFFFFF"/>
        <w:spacing w:before="230"/>
        <w:jc w:val="center"/>
        <w:rPr>
          <w:sz w:val="32"/>
          <w:szCs w:val="32"/>
        </w:rPr>
      </w:pPr>
      <w:r>
        <w:rPr>
          <w:b/>
          <w:bCs/>
          <w:spacing w:val="-2"/>
          <w:sz w:val="32"/>
          <w:szCs w:val="32"/>
          <w:lang w:val="uk-UA"/>
        </w:rPr>
        <w:t>Освітлювальні прилади</w:t>
      </w:r>
    </w:p>
    <w:p w14:paraId="0EF48CA7" w14:textId="77777777" w:rsidR="00AB6621" w:rsidRDefault="00AB6621" w:rsidP="00AB6621">
      <w:pPr>
        <w:shd w:val="clear" w:color="auto" w:fill="FFFFFF"/>
        <w:ind w:left="355" w:right="10" w:firstLine="566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Світильником називають освітлювальний прилад, що здійснює </w:t>
      </w:r>
      <w:r>
        <w:rPr>
          <w:spacing w:val="-1"/>
          <w:sz w:val="32"/>
          <w:szCs w:val="32"/>
          <w:lang w:val="uk-UA"/>
        </w:rPr>
        <w:t>раціональний перерозподіл світлового потоку лампи.</w:t>
      </w:r>
    </w:p>
    <w:p w14:paraId="56C49757" w14:textId="77777777" w:rsidR="00AB6621" w:rsidRDefault="00AB6621" w:rsidP="00AB6621">
      <w:pPr>
        <w:shd w:val="clear" w:color="auto" w:fill="FFFFFF"/>
        <w:ind w:left="346" w:right="5" w:firstLine="571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>Світильник складається з джерела світла і освітлювальної арма</w:t>
      </w:r>
      <w:r>
        <w:rPr>
          <w:spacing w:val="-1"/>
          <w:sz w:val="32"/>
          <w:szCs w:val="32"/>
          <w:lang w:val="uk-UA"/>
        </w:rPr>
        <w:softHyphen/>
        <w:t xml:space="preserve">тури, призначеної для раціонального перерозподілу світлового потоку </w:t>
      </w:r>
      <w:r>
        <w:rPr>
          <w:spacing w:val="-3"/>
          <w:sz w:val="32"/>
          <w:szCs w:val="32"/>
          <w:lang w:val="uk-UA"/>
        </w:rPr>
        <w:t>лампи, для захисту лампи від механічних пошкоджень і впливу зовніш</w:t>
      </w:r>
      <w:r>
        <w:rPr>
          <w:spacing w:val="-3"/>
          <w:sz w:val="32"/>
          <w:szCs w:val="32"/>
          <w:lang w:val="uk-UA"/>
        </w:rPr>
        <w:softHyphen/>
      </w:r>
      <w:r>
        <w:rPr>
          <w:spacing w:val="-1"/>
          <w:sz w:val="32"/>
          <w:szCs w:val="32"/>
          <w:lang w:val="uk-UA"/>
        </w:rPr>
        <w:t>нього середовища, для захисту очей від надмірно яскравого світла, а також для кріплення світильника і вмикання в електричну мережу.</w:t>
      </w:r>
    </w:p>
    <w:p w14:paraId="4EEED90B" w14:textId="77777777" w:rsidR="00AB6621" w:rsidRDefault="00AB6621" w:rsidP="00AB6621">
      <w:pPr>
        <w:shd w:val="clear" w:color="auto" w:fill="FFFFFF"/>
        <w:ind w:left="355" w:firstLine="562"/>
        <w:jc w:val="both"/>
        <w:rPr>
          <w:sz w:val="32"/>
          <w:szCs w:val="32"/>
          <w:lang w:val="uk-UA"/>
        </w:rPr>
      </w:pPr>
      <w:r>
        <w:rPr>
          <w:i/>
          <w:iCs/>
          <w:sz w:val="32"/>
          <w:szCs w:val="32"/>
          <w:lang w:val="uk-UA"/>
        </w:rPr>
        <w:t xml:space="preserve">Будова і робота ламп розжарювання. їх енергетичні та </w:t>
      </w:r>
      <w:r>
        <w:rPr>
          <w:i/>
          <w:iCs/>
          <w:spacing w:val="-1"/>
          <w:sz w:val="32"/>
          <w:szCs w:val="32"/>
          <w:lang w:val="uk-UA"/>
        </w:rPr>
        <w:t xml:space="preserve">експлуатаційні характеристики. </w:t>
      </w:r>
      <w:r>
        <w:rPr>
          <w:spacing w:val="-1"/>
          <w:sz w:val="32"/>
          <w:szCs w:val="32"/>
          <w:lang w:val="uk-UA"/>
        </w:rPr>
        <w:t xml:space="preserve">Простота виготовлення, дешевизна, </w:t>
      </w:r>
      <w:r>
        <w:rPr>
          <w:sz w:val="32"/>
          <w:szCs w:val="32"/>
          <w:lang w:val="uk-UA"/>
        </w:rPr>
        <w:t>зручність експлуатації, суцільний спектр, можливість виготовлення ламп напругою від одиниць до сотень вольт і потужністю від частки вата до тисяч ват сприяли тому, що лампи розжарювання стали найбільш поширеними джерелами світла.</w:t>
      </w:r>
    </w:p>
    <w:p w14:paraId="3C095F2D" w14:textId="77777777" w:rsidR="00AB6621" w:rsidRDefault="00AB6621" w:rsidP="00AB6621">
      <w:pPr>
        <w:shd w:val="clear" w:color="auto" w:fill="FFFFFF"/>
        <w:ind w:left="355" w:firstLine="562"/>
        <w:jc w:val="both"/>
        <w:rPr>
          <w:sz w:val="32"/>
          <w:szCs w:val="32"/>
          <w:lang w:val="uk-UA"/>
        </w:rPr>
      </w:pPr>
    </w:p>
    <w:p w14:paraId="4E951591" w14:textId="77777777" w:rsidR="00AB6621" w:rsidRDefault="00AB6621" w:rsidP="00AB6621">
      <w:pPr>
        <w:shd w:val="clear" w:color="auto" w:fill="FFFFFF"/>
        <w:ind w:left="355" w:firstLine="562"/>
        <w:jc w:val="both"/>
        <w:rPr>
          <w:sz w:val="32"/>
          <w:szCs w:val="32"/>
          <w:lang w:val="uk-UA"/>
        </w:rPr>
      </w:pPr>
    </w:p>
    <w:p w14:paraId="48693BCF" w14:textId="17661F9C" w:rsidR="00AB6621" w:rsidRDefault="00AB6621" w:rsidP="00AB6621">
      <w:pPr>
        <w:spacing w:before="29"/>
        <w:ind w:right="403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sz w:val="32"/>
          <w:szCs w:val="32"/>
        </w:rPr>
        <w:drawing>
          <wp:inline distT="0" distB="0" distL="0" distR="0" wp14:anchorId="505F85DF" wp14:editId="04CF1505">
            <wp:extent cx="5372100" cy="19621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84FC4" w14:textId="77777777" w:rsidR="00AB6621" w:rsidRDefault="00AB6621" w:rsidP="00AB6621">
      <w:pPr>
        <w:spacing w:before="29"/>
        <w:ind w:right="403"/>
        <w:rPr>
          <w:rFonts w:ascii="Arial" w:hAnsi="Arial"/>
          <w:sz w:val="32"/>
          <w:szCs w:val="32"/>
          <w:lang w:val="uk-UA"/>
        </w:rPr>
      </w:pPr>
    </w:p>
    <w:p w14:paraId="0D88C455" w14:textId="77777777" w:rsidR="00AB6621" w:rsidRDefault="00AB6621" w:rsidP="00AB6621">
      <w:pPr>
        <w:shd w:val="clear" w:color="auto" w:fill="FFFFFF"/>
        <w:ind w:left="62" w:right="14" w:firstLine="418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Конструкція сучасної лампи розжарювання зображена на рис. 2. </w:t>
      </w:r>
      <w:r>
        <w:rPr>
          <w:spacing w:val="-2"/>
          <w:sz w:val="32"/>
          <w:szCs w:val="32"/>
          <w:lang w:val="uk-UA"/>
        </w:rPr>
        <w:t xml:space="preserve">Основним елементом лампи є тіло розжарювання 2. Для виготовлення тіл розжарювання застосовують вольфрам з присадкою </w:t>
      </w:r>
      <w:r>
        <w:rPr>
          <w:spacing w:val="-2"/>
          <w:sz w:val="32"/>
          <w:szCs w:val="32"/>
          <w:lang w:val="uk-UA"/>
        </w:rPr>
        <w:lastRenderedPageBreak/>
        <w:t xml:space="preserve">окису кремнію </w:t>
      </w:r>
      <w:r>
        <w:rPr>
          <w:spacing w:val="-1"/>
          <w:sz w:val="32"/>
          <w:szCs w:val="32"/>
          <w:lang w:val="uk-UA"/>
        </w:rPr>
        <w:t xml:space="preserve">разом з лужними металами калієм і натрієм, а також вольфрам, який крім вищеназваних присадок має ще й присадку окису алюмінію. Застосування присадок збільшує механічну міцність вольфрамового </w:t>
      </w:r>
      <w:r>
        <w:rPr>
          <w:sz w:val="32"/>
          <w:szCs w:val="32"/>
          <w:lang w:val="uk-UA"/>
        </w:rPr>
        <w:t xml:space="preserve">дроту. Кріпиться тіло розжарювання за допомогою молібденових </w:t>
      </w:r>
      <w:r>
        <w:rPr>
          <w:spacing w:val="-2"/>
          <w:sz w:val="32"/>
          <w:szCs w:val="32"/>
          <w:lang w:val="uk-UA"/>
        </w:rPr>
        <w:t xml:space="preserve">гачків 3, які впаяні в лінзочку 4 </w:t>
      </w:r>
      <w:proofErr w:type="spellStart"/>
      <w:r>
        <w:rPr>
          <w:spacing w:val="-2"/>
          <w:sz w:val="32"/>
          <w:szCs w:val="32"/>
          <w:lang w:val="uk-UA"/>
        </w:rPr>
        <w:t>штабика</w:t>
      </w:r>
      <w:proofErr w:type="spellEnd"/>
      <w:r>
        <w:rPr>
          <w:spacing w:val="-2"/>
          <w:sz w:val="32"/>
          <w:szCs w:val="32"/>
          <w:lang w:val="uk-UA"/>
        </w:rPr>
        <w:t xml:space="preserve"> 5. Для подачі напруги на тіло </w:t>
      </w:r>
      <w:r>
        <w:rPr>
          <w:sz w:val="32"/>
          <w:szCs w:val="32"/>
          <w:lang w:val="uk-UA"/>
        </w:rPr>
        <w:t xml:space="preserve">розжарювання призначені електроди 6, середня частина яких вплавлена в скло лопатки 7. Для забезпечення </w:t>
      </w:r>
      <w:proofErr w:type="spellStart"/>
      <w:r>
        <w:rPr>
          <w:sz w:val="32"/>
          <w:szCs w:val="32"/>
          <w:lang w:val="uk-UA"/>
        </w:rPr>
        <w:t>вакуумнощільного</w:t>
      </w:r>
      <w:proofErr w:type="spellEnd"/>
      <w:r>
        <w:rPr>
          <w:sz w:val="32"/>
          <w:szCs w:val="32"/>
          <w:lang w:val="uk-UA"/>
        </w:rPr>
        <w:t xml:space="preserve"> </w:t>
      </w:r>
      <w:r>
        <w:rPr>
          <w:spacing w:val="-2"/>
          <w:sz w:val="32"/>
          <w:szCs w:val="32"/>
          <w:lang w:val="uk-UA"/>
        </w:rPr>
        <w:t xml:space="preserve">вводу термічний коефіцієнт розширення середньої частини електродів </w:t>
      </w:r>
      <w:r>
        <w:rPr>
          <w:spacing w:val="-1"/>
          <w:sz w:val="32"/>
          <w:szCs w:val="32"/>
          <w:lang w:val="uk-UA"/>
        </w:rPr>
        <w:t xml:space="preserve">повинен бути дуже близький до термічного коефіцієнта розширення скла лопатки. Тому цю частину електродів виготовляють з платиніту </w:t>
      </w:r>
      <w:r>
        <w:rPr>
          <w:sz w:val="32"/>
          <w:szCs w:val="32"/>
          <w:lang w:val="uk-UA"/>
        </w:rPr>
        <w:t xml:space="preserve">або молібдену. Один із електродів з'єднаний з цоколем 9 (металевий стакан з різьбою). Другий електрод з'єднаний з нижнім латунним </w:t>
      </w:r>
      <w:r>
        <w:rPr>
          <w:spacing w:val="-1"/>
          <w:sz w:val="32"/>
          <w:szCs w:val="32"/>
          <w:lang w:val="uk-UA"/>
        </w:rPr>
        <w:t xml:space="preserve">контактом 11, який кріпиться до цоколя за допомогою ізолятора із </w:t>
      </w:r>
      <w:r>
        <w:rPr>
          <w:sz w:val="32"/>
          <w:szCs w:val="32"/>
          <w:lang w:val="uk-UA"/>
        </w:rPr>
        <w:t>скломаси 10. Спеціальною мастикою до цоколя кріпиться скляна колба, діаметр якої залежить від потужності лампи.</w:t>
      </w:r>
    </w:p>
    <w:p w14:paraId="52E0B836" w14:textId="77777777" w:rsidR="00AB6621" w:rsidRDefault="00AB6621" w:rsidP="00AB6621">
      <w:pPr>
        <w:shd w:val="clear" w:color="auto" w:fill="FFFFFF"/>
        <w:ind w:right="14" w:firstLine="470"/>
        <w:jc w:val="both"/>
        <w:rPr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 xml:space="preserve">Колба лампи - це скляний балон, призначений для ізоляції тіла </w:t>
      </w:r>
      <w:r>
        <w:rPr>
          <w:sz w:val="32"/>
          <w:szCs w:val="32"/>
          <w:lang w:val="uk-UA"/>
        </w:rPr>
        <w:t xml:space="preserve">розжарювання від зовнішнього середовища. Форма колби може бути </w:t>
      </w:r>
      <w:r>
        <w:rPr>
          <w:spacing w:val="-2"/>
          <w:sz w:val="32"/>
          <w:szCs w:val="32"/>
          <w:lang w:val="uk-UA"/>
        </w:rPr>
        <w:t xml:space="preserve">різною. Крім прозорих колб, освітлювальні лампи можуть мати колби з </w:t>
      </w:r>
      <w:r>
        <w:rPr>
          <w:sz w:val="32"/>
          <w:szCs w:val="32"/>
          <w:lang w:val="uk-UA"/>
        </w:rPr>
        <w:t>матового, опалового або "молочного" скла. Такі колби мають значно більший коефіцієнт поглинання порівняно з прозорими, але дозво</w:t>
      </w:r>
      <w:r>
        <w:rPr>
          <w:sz w:val="32"/>
          <w:szCs w:val="32"/>
          <w:lang w:val="uk-UA"/>
        </w:rPr>
        <w:softHyphen/>
        <w:t xml:space="preserve">ляють позбавитись </w:t>
      </w:r>
      <w:proofErr w:type="spellStart"/>
      <w:r>
        <w:rPr>
          <w:sz w:val="32"/>
          <w:szCs w:val="32"/>
          <w:lang w:val="uk-UA"/>
        </w:rPr>
        <w:t>засліплюючої</w:t>
      </w:r>
      <w:proofErr w:type="spellEnd"/>
      <w:r>
        <w:rPr>
          <w:sz w:val="32"/>
          <w:szCs w:val="32"/>
          <w:lang w:val="uk-UA"/>
        </w:rPr>
        <w:t xml:space="preserve"> яскравості тіла розжарювання.</w:t>
      </w:r>
    </w:p>
    <w:p w14:paraId="1207C676" w14:textId="77777777" w:rsidR="00AB6621" w:rsidRDefault="00AB6621" w:rsidP="00AB6621">
      <w:pPr>
        <w:shd w:val="clear" w:color="auto" w:fill="FFFFFF"/>
        <w:ind w:left="10" w:right="5" w:firstLine="418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З метою зменшення швидкості розпилення вольфраму колби ламп </w:t>
      </w:r>
      <w:r>
        <w:rPr>
          <w:sz w:val="32"/>
          <w:szCs w:val="32"/>
          <w:lang w:val="uk-UA"/>
        </w:rPr>
        <w:t xml:space="preserve">заповнюють сумішшю інертних газів при тиску 800 </w:t>
      </w:r>
      <w:proofErr w:type="spellStart"/>
      <w:r>
        <w:rPr>
          <w:sz w:val="32"/>
          <w:szCs w:val="32"/>
          <w:lang w:val="uk-UA"/>
        </w:rPr>
        <w:t>ГПа</w:t>
      </w:r>
      <w:proofErr w:type="spellEnd"/>
      <w:r>
        <w:rPr>
          <w:sz w:val="32"/>
          <w:szCs w:val="32"/>
          <w:lang w:val="uk-UA"/>
        </w:rPr>
        <w:t xml:space="preserve">. </w:t>
      </w:r>
      <w:proofErr w:type="spellStart"/>
      <w:r>
        <w:rPr>
          <w:sz w:val="32"/>
          <w:szCs w:val="32"/>
          <w:lang w:val="uk-UA"/>
        </w:rPr>
        <w:t>Наповнюю</w:t>
      </w:r>
      <w:r>
        <w:rPr>
          <w:sz w:val="32"/>
          <w:szCs w:val="32"/>
          <w:lang w:val="uk-UA"/>
        </w:rPr>
        <w:softHyphen/>
      </w:r>
      <w:r>
        <w:rPr>
          <w:spacing w:val="-1"/>
          <w:sz w:val="32"/>
          <w:szCs w:val="32"/>
          <w:lang w:val="uk-UA"/>
        </w:rPr>
        <w:t>чим</w:t>
      </w:r>
      <w:proofErr w:type="spellEnd"/>
      <w:r>
        <w:rPr>
          <w:spacing w:val="-1"/>
          <w:sz w:val="32"/>
          <w:szCs w:val="32"/>
          <w:lang w:val="uk-UA"/>
        </w:rPr>
        <w:t xml:space="preserve"> газом може бути суміш аргону з азотом (86% </w:t>
      </w:r>
      <w:proofErr w:type="spellStart"/>
      <w:r>
        <w:rPr>
          <w:spacing w:val="-1"/>
          <w:sz w:val="32"/>
          <w:szCs w:val="32"/>
          <w:lang w:val="uk-UA"/>
        </w:rPr>
        <w:t>Аг</w:t>
      </w:r>
      <w:proofErr w:type="spellEnd"/>
      <w:r>
        <w:rPr>
          <w:spacing w:val="-1"/>
          <w:sz w:val="32"/>
          <w:szCs w:val="32"/>
          <w:lang w:val="uk-UA"/>
        </w:rPr>
        <w:t xml:space="preserve"> + 14% </w:t>
      </w:r>
      <w:r>
        <w:rPr>
          <w:spacing w:val="-1"/>
          <w:sz w:val="32"/>
          <w:szCs w:val="32"/>
          <w:lang w:val="en-US"/>
        </w:rPr>
        <w:t>N</w:t>
      </w:r>
      <w:r>
        <w:rPr>
          <w:spacing w:val="-1"/>
          <w:sz w:val="32"/>
          <w:szCs w:val="32"/>
          <w:vertAlign w:val="subscript"/>
        </w:rPr>
        <w:t>2</w:t>
      </w:r>
      <w:r>
        <w:rPr>
          <w:spacing w:val="-1"/>
          <w:sz w:val="32"/>
          <w:szCs w:val="32"/>
        </w:rPr>
        <w:t xml:space="preserve">) </w:t>
      </w:r>
      <w:r>
        <w:rPr>
          <w:spacing w:val="-1"/>
          <w:sz w:val="32"/>
          <w:szCs w:val="32"/>
          <w:lang w:val="uk-UA"/>
        </w:rPr>
        <w:t xml:space="preserve">або </w:t>
      </w:r>
      <w:r>
        <w:rPr>
          <w:sz w:val="32"/>
          <w:szCs w:val="32"/>
          <w:lang w:val="uk-UA"/>
        </w:rPr>
        <w:t>криптон і ксенон у суміші з азотом.</w:t>
      </w:r>
    </w:p>
    <w:p w14:paraId="4F556459" w14:textId="77777777" w:rsidR="00AB6621" w:rsidRDefault="00AB6621" w:rsidP="00AB6621">
      <w:pPr>
        <w:shd w:val="clear" w:color="auto" w:fill="FFFFFF"/>
        <w:ind w:left="10" w:firstLine="42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Температура тіла розжарювання в сучасних вакуумних лампах </w:t>
      </w:r>
      <w:r>
        <w:rPr>
          <w:sz w:val="32"/>
          <w:szCs w:val="32"/>
          <w:lang w:val="uk-UA"/>
        </w:rPr>
        <w:t>знаходиться в межах 2300 - 2600 °К, а в газонаповнених - вище за 2800°К.</w:t>
      </w:r>
    </w:p>
    <w:p w14:paraId="19F78F1D" w14:textId="77777777" w:rsidR="00AB6621" w:rsidRDefault="00AB6621" w:rsidP="00AB6621">
      <w:pPr>
        <w:shd w:val="clear" w:color="auto" w:fill="FFFFFF"/>
        <w:ind w:left="14" w:firstLine="427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Променистий потік, що випромінює тіло розжарювання, різко зростає при збільшенні абсолютної температури тіла. У межах температур 3750-7800 °К максимум випромінювання знаходиться в </w:t>
      </w:r>
      <w:r>
        <w:rPr>
          <w:spacing w:val="-2"/>
          <w:sz w:val="32"/>
          <w:szCs w:val="32"/>
          <w:lang w:val="uk-UA"/>
        </w:rPr>
        <w:t xml:space="preserve">області видимих </w:t>
      </w:r>
      <w:proofErr w:type="spellStart"/>
      <w:r>
        <w:rPr>
          <w:spacing w:val="-2"/>
          <w:sz w:val="32"/>
          <w:szCs w:val="32"/>
          <w:lang w:val="uk-UA"/>
        </w:rPr>
        <w:t>випромінювань</w:t>
      </w:r>
      <w:proofErr w:type="spellEnd"/>
      <w:r>
        <w:rPr>
          <w:spacing w:val="-2"/>
          <w:sz w:val="32"/>
          <w:szCs w:val="32"/>
          <w:lang w:val="uk-UA"/>
        </w:rPr>
        <w:t xml:space="preserve">. При температурах, вищих за 7800 °К, </w:t>
      </w:r>
      <w:r>
        <w:rPr>
          <w:sz w:val="32"/>
          <w:szCs w:val="32"/>
          <w:lang w:val="uk-UA"/>
        </w:rPr>
        <w:t xml:space="preserve">максимум випромінювання зміщується в бік ультрафіолетових променів, нижчих за 3750 °К - у бік інфрачервоних променів. </w:t>
      </w:r>
      <w:r>
        <w:rPr>
          <w:spacing w:val="-1"/>
          <w:sz w:val="32"/>
          <w:szCs w:val="32"/>
          <w:lang w:val="uk-UA"/>
        </w:rPr>
        <w:t xml:space="preserve">Максимальне значення видимого випромінювання для ідеального </w:t>
      </w:r>
      <w:r>
        <w:rPr>
          <w:sz w:val="32"/>
          <w:szCs w:val="32"/>
          <w:lang w:val="uk-UA"/>
        </w:rPr>
        <w:t>випромінювача - абсолютно чорного тіла - спостерігається при температурі,  близькій до 6500 °К,  і становить   14,5  відсотка від</w:t>
      </w:r>
    </w:p>
    <w:p w14:paraId="493A0AC6" w14:textId="77777777" w:rsidR="00AB6621" w:rsidRDefault="00AB6621" w:rsidP="00AB6621">
      <w:pPr>
        <w:shd w:val="clear" w:color="auto" w:fill="FFFFFF"/>
        <w:ind w:left="10" w:right="48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загального випромінювання. Величина світлового </w:t>
      </w:r>
      <w:proofErr w:type="spellStart"/>
      <w:r>
        <w:rPr>
          <w:spacing w:val="-2"/>
          <w:sz w:val="32"/>
          <w:szCs w:val="32"/>
          <w:lang w:val="uk-UA"/>
        </w:rPr>
        <w:t>к.к.д</w:t>
      </w:r>
      <w:proofErr w:type="spellEnd"/>
      <w:r>
        <w:rPr>
          <w:spacing w:val="-2"/>
          <w:sz w:val="32"/>
          <w:szCs w:val="32"/>
          <w:lang w:val="uk-UA"/>
        </w:rPr>
        <w:t xml:space="preserve">. 14,5 відсотка с </w:t>
      </w:r>
      <w:r>
        <w:rPr>
          <w:sz w:val="32"/>
          <w:szCs w:val="32"/>
          <w:lang w:val="uk-UA"/>
        </w:rPr>
        <w:t>границею економічності теплових джерел світла.</w:t>
      </w:r>
    </w:p>
    <w:p w14:paraId="52BC3375" w14:textId="77777777" w:rsidR="00AB6621" w:rsidRDefault="00AB6621" w:rsidP="00AB6621">
      <w:pPr>
        <w:shd w:val="clear" w:color="auto" w:fill="FFFFFF"/>
        <w:ind w:left="5" w:right="34" w:firstLine="427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У сучасних лампах розжарювання з вольфрамовою ниткою </w:t>
      </w:r>
      <w:r>
        <w:rPr>
          <w:sz w:val="32"/>
          <w:szCs w:val="32"/>
          <w:lang w:val="uk-UA"/>
        </w:rPr>
        <w:lastRenderedPageBreak/>
        <w:t xml:space="preserve">світловий </w:t>
      </w:r>
      <w:proofErr w:type="spellStart"/>
      <w:r>
        <w:rPr>
          <w:sz w:val="32"/>
          <w:szCs w:val="32"/>
          <w:lang w:val="uk-UA"/>
        </w:rPr>
        <w:t>к.к.д</w:t>
      </w:r>
      <w:proofErr w:type="spellEnd"/>
      <w:r>
        <w:rPr>
          <w:sz w:val="32"/>
          <w:szCs w:val="32"/>
          <w:lang w:val="uk-UA"/>
        </w:rPr>
        <w:t>. знаходиться в межах двох - трьох відсотків і підви</w:t>
      </w:r>
      <w:r>
        <w:rPr>
          <w:sz w:val="32"/>
          <w:szCs w:val="32"/>
          <w:lang w:val="uk-UA"/>
        </w:rPr>
        <w:softHyphen/>
      </w:r>
      <w:r>
        <w:rPr>
          <w:spacing w:val="-2"/>
          <w:sz w:val="32"/>
          <w:szCs w:val="32"/>
          <w:lang w:val="uk-UA"/>
        </w:rPr>
        <w:t xml:space="preserve">щити його практично неможливо, тому що температура плавлення </w:t>
      </w:r>
      <w:r>
        <w:rPr>
          <w:sz w:val="32"/>
          <w:szCs w:val="32"/>
          <w:lang w:val="uk-UA"/>
        </w:rPr>
        <w:t>вольфраму становить 3653 °К.</w:t>
      </w:r>
    </w:p>
    <w:p w14:paraId="190EEE11" w14:textId="77777777" w:rsidR="00AB6621" w:rsidRDefault="00AB6621" w:rsidP="00AB6621">
      <w:pPr>
        <w:shd w:val="clear" w:color="auto" w:fill="FFFFFF"/>
        <w:ind w:left="5" w:right="29" w:firstLine="427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Світлова віддача ламп розжарювання з вольфрамовою ниткою знаходиться в межах 11 - 20 </w:t>
      </w:r>
      <w:proofErr w:type="spellStart"/>
      <w:r>
        <w:rPr>
          <w:spacing w:val="-2"/>
          <w:sz w:val="32"/>
          <w:szCs w:val="32"/>
          <w:lang w:val="uk-UA"/>
        </w:rPr>
        <w:t>лм</w:t>
      </w:r>
      <w:proofErr w:type="spellEnd"/>
      <w:r>
        <w:rPr>
          <w:spacing w:val="-2"/>
          <w:sz w:val="32"/>
          <w:szCs w:val="32"/>
          <w:lang w:val="uk-UA"/>
        </w:rPr>
        <w:t xml:space="preserve"> Вт </w:t>
      </w:r>
      <w:r>
        <w:rPr>
          <w:spacing w:val="-2"/>
          <w:sz w:val="32"/>
          <w:szCs w:val="32"/>
          <w:vertAlign w:val="superscript"/>
          <w:lang w:val="uk-UA"/>
        </w:rPr>
        <w:t>-1</w:t>
      </w:r>
      <w:r>
        <w:rPr>
          <w:spacing w:val="-2"/>
          <w:sz w:val="32"/>
          <w:szCs w:val="32"/>
          <w:lang w:val="uk-UA"/>
        </w:rPr>
        <w:t xml:space="preserve">, а строк служби становить близько </w:t>
      </w:r>
      <w:r>
        <w:rPr>
          <w:sz w:val="32"/>
          <w:szCs w:val="32"/>
          <w:lang w:val="uk-UA"/>
        </w:rPr>
        <w:t>1000 год.</w:t>
      </w:r>
    </w:p>
    <w:p w14:paraId="6CCFBE7E" w14:textId="77777777" w:rsidR="00AB6621" w:rsidRDefault="00AB6621" w:rsidP="00AB6621">
      <w:pPr>
        <w:shd w:val="clear" w:color="auto" w:fill="FFFFFF"/>
        <w:ind w:left="5" w:right="24" w:firstLine="42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Лампи розжарювання відрізняються між собою електричними, </w:t>
      </w:r>
      <w:r>
        <w:rPr>
          <w:sz w:val="32"/>
          <w:szCs w:val="32"/>
          <w:lang w:val="uk-UA"/>
        </w:rPr>
        <w:t>світлотехнічними і експлуатаційними характеристиками. До елек</w:t>
      </w:r>
      <w:r>
        <w:rPr>
          <w:sz w:val="32"/>
          <w:szCs w:val="32"/>
          <w:lang w:val="uk-UA"/>
        </w:rPr>
        <w:softHyphen/>
        <w:t>тричних характеристик відносять номінальну напругу мережі жив</w:t>
      </w:r>
      <w:r>
        <w:rPr>
          <w:sz w:val="32"/>
          <w:szCs w:val="32"/>
          <w:lang w:val="uk-UA"/>
        </w:rPr>
        <w:softHyphen/>
      </w:r>
      <w:r>
        <w:rPr>
          <w:spacing w:val="-1"/>
          <w:sz w:val="32"/>
          <w:szCs w:val="32"/>
          <w:lang w:val="uk-UA"/>
        </w:rPr>
        <w:t>лення, номінальну електричну потужність, рід струму.</w:t>
      </w:r>
    </w:p>
    <w:p w14:paraId="78CBCA14" w14:textId="77777777" w:rsidR="00AB6621" w:rsidRDefault="00AB6621" w:rsidP="00AB6621">
      <w:pPr>
        <w:shd w:val="clear" w:color="auto" w:fill="FFFFFF"/>
        <w:ind w:left="14" w:firstLine="418"/>
        <w:jc w:val="both"/>
        <w:rPr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 xml:space="preserve">Основна світлотехнічна характеристика ламп розжарювання - </w:t>
      </w:r>
      <w:r>
        <w:rPr>
          <w:sz w:val="32"/>
          <w:szCs w:val="32"/>
          <w:lang w:val="uk-UA"/>
        </w:rPr>
        <w:t xml:space="preserve">випромінюваний ними світловий потік. Нормований у каталогах </w:t>
      </w:r>
      <w:r>
        <w:rPr>
          <w:spacing w:val="-2"/>
          <w:sz w:val="32"/>
          <w:szCs w:val="32"/>
          <w:lang w:val="uk-UA"/>
        </w:rPr>
        <w:t xml:space="preserve">світловий потік лампа розжарювання повинна випромінювати в перші </w:t>
      </w:r>
      <w:r>
        <w:rPr>
          <w:sz w:val="32"/>
          <w:szCs w:val="32"/>
          <w:lang w:val="uk-UA"/>
        </w:rPr>
        <w:t xml:space="preserve">години роботи при її вмиканні в мережу на номінальну напругу. У </w:t>
      </w:r>
      <w:r>
        <w:rPr>
          <w:spacing w:val="-2"/>
          <w:sz w:val="32"/>
          <w:szCs w:val="32"/>
          <w:lang w:val="uk-UA"/>
        </w:rPr>
        <w:t xml:space="preserve">процесі експлуатації лампи світловий потік через розпилювання тіла розжарювання, зниження його робочої температури і прозорості колби зменшується. Для ламп, що пропрацювали 75 відсотків номінального </w:t>
      </w:r>
      <w:r>
        <w:rPr>
          <w:sz w:val="32"/>
          <w:szCs w:val="32"/>
          <w:lang w:val="uk-UA"/>
        </w:rPr>
        <w:t>строку служби допускається зменшення світлового потоку до 72 -85 відсотків залежно від типу ламп, потужності і категорії виготовлення.</w:t>
      </w:r>
    </w:p>
    <w:p w14:paraId="3D144718" w14:textId="77777777" w:rsidR="00AB6621" w:rsidRDefault="00AB6621" w:rsidP="00AB6621">
      <w:pPr>
        <w:shd w:val="clear" w:color="auto" w:fill="FFFFFF"/>
        <w:ind w:left="34" w:right="19" w:firstLine="418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Експлуатаційними характеристиками, що визначають економічні </w:t>
      </w:r>
      <w:r>
        <w:rPr>
          <w:spacing w:val="-1"/>
          <w:sz w:val="32"/>
          <w:szCs w:val="32"/>
          <w:lang w:val="uk-UA"/>
        </w:rPr>
        <w:t>показники роботи, є світлова віддача і номінальний строк служби.</w:t>
      </w:r>
    </w:p>
    <w:p w14:paraId="4DF837DD" w14:textId="77777777" w:rsidR="00AB6621" w:rsidRDefault="00AB6621" w:rsidP="00AB6621">
      <w:pPr>
        <w:shd w:val="clear" w:color="auto" w:fill="FFFFFF"/>
        <w:ind w:left="24" w:right="10" w:firstLine="42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>Позначення ламп розжарювання загального призначення скла</w:t>
      </w:r>
      <w:r>
        <w:rPr>
          <w:spacing w:val="-1"/>
          <w:sz w:val="32"/>
          <w:szCs w:val="32"/>
          <w:lang w:val="uk-UA"/>
        </w:rPr>
        <w:softHyphen/>
      </w:r>
      <w:r>
        <w:rPr>
          <w:spacing w:val="-2"/>
          <w:sz w:val="32"/>
          <w:szCs w:val="32"/>
          <w:lang w:val="uk-UA"/>
        </w:rPr>
        <w:t xml:space="preserve">дається з букв (від одної до чотирьох): В - вакуумна; Г - газонаповнена </w:t>
      </w:r>
      <w:r>
        <w:rPr>
          <w:sz w:val="32"/>
          <w:szCs w:val="32"/>
          <w:lang w:val="uk-UA"/>
        </w:rPr>
        <w:t xml:space="preserve">(аргон 86% і азот 14%); Б - </w:t>
      </w:r>
      <w:proofErr w:type="spellStart"/>
      <w:r>
        <w:rPr>
          <w:sz w:val="32"/>
          <w:szCs w:val="32"/>
          <w:lang w:val="uk-UA"/>
        </w:rPr>
        <w:t>біспіральна</w:t>
      </w:r>
      <w:proofErr w:type="spellEnd"/>
      <w:r>
        <w:rPr>
          <w:sz w:val="32"/>
          <w:szCs w:val="32"/>
          <w:lang w:val="uk-UA"/>
        </w:rPr>
        <w:t xml:space="preserve"> і БК - </w:t>
      </w:r>
      <w:proofErr w:type="spellStart"/>
      <w:r>
        <w:rPr>
          <w:sz w:val="32"/>
          <w:szCs w:val="32"/>
          <w:lang w:val="uk-UA"/>
        </w:rPr>
        <w:t>біспіральна</w:t>
      </w:r>
      <w:proofErr w:type="spellEnd"/>
      <w:r>
        <w:rPr>
          <w:sz w:val="32"/>
          <w:szCs w:val="32"/>
          <w:lang w:val="uk-UA"/>
        </w:rPr>
        <w:t xml:space="preserve"> з криптоновим (криптон 86% і азот 14%) наповнювачем; МТ - з </w:t>
      </w:r>
      <w:r>
        <w:rPr>
          <w:spacing w:val="-1"/>
          <w:sz w:val="32"/>
          <w:szCs w:val="32"/>
          <w:lang w:val="uk-UA"/>
        </w:rPr>
        <w:t xml:space="preserve">матованою колбою, МЛ у колбі молочного кольору; О - з опаловою колбою. Після буквеного позначення ставляться цифри, які показують </w:t>
      </w:r>
      <w:r>
        <w:rPr>
          <w:sz w:val="32"/>
          <w:szCs w:val="32"/>
          <w:lang w:val="uk-UA"/>
        </w:rPr>
        <w:t>діапазон напруги живлення у вольтах, через дефіс - номінальну потужність лампи у ватах.</w:t>
      </w:r>
    </w:p>
    <w:p w14:paraId="4683F273" w14:textId="77777777" w:rsidR="00AB6621" w:rsidRDefault="00AB6621" w:rsidP="00AB6621">
      <w:pPr>
        <w:shd w:val="clear" w:color="auto" w:fill="FFFFFF"/>
        <w:ind w:left="53" w:right="5" w:firstLine="398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До переваг ламп розжарювання можна віднести простоту будови, низьку вартість виготовлення, надійність роботи в різних умовах </w:t>
      </w:r>
      <w:r>
        <w:rPr>
          <w:sz w:val="32"/>
          <w:szCs w:val="32"/>
          <w:lang w:val="uk-UA"/>
        </w:rPr>
        <w:t>навколишнього середовища.</w:t>
      </w:r>
    </w:p>
    <w:p w14:paraId="4EF90576" w14:textId="77777777" w:rsidR="00AB6621" w:rsidRDefault="00AB6621" w:rsidP="00AB6621">
      <w:pPr>
        <w:shd w:val="clear" w:color="auto" w:fill="FFFFFF"/>
        <w:ind w:left="53" w:right="5" w:firstLine="403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Недоліки ламп розжарювання: низька світлова віддача (до 20 </w:t>
      </w:r>
      <w:proofErr w:type="spellStart"/>
      <w:r>
        <w:rPr>
          <w:sz w:val="32"/>
          <w:szCs w:val="32"/>
          <w:lang w:val="uk-UA"/>
        </w:rPr>
        <w:t>лмВт</w:t>
      </w:r>
      <w:proofErr w:type="spellEnd"/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vertAlign w:val="superscript"/>
          <w:lang w:val="uk-UA"/>
        </w:rPr>
        <w:t>-1</w:t>
      </w:r>
      <w:r>
        <w:rPr>
          <w:sz w:val="32"/>
          <w:szCs w:val="32"/>
          <w:lang w:val="uk-UA"/>
        </w:rPr>
        <w:t>), незадовільний спектральний склад випромінювання, надмірна яскравість.</w:t>
      </w:r>
    </w:p>
    <w:p w14:paraId="425357FC" w14:textId="77777777" w:rsidR="00AB6621" w:rsidRDefault="00AB6621" w:rsidP="00AB6621">
      <w:pPr>
        <w:shd w:val="clear" w:color="auto" w:fill="FFFFFF"/>
        <w:spacing w:before="298"/>
        <w:ind w:left="72"/>
        <w:jc w:val="center"/>
        <w:rPr>
          <w:b/>
          <w:i/>
          <w:sz w:val="32"/>
          <w:szCs w:val="32"/>
          <w:lang w:val="uk-UA"/>
        </w:rPr>
      </w:pPr>
      <w:r>
        <w:rPr>
          <w:rFonts w:ascii="Arial" w:hAnsi="Arial" w:cs="Arial"/>
          <w:b/>
          <w:i/>
          <w:sz w:val="32"/>
          <w:szCs w:val="32"/>
          <w:lang w:val="uk-UA"/>
        </w:rPr>
        <w:t xml:space="preserve">! </w:t>
      </w:r>
      <w:r>
        <w:rPr>
          <w:rFonts w:ascii="Arial" w:hAnsi="Arial"/>
          <w:b/>
          <w:i/>
          <w:sz w:val="32"/>
          <w:szCs w:val="32"/>
          <w:lang w:val="uk-UA"/>
        </w:rPr>
        <w:t>Увага</w:t>
      </w:r>
    </w:p>
    <w:p w14:paraId="12632967" w14:textId="77777777" w:rsidR="00AB6621" w:rsidRDefault="00AB6621" w:rsidP="00AB6621">
      <w:pPr>
        <w:shd w:val="clear" w:color="auto" w:fill="FFFFFF"/>
        <w:ind w:left="197" w:right="350" w:firstLine="413"/>
        <w:jc w:val="both"/>
        <w:rPr>
          <w:spacing w:val="-2"/>
          <w:sz w:val="32"/>
          <w:szCs w:val="32"/>
          <w:lang w:val="uk-UA"/>
        </w:rPr>
      </w:pPr>
    </w:p>
    <w:p w14:paraId="01381982" w14:textId="77777777" w:rsidR="00AB6621" w:rsidRDefault="00AB6621" w:rsidP="00AB6621">
      <w:pPr>
        <w:shd w:val="clear" w:color="auto" w:fill="FFFFFF"/>
        <w:ind w:left="197" w:right="350" w:firstLine="413"/>
        <w:jc w:val="both"/>
        <w:rPr>
          <w:sz w:val="32"/>
          <w:szCs w:val="32"/>
          <w:lang w:val="uk-UA"/>
        </w:rPr>
      </w:pPr>
      <w:r>
        <w:rPr>
          <w:spacing w:val="-2"/>
          <w:sz w:val="32"/>
          <w:szCs w:val="32"/>
          <w:lang w:val="uk-UA"/>
        </w:rPr>
        <w:t xml:space="preserve">Відхилення напруги живлення від номінального значення впливає </w:t>
      </w:r>
      <w:r>
        <w:rPr>
          <w:sz w:val="32"/>
          <w:szCs w:val="32"/>
          <w:lang w:val="uk-UA"/>
        </w:rPr>
        <w:t xml:space="preserve">на характеристики ламп розжарювання. При змінах напруги в межах ± 10 відсотків можна наближено вважати, що </w:t>
      </w:r>
      <w:r>
        <w:rPr>
          <w:sz w:val="32"/>
          <w:szCs w:val="32"/>
          <w:lang w:val="uk-UA"/>
        </w:rPr>
        <w:lastRenderedPageBreak/>
        <w:t xml:space="preserve">відхилення напруги на </w:t>
      </w:r>
      <w:r>
        <w:rPr>
          <w:spacing w:val="-2"/>
          <w:sz w:val="32"/>
          <w:szCs w:val="32"/>
          <w:lang w:val="uk-UA"/>
        </w:rPr>
        <w:t xml:space="preserve">± 1 відсоток від номінального змінює світловий потік лампи приблизно </w:t>
      </w:r>
      <w:r>
        <w:rPr>
          <w:sz w:val="32"/>
          <w:szCs w:val="32"/>
          <w:lang w:val="uk-UA"/>
        </w:rPr>
        <w:t>на ± 4 - 5 відсотків, а середню тривалість горіння - до 6-7І + 13-25 відсотків.</w:t>
      </w:r>
    </w:p>
    <w:p w14:paraId="60372F78" w14:textId="77777777" w:rsidR="00AB6621" w:rsidRDefault="00AB6621" w:rsidP="00AB6621">
      <w:pPr>
        <w:shd w:val="clear" w:color="auto" w:fill="FFFFFF"/>
        <w:spacing w:before="235"/>
        <w:ind w:left="197" w:right="336" w:firstLine="418"/>
        <w:jc w:val="both"/>
        <w:rPr>
          <w:sz w:val="32"/>
          <w:szCs w:val="32"/>
        </w:rPr>
      </w:pPr>
      <w:r>
        <w:rPr>
          <w:b/>
          <w:i/>
          <w:iCs/>
          <w:sz w:val="32"/>
          <w:szCs w:val="32"/>
          <w:lang w:val="uk-UA"/>
        </w:rPr>
        <w:t>Галогенні лампи розжарювання.</w:t>
      </w:r>
      <w:r>
        <w:rPr>
          <w:i/>
          <w:iCs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Будову галогенної лампи </w:t>
      </w:r>
      <w:r>
        <w:rPr>
          <w:spacing w:val="-1"/>
          <w:sz w:val="32"/>
          <w:szCs w:val="32"/>
          <w:lang w:val="uk-UA"/>
        </w:rPr>
        <w:t xml:space="preserve">розжарювання показано на рис. 3. Колба 1 лампи виконана у вигляді </w:t>
      </w:r>
      <w:r>
        <w:rPr>
          <w:sz w:val="32"/>
          <w:szCs w:val="32"/>
          <w:lang w:val="uk-UA"/>
        </w:rPr>
        <w:t xml:space="preserve">трубки із кварцового скла, по осі якої розташовується тіло розжарювання в вигляді одинарної або подвійної спіралі 2. Вводи в кварц виготовлені із смужок молібденової фольги 4, запресованої в сплюснуті кінці кварцової трубки. Внутрішня частина електродів </w:t>
      </w:r>
      <w:r>
        <w:rPr>
          <w:spacing w:val="-2"/>
          <w:sz w:val="32"/>
          <w:szCs w:val="32"/>
          <w:lang w:val="uk-UA"/>
        </w:rPr>
        <w:t xml:space="preserve">складається із вольфраму 3, зовнішні виводи - із молібдену 5. В лампах </w:t>
      </w:r>
      <w:r>
        <w:rPr>
          <w:sz w:val="32"/>
          <w:szCs w:val="32"/>
          <w:lang w:val="uk-UA"/>
        </w:rPr>
        <w:t>великої потужності, які мають довгу спіраль, для запобігання її провисання застосовують вольфрамові підтримки 7.</w:t>
      </w:r>
    </w:p>
    <w:p w14:paraId="402504FB" w14:textId="77777777" w:rsidR="00AB6621" w:rsidRDefault="00AB6621" w:rsidP="00AB6621">
      <w:pPr>
        <w:shd w:val="clear" w:color="auto" w:fill="FFFFFF"/>
        <w:ind w:left="206" w:right="336" w:firstLine="408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Для відкачування, вакуумної обробки та наповнення лампи в середній частині трубки колби припаюється </w:t>
      </w:r>
      <w:proofErr w:type="spellStart"/>
      <w:r>
        <w:rPr>
          <w:sz w:val="32"/>
          <w:szCs w:val="32"/>
          <w:lang w:val="uk-UA"/>
        </w:rPr>
        <w:t>штенгель</w:t>
      </w:r>
      <w:proofErr w:type="spellEnd"/>
      <w:r>
        <w:rPr>
          <w:sz w:val="32"/>
          <w:szCs w:val="32"/>
          <w:lang w:val="uk-UA"/>
        </w:rPr>
        <w:t xml:space="preserve"> із кварцового скла, після відпайки якого залишається носик 6. Для кріплення та </w:t>
      </w:r>
      <w:r>
        <w:rPr>
          <w:spacing w:val="-1"/>
          <w:sz w:val="32"/>
          <w:szCs w:val="32"/>
          <w:lang w:val="uk-UA"/>
        </w:rPr>
        <w:t>приєднання до мережі живлення на кінці лампи надіті цоколі 8.</w:t>
      </w:r>
    </w:p>
    <w:p w14:paraId="673CF62F" w14:textId="77777777" w:rsidR="00AB6621" w:rsidRDefault="00AB6621" w:rsidP="00AB6621">
      <w:pPr>
        <w:shd w:val="clear" w:color="auto" w:fill="FFFFFF"/>
        <w:ind w:left="211" w:right="341" w:firstLine="422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Колба лампи наповнюється інертним газом - аргоном, ксеноном </w:t>
      </w:r>
      <w:r>
        <w:rPr>
          <w:spacing w:val="-2"/>
          <w:sz w:val="32"/>
          <w:szCs w:val="32"/>
          <w:lang w:val="uk-UA"/>
        </w:rPr>
        <w:t>або крий іоном з добавленням визначеної кількості йоду.</w:t>
      </w:r>
    </w:p>
    <w:p w14:paraId="28BD6395" w14:textId="20DCC3CA" w:rsidR="00AB6621" w:rsidRDefault="00AB6621" w:rsidP="00AB6621">
      <w:pPr>
        <w:spacing w:before="130"/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sz w:val="32"/>
          <w:szCs w:val="32"/>
        </w:rPr>
        <w:drawing>
          <wp:inline distT="0" distB="0" distL="0" distR="0" wp14:anchorId="7B9FA655" wp14:editId="1DBE1949">
            <wp:extent cx="5372100" cy="20764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2244C" w14:textId="77777777" w:rsidR="00AB6621" w:rsidRDefault="00AB6621" w:rsidP="00AB6621">
      <w:pPr>
        <w:shd w:val="clear" w:color="auto" w:fill="FFFFFF"/>
        <w:spacing w:before="101"/>
        <w:ind w:left="221" w:right="326" w:firstLine="413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Суть </w:t>
      </w:r>
      <w:proofErr w:type="spellStart"/>
      <w:r>
        <w:rPr>
          <w:sz w:val="32"/>
          <w:szCs w:val="32"/>
          <w:lang w:val="uk-UA"/>
        </w:rPr>
        <w:t>вольфрамово</w:t>
      </w:r>
      <w:proofErr w:type="spellEnd"/>
      <w:r>
        <w:rPr>
          <w:sz w:val="32"/>
          <w:szCs w:val="32"/>
          <w:lang w:val="uk-UA"/>
        </w:rPr>
        <w:t xml:space="preserve">-йодного циклу полягає в тому, що пари йоду при звичайних температурах навколишнього середовища (до +60 °С) не дають хімічних </w:t>
      </w:r>
      <w:proofErr w:type="spellStart"/>
      <w:r>
        <w:rPr>
          <w:sz w:val="32"/>
          <w:szCs w:val="32"/>
          <w:lang w:val="uk-UA"/>
        </w:rPr>
        <w:t>сполук</w:t>
      </w:r>
      <w:proofErr w:type="spellEnd"/>
      <w:r>
        <w:rPr>
          <w:sz w:val="32"/>
          <w:szCs w:val="32"/>
          <w:lang w:val="uk-UA"/>
        </w:rPr>
        <w:t xml:space="preserve"> з вольфрамом. Утворені в результаті розпилення тіла розжарювання частинки вольфраму рухаються від </w:t>
      </w:r>
      <w:r>
        <w:rPr>
          <w:spacing w:val="-1"/>
          <w:sz w:val="32"/>
          <w:szCs w:val="32"/>
          <w:lang w:val="uk-UA"/>
        </w:rPr>
        <w:t xml:space="preserve">спіралі до стінок колби, де вступають у з'єднання з йодом, утворюючи </w:t>
      </w:r>
      <w:r>
        <w:rPr>
          <w:spacing w:val="-2"/>
          <w:sz w:val="32"/>
          <w:szCs w:val="32"/>
          <w:lang w:val="uk-UA"/>
        </w:rPr>
        <w:t xml:space="preserve">йодид вольфраму </w:t>
      </w:r>
      <w:r>
        <w:rPr>
          <w:spacing w:val="-2"/>
          <w:sz w:val="32"/>
          <w:szCs w:val="32"/>
          <w:lang w:val="en-US"/>
        </w:rPr>
        <w:t>WJ</w:t>
      </w:r>
      <w:r>
        <w:rPr>
          <w:spacing w:val="-2"/>
          <w:sz w:val="32"/>
          <w:szCs w:val="32"/>
          <w:vertAlign w:val="subscript"/>
          <w:lang w:val="uk-UA"/>
        </w:rPr>
        <w:t>2</w:t>
      </w:r>
      <w:r>
        <w:rPr>
          <w:spacing w:val="-2"/>
          <w:sz w:val="32"/>
          <w:szCs w:val="32"/>
          <w:lang w:val="uk-UA"/>
        </w:rPr>
        <w:t xml:space="preserve">. Утворення йодиду вольфраму відбувається при </w:t>
      </w:r>
      <w:r>
        <w:rPr>
          <w:spacing w:val="-1"/>
          <w:sz w:val="32"/>
          <w:szCs w:val="32"/>
          <w:lang w:val="uk-UA"/>
        </w:rPr>
        <w:t xml:space="preserve">температурі в зоні колби від 523 ДОІ473 °К. Ступінь дисоціації йодиду в зоні спіралі на декілька порядків вищий, ніж біля стінок, а тому і </w:t>
      </w:r>
      <w:r>
        <w:rPr>
          <w:spacing w:val="-2"/>
          <w:sz w:val="32"/>
          <w:szCs w:val="32"/>
          <w:lang w:val="uk-UA"/>
        </w:rPr>
        <w:t xml:space="preserve">концентрація </w:t>
      </w:r>
      <w:r>
        <w:rPr>
          <w:spacing w:val="-2"/>
          <w:sz w:val="32"/>
          <w:szCs w:val="32"/>
          <w:lang w:val="en-US"/>
        </w:rPr>
        <w:t>WJ</w:t>
      </w:r>
      <w:r>
        <w:rPr>
          <w:spacing w:val="-2"/>
          <w:sz w:val="32"/>
          <w:szCs w:val="32"/>
          <w:vertAlign w:val="subscript"/>
          <w:lang w:val="uk-UA"/>
        </w:rPr>
        <w:t>2</w:t>
      </w:r>
      <w:r>
        <w:rPr>
          <w:spacing w:val="-2"/>
          <w:sz w:val="32"/>
          <w:szCs w:val="32"/>
          <w:lang w:val="uk-UA"/>
        </w:rPr>
        <w:t xml:space="preserve"> там менша, ніж біля поверхні колби. Утворений біля </w:t>
      </w:r>
      <w:r>
        <w:rPr>
          <w:sz w:val="32"/>
          <w:szCs w:val="32"/>
          <w:lang w:val="uk-UA"/>
        </w:rPr>
        <w:t xml:space="preserve">поверхні колби йодид вольфраму переміщується до спіралі, з боку меншої </w:t>
      </w:r>
      <w:r>
        <w:rPr>
          <w:sz w:val="32"/>
          <w:szCs w:val="32"/>
          <w:lang w:val="uk-UA"/>
        </w:rPr>
        <w:lastRenderedPageBreak/>
        <w:t xml:space="preserve">концентрації. Досягнувши зони спіралі, в умовах високої температури йодид вольфраму розкладається. Вольфрам осідає на </w:t>
      </w:r>
      <w:r>
        <w:rPr>
          <w:spacing w:val="-1"/>
          <w:sz w:val="32"/>
          <w:szCs w:val="32"/>
          <w:lang w:val="uk-UA"/>
        </w:rPr>
        <w:t xml:space="preserve">спіраль, а атоми йоду повертаються до стінок колби. Отже, проходить </w:t>
      </w:r>
      <w:r>
        <w:rPr>
          <w:sz w:val="32"/>
          <w:szCs w:val="32"/>
          <w:lang w:val="uk-UA"/>
        </w:rPr>
        <w:t>регенерація вольфрамової нитки, що дозволяє одержувати світлові потоки у 2-2,5 рази більші порівняно з аналогічними за потужністю і строком служби лампами звичайного виконання.</w:t>
      </w:r>
    </w:p>
    <w:p w14:paraId="5B5730EE" w14:textId="77777777" w:rsidR="00AB6621" w:rsidRDefault="00AB6621" w:rsidP="00AB6621">
      <w:pPr>
        <w:shd w:val="clear" w:color="auto" w:fill="FFFFFF"/>
        <w:ind w:left="10" w:right="24" w:firstLine="427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Промисловість випускає такі типи кварцових галогенних </w:t>
      </w:r>
      <w:r>
        <w:rPr>
          <w:spacing w:val="-1"/>
          <w:sz w:val="32"/>
          <w:szCs w:val="32"/>
          <w:lang w:val="uk-UA"/>
        </w:rPr>
        <w:t>освітлювальних ламп: КГ 220-</w:t>
      </w:r>
      <w:smartTag w:uri="urn:schemas-microsoft-com:office:smarttags" w:element="metricconverter">
        <w:smartTagPr>
          <w:attr w:name="ProductID" w:val="1000, КГ"/>
        </w:smartTagPr>
        <w:r>
          <w:rPr>
            <w:spacing w:val="-1"/>
            <w:sz w:val="32"/>
            <w:szCs w:val="32"/>
            <w:lang w:val="uk-UA"/>
          </w:rPr>
          <w:t>1000, КГ</w:t>
        </w:r>
      </w:smartTag>
      <w:r>
        <w:rPr>
          <w:spacing w:val="-1"/>
          <w:sz w:val="32"/>
          <w:szCs w:val="32"/>
          <w:lang w:val="uk-UA"/>
        </w:rPr>
        <w:t xml:space="preserve"> 220-</w:t>
      </w:r>
      <w:smartTag w:uri="urn:schemas-microsoft-com:office:smarttags" w:element="metricconverter">
        <w:smartTagPr>
          <w:attr w:name="ProductID" w:val="1500, КГ"/>
        </w:smartTagPr>
        <w:r>
          <w:rPr>
            <w:spacing w:val="-1"/>
            <w:sz w:val="32"/>
            <w:szCs w:val="32"/>
            <w:lang w:val="uk-UA"/>
          </w:rPr>
          <w:t>1500, КГ</w:t>
        </w:r>
      </w:smartTag>
      <w:r>
        <w:rPr>
          <w:spacing w:val="-1"/>
          <w:sz w:val="32"/>
          <w:szCs w:val="32"/>
          <w:lang w:val="uk-UA"/>
        </w:rPr>
        <w:t xml:space="preserve"> 220-</w:t>
      </w:r>
      <w:smartTag w:uri="urn:schemas-microsoft-com:office:smarttags" w:element="metricconverter">
        <w:smartTagPr>
          <w:attr w:name="ProductID" w:val="2000, КГ"/>
        </w:smartTagPr>
        <w:r>
          <w:rPr>
            <w:spacing w:val="-1"/>
            <w:sz w:val="32"/>
            <w:szCs w:val="32"/>
            <w:lang w:val="uk-UA"/>
          </w:rPr>
          <w:t>2000, КГ</w:t>
        </w:r>
      </w:smartTag>
      <w:r>
        <w:rPr>
          <w:spacing w:val="-1"/>
          <w:sz w:val="32"/>
          <w:szCs w:val="32"/>
          <w:lang w:val="uk-UA"/>
        </w:rPr>
        <w:t xml:space="preserve"> 220-</w:t>
      </w:r>
      <w:smartTag w:uri="urn:schemas-microsoft-com:office:smarttags" w:element="metricconverter">
        <w:smartTagPr>
          <w:attr w:name="ProductID" w:val="5000, КГ"/>
        </w:smartTagPr>
        <w:r>
          <w:rPr>
            <w:sz w:val="32"/>
            <w:szCs w:val="32"/>
            <w:lang w:val="uk-UA"/>
          </w:rPr>
          <w:t>5000, КГ</w:t>
        </w:r>
      </w:smartTag>
      <w:r>
        <w:rPr>
          <w:sz w:val="32"/>
          <w:szCs w:val="32"/>
          <w:lang w:val="uk-UA"/>
        </w:rPr>
        <w:t xml:space="preserve"> 220-10000.</w:t>
      </w:r>
    </w:p>
    <w:p w14:paraId="3AFCF294" w14:textId="77777777" w:rsidR="00AB6621" w:rsidRDefault="00AB6621" w:rsidP="00AB6621">
      <w:pPr>
        <w:shd w:val="clear" w:color="auto" w:fill="FFFFFF"/>
        <w:ind w:left="432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Строк служби цих ламп - 2000 год, світлова віддача - 22 </w:t>
      </w:r>
      <w:proofErr w:type="spellStart"/>
      <w:r>
        <w:rPr>
          <w:sz w:val="32"/>
          <w:szCs w:val="32"/>
          <w:lang w:val="uk-UA"/>
        </w:rPr>
        <w:t>лм</w:t>
      </w:r>
      <w:proofErr w:type="spellEnd"/>
      <w:r>
        <w:rPr>
          <w:sz w:val="32"/>
          <w:szCs w:val="32"/>
          <w:lang w:val="uk-UA"/>
        </w:rPr>
        <w:t xml:space="preserve"> Вт"'.</w:t>
      </w:r>
    </w:p>
    <w:p w14:paraId="14F2E29F" w14:textId="77777777" w:rsidR="00AB6621" w:rsidRDefault="00AB6621" w:rsidP="00AB6621">
      <w:pPr>
        <w:shd w:val="clear" w:color="auto" w:fill="FFFFFF"/>
        <w:spacing w:before="173"/>
        <w:ind w:left="5" w:right="19" w:firstLine="437"/>
        <w:jc w:val="both"/>
        <w:rPr>
          <w:sz w:val="32"/>
          <w:szCs w:val="32"/>
        </w:rPr>
      </w:pPr>
      <w:r>
        <w:rPr>
          <w:i/>
          <w:iCs/>
          <w:sz w:val="32"/>
          <w:szCs w:val="32"/>
          <w:lang w:val="uk-UA"/>
        </w:rPr>
        <w:t xml:space="preserve">Основні переваги </w:t>
      </w:r>
      <w:r>
        <w:rPr>
          <w:sz w:val="32"/>
          <w:szCs w:val="32"/>
          <w:lang w:val="uk-UA"/>
        </w:rPr>
        <w:t>кварцових галогенних освітлювальних ламп такі:</w:t>
      </w:r>
    </w:p>
    <w:p w14:paraId="44ECB2D8" w14:textId="77777777" w:rsidR="00AB6621" w:rsidRDefault="00AB6621" w:rsidP="00AB6621">
      <w:pPr>
        <w:numPr>
          <w:ilvl w:val="0"/>
          <w:numId w:val="1"/>
        </w:numPr>
        <w:shd w:val="clear" w:color="auto" w:fill="FFFFFF"/>
        <w:tabs>
          <w:tab w:val="left" w:pos="715"/>
        </w:tabs>
        <w:spacing w:before="10"/>
        <w:ind w:left="581"/>
        <w:rPr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>висока питома щільність випромінювання;</w:t>
      </w:r>
    </w:p>
    <w:p w14:paraId="4795F471" w14:textId="77777777" w:rsidR="00AB6621" w:rsidRDefault="00AB6621" w:rsidP="00AB6621">
      <w:pPr>
        <w:numPr>
          <w:ilvl w:val="0"/>
          <w:numId w:val="1"/>
        </w:numPr>
        <w:shd w:val="clear" w:color="auto" w:fill="FFFFFF"/>
        <w:tabs>
          <w:tab w:val="left" w:pos="715"/>
        </w:tabs>
        <w:ind w:left="10" w:firstLine="571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стабільність   потоку   випромінювання   на   протязі    строку служби;</w:t>
      </w:r>
    </w:p>
    <w:p w14:paraId="5ECF6313" w14:textId="77777777" w:rsidR="00AB6621" w:rsidRDefault="00AB6621" w:rsidP="00AB6621">
      <w:pPr>
        <w:numPr>
          <w:ilvl w:val="0"/>
          <w:numId w:val="1"/>
        </w:numPr>
        <w:shd w:val="clear" w:color="auto" w:fill="FFFFFF"/>
        <w:tabs>
          <w:tab w:val="left" w:pos="715"/>
        </w:tabs>
        <w:spacing w:before="19"/>
        <w:ind w:left="581"/>
        <w:rPr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>відносно малі габаритні розміри;</w:t>
      </w:r>
    </w:p>
    <w:p w14:paraId="5518A971" w14:textId="77777777" w:rsidR="00AB6621" w:rsidRDefault="00AB6621" w:rsidP="00AB6621">
      <w:pPr>
        <w:numPr>
          <w:ilvl w:val="0"/>
          <w:numId w:val="1"/>
        </w:numPr>
        <w:shd w:val="clear" w:color="auto" w:fill="FFFFFF"/>
        <w:tabs>
          <w:tab w:val="left" w:pos="715"/>
        </w:tabs>
        <w:spacing w:before="10"/>
        <w:ind w:left="581"/>
        <w:rPr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>здатність витримувати тривалі і великі перевантаження;</w:t>
      </w:r>
    </w:p>
    <w:p w14:paraId="2E293037" w14:textId="77777777" w:rsidR="00AB6621" w:rsidRDefault="00AB6621" w:rsidP="00AB6621">
      <w:pPr>
        <w:numPr>
          <w:ilvl w:val="0"/>
          <w:numId w:val="1"/>
        </w:numPr>
        <w:shd w:val="clear" w:color="auto" w:fill="FFFFFF"/>
        <w:tabs>
          <w:tab w:val="left" w:pos="715"/>
        </w:tabs>
        <w:spacing w:before="14"/>
        <w:ind w:left="10" w:firstLine="571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можливість плавного регулювання  потоку  випромінювання шляхом зміни підведеної напруги.</w:t>
      </w:r>
    </w:p>
    <w:p w14:paraId="7D2B717D" w14:textId="77777777" w:rsidR="00AB6621" w:rsidRDefault="00AB6621" w:rsidP="00AB6621">
      <w:pPr>
        <w:shd w:val="clear" w:color="auto" w:fill="FFFFFF"/>
        <w:ind w:left="590" w:hanging="144"/>
        <w:rPr>
          <w:i/>
          <w:iCs/>
          <w:sz w:val="32"/>
          <w:szCs w:val="32"/>
          <w:lang w:val="uk-UA"/>
        </w:rPr>
      </w:pPr>
      <w:r>
        <w:rPr>
          <w:i/>
          <w:iCs/>
          <w:sz w:val="32"/>
          <w:szCs w:val="32"/>
          <w:lang w:val="uk-UA"/>
        </w:rPr>
        <w:t xml:space="preserve">Основні недоліки: </w:t>
      </w:r>
    </w:p>
    <w:p w14:paraId="06ADBB81" w14:textId="073D89E1" w:rsidR="00AB6621" w:rsidRDefault="00AB6621" w:rsidP="00AB6621">
      <w:pPr>
        <w:shd w:val="clear" w:color="auto" w:fill="FFFFFF"/>
        <w:ind w:left="590" w:hanging="144"/>
        <w:rPr>
          <w:i/>
          <w:iCs/>
          <w:sz w:val="32"/>
          <w:szCs w:val="32"/>
          <w:lang w:val="uk-UA"/>
        </w:rPr>
      </w:pPr>
      <w:r>
        <w:rPr>
          <w:i/>
          <w:iCs/>
          <w:spacing w:val="-1"/>
          <w:sz w:val="32"/>
          <w:szCs w:val="32"/>
          <w:lang w:val="uk-UA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36BD016B" wp14:editId="49456B98">
            <wp:extent cx="333375" cy="16192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spacing w:val="-1"/>
          <w:sz w:val="32"/>
          <w:szCs w:val="32"/>
        </w:rPr>
        <w:t xml:space="preserve"> </w:t>
      </w:r>
      <w:r>
        <w:rPr>
          <w:spacing w:val="-1"/>
          <w:sz w:val="32"/>
          <w:szCs w:val="32"/>
          <w:lang w:val="uk-UA"/>
        </w:rPr>
        <w:t xml:space="preserve">можливість роботи тільки в горизонтальному положенні; </w:t>
      </w:r>
    </w:p>
    <w:p w14:paraId="51FEF757" w14:textId="4A9A08F1" w:rsidR="00AB6621" w:rsidRDefault="00AB6621" w:rsidP="00AB6621">
      <w:pPr>
        <w:shd w:val="clear" w:color="auto" w:fill="FFFFFF"/>
        <w:ind w:left="590" w:hanging="144"/>
        <w:rPr>
          <w:sz w:val="32"/>
          <w:szCs w:val="32"/>
        </w:rPr>
      </w:pPr>
      <w:r>
        <w:rPr>
          <w:noProof/>
          <w:sz w:val="28"/>
          <w:szCs w:val="28"/>
        </w:rPr>
        <w:drawing>
          <wp:inline distT="0" distB="0" distL="0" distR="0" wp14:anchorId="0BEC2723" wp14:editId="3FF239A3">
            <wp:extent cx="333375" cy="16192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>порівняно висока вартість.</w:t>
      </w:r>
    </w:p>
    <w:p w14:paraId="3D639647" w14:textId="77777777" w:rsidR="00AB6621" w:rsidRDefault="00AB6621" w:rsidP="00AB6621">
      <w:pPr>
        <w:shd w:val="clear" w:color="auto" w:fill="FFFFFF"/>
        <w:ind w:left="14" w:right="19" w:firstLine="418"/>
        <w:jc w:val="both"/>
        <w:rPr>
          <w:sz w:val="32"/>
          <w:szCs w:val="32"/>
        </w:rPr>
      </w:pPr>
      <w:r>
        <w:rPr>
          <w:b/>
          <w:i/>
          <w:iCs/>
          <w:sz w:val="32"/>
          <w:szCs w:val="32"/>
          <w:lang w:val="uk-UA"/>
        </w:rPr>
        <w:t>Інфрачервоні лампи.</w:t>
      </w:r>
      <w:r>
        <w:rPr>
          <w:i/>
          <w:iCs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Джерела інфрачервоного випромінювання </w:t>
      </w:r>
      <w:r>
        <w:rPr>
          <w:spacing w:val="-1"/>
          <w:sz w:val="32"/>
          <w:szCs w:val="32"/>
          <w:lang w:val="uk-UA"/>
        </w:rPr>
        <w:t>за спектральним складом поділяються на "світлі" і "темні".</w:t>
      </w:r>
    </w:p>
    <w:p w14:paraId="3088FB2F" w14:textId="77777777" w:rsidR="00AB6621" w:rsidRDefault="00AB6621" w:rsidP="00AB6621">
      <w:pPr>
        <w:shd w:val="clear" w:color="auto" w:fill="FFFFFF"/>
        <w:ind w:left="10" w:right="10" w:firstLine="432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"Світлі" джерела за конструкцією і принципом дії не відрізняються від ламп розжарювання, але їх тіло розжарювання розраховане на меншу ніж в освітлювальних лампах температуру (2270-2770 °К) для збільшення частки інфрачервоного випроміню</w:t>
      </w:r>
      <w:r>
        <w:rPr>
          <w:sz w:val="32"/>
          <w:szCs w:val="32"/>
          <w:lang w:val="uk-UA"/>
        </w:rPr>
        <w:softHyphen/>
        <w:t>вання в повному потоці ламп і зменшення частки видимого випромінювання.</w:t>
      </w:r>
    </w:p>
    <w:p w14:paraId="1219084D" w14:textId="77777777" w:rsidR="00AB6621" w:rsidRDefault="00AB6621" w:rsidP="00AB6621">
      <w:pPr>
        <w:shd w:val="clear" w:color="auto" w:fill="FFFFFF"/>
        <w:ind w:left="19" w:firstLine="42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Максимум спектральної щільності випромінювання таких ламп зміщений у частину спектра з довшими хвилями і приходиться на </w:t>
      </w:r>
      <w:r>
        <w:rPr>
          <w:sz w:val="32"/>
          <w:szCs w:val="32"/>
          <w:lang w:val="uk-UA"/>
        </w:rPr>
        <w:t>випромінювання з довжиною хвилі 1000-1400 нм.</w:t>
      </w:r>
    </w:p>
    <w:p w14:paraId="65603DB9" w14:textId="77777777" w:rsidR="00AB6621" w:rsidRDefault="00AB6621" w:rsidP="00AB6621">
      <w:pPr>
        <w:shd w:val="clear" w:color="auto" w:fill="FFFFFF"/>
        <w:ind w:right="34" w:firstLine="418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Промисловість випускає інфрачервоні дзеркальні лампи типів </w:t>
      </w:r>
      <w:r>
        <w:rPr>
          <w:spacing w:val="-1"/>
          <w:sz w:val="32"/>
          <w:szCs w:val="32"/>
          <w:lang w:val="uk-UA"/>
        </w:rPr>
        <w:t xml:space="preserve">ИКЗ 220-500, ИКЗК 220-250 та інфрачервоні кварцові галогенні лампи </w:t>
      </w:r>
      <w:r>
        <w:rPr>
          <w:sz w:val="32"/>
          <w:szCs w:val="32"/>
          <w:lang w:val="uk-UA"/>
        </w:rPr>
        <w:t>КГ 220-1000.</w:t>
      </w:r>
    </w:p>
    <w:p w14:paraId="382CD48C" w14:textId="77777777" w:rsidR="00AB6621" w:rsidRDefault="00AB6621" w:rsidP="00AB6621">
      <w:pPr>
        <w:shd w:val="clear" w:color="auto" w:fill="FFFFFF"/>
        <w:ind w:left="5" w:right="29" w:firstLine="413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Частина внутрішньої поверхні колби дзеркальних ламп покрита </w:t>
      </w:r>
      <w:r>
        <w:rPr>
          <w:sz w:val="32"/>
          <w:szCs w:val="32"/>
          <w:lang w:val="uk-UA"/>
        </w:rPr>
        <w:t>шаром алюмінію або срібла.</w:t>
      </w:r>
    </w:p>
    <w:p w14:paraId="2AE2DFBE" w14:textId="77777777" w:rsidR="00AB6621" w:rsidRDefault="00AB6621" w:rsidP="00AB6621">
      <w:pPr>
        <w:shd w:val="clear" w:color="auto" w:fill="FFFFFF"/>
        <w:ind w:right="24" w:firstLine="422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"Темні" джерела інфрачервоного випромінювання - це металеві </w:t>
      </w:r>
      <w:r>
        <w:rPr>
          <w:spacing w:val="-2"/>
          <w:sz w:val="32"/>
          <w:szCs w:val="32"/>
          <w:lang w:val="uk-UA"/>
        </w:rPr>
        <w:t xml:space="preserve">трубки. У середині трубки у вогнетривкій ізоляційній масі розташована </w:t>
      </w:r>
      <w:r>
        <w:rPr>
          <w:sz w:val="32"/>
          <w:szCs w:val="32"/>
          <w:lang w:val="uk-UA"/>
        </w:rPr>
        <w:t>нагрівальна ніхромова спіраль, температура</w:t>
      </w:r>
      <w:r>
        <w:rPr>
          <w:sz w:val="32"/>
          <w:szCs w:val="32"/>
          <w:vertAlign w:val="superscript"/>
          <w:lang w:val="uk-UA"/>
        </w:rPr>
        <w:t>4</w:t>
      </w:r>
      <w:r>
        <w:rPr>
          <w:sz w:val="32"/>
          <w:szCs w:val="32"/>
          <w:lang w:val="uk-UA"/>
        </w:rPr>
        <w:t xml:space="preserve"> якої </w:t>
      </w:r>
      <w:r>
        <w:rPr>
          <w:sz w:val="32"/>
          <w:szCs w:val="32"/>
          <w:lang w:val="uk-UA"/>
        </w:rPr>
        <w:lastRenderedPageBreak/>
        <w:t>становить 700-</w:t>
      </w:r>
      <w:r>
        <w:rPr>
          <w:spacing w:val="-1"/>
          <w:sz w:val="32"/>
          <w:szCs w:val="32"/>
          <w:lang w:val="uk-UA"/>
        </w:rPr>
        <w:t>1000 °К. Температура на поверхні випромінювача близька до 450 °С.</w:t>
      </w:r>
    </w:p>
    <w:p w14:paraId="5CAE508B" w14:textId="77777777" w:rsidR="00AB6621" w:rsidRDefault="00AB6621" w:rsidP="00AB6621">
      <w:pPr>
        <w:shd w:val="clear" w:color="auto" w:fill="FFFFFF"/>
        <w:ind w:right="24" w:firstLine="427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Спектр випромінювання "темних" джерел знаходиться в діапазоні </w:t>
      </w:r>
      <w:r>
        <w:rPr>
          <w:sz w:val="32"/>
          <w:szCs w:val="32"/>
          <w:lang w:val="uk-UA"/>
        </w:rPr>
        <w:t>довжин хвиль 1400-10000 нм з максимумом спектральної щільності випромінювання 4000 нм.</w:t>
      </w:r>
    </w:p>
    <w:p w14:paraId="2654BA24" w14:textId="77777777" w:rsidR="00AB6621" w:rsidRDefault="00AB6621" w:rsidP="00AB6621">
      <w:pPr>
        <w:shd w:val="clear" w:color="auto" w:fill="FFFFFF"/>
        <w:ind w:right="10" w:firstLine="418"/>
        <w:jc w:val="both"/>
        <w:rPr>
          <w:sz w:val="32"/>
          <w:szCs w:val="32"/>
        </w:rPr>
      </w:pPr>
      <w:r>
        <w:rPr>
          <w:i/>
          <w:iCs/>
          <w:sz w:val="32"/>
          <w:szCs w:val="32"/>
          <w:lang w:val="uk-UA"/>
        </w:rPr>
        <w:t>Будова і принцип дії люмінесцентних ламп, їх основні характеристики.</w:t>
      </w:r>
    </w:p>
    <w:p w14:paraId="1B75C229" w14:textId="77777777" w:rsidR="00AB6621" w:rsidRDefault="00AB6621" w:rsidP="00AB6621">
      <w:pPr>
        <w:shd w:val="clear" w:color="auto" w:fill="FFFFFF"/>
        <w:ind w:left="5" w:right="14" w:firstLine="422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У сучасних газорозрядних лампах використовується електричний </w:t>
      </w:r>
      <w:r>
        <w:rPr>
          <w:sz w:val="32"/>
          <w:szCs w:val="32"/>
          <w:lang w:val="uk-UA"/>
        </w:rPr>
        <w:t xml:space="preserve">розряд в атмосфері інертного газу (найчастіше аргону) і парах ртуті. </w:t>
      </w:r>
      <w:r>
        <w:rPr>
          <w:spacing w:val="-2"/>
          <w:sz w:val="32"/>
          <w:szCs w:val="32"/>
          <w:lang w:val="uk-UA"/>
        </w:rPr>
        <w:t xml:space="preserve">Залежно від тиску парів ртуті лампи діляться на: лампи низького тиску </w:t>
      </w:r>
      <w:r>
        <w:rPr>
          <w:spacing w:val="-1"/>
          <w:sz w:val="32"/>
          <w:szCs w:val="32"/>
          <w:lang w:val="uk-UA"/>
        </w:rPr>
        <w:t>(0,1-Ю</w:t>
      </w:r>
      <w:r>
        <w:rPr>
          <w:spacing w:val="-1"/>
          <w:sz w:val="32"/>
          <w:szCs w:val="32"/>
          <w:vertAlign w:val="superscript"/>
          <w:lang w:val="uk-UA"/>
        </w:rPr>
        <w:t>4</w:t>
      </w:r>
      <w:r>
        <w:rPr>
          <w:spacing w:val="-1"/>
          <w:sz w:val="32"/>
          <w:szCs w:val="32"/>
          <w:lang w:val="uk-UA"/>
        </w:rPr>
        <w:t xml:space="preserve"> Па); лампи високого тиску (ЗТ0</w:t>
      </w:r>
      <w:r>
        <w:rPr>
          <w:spacing w:val="-1"/>
          <w:sz w:val="32"/>
          <w:szCs w:val="32"/>
          <w:vertAlign w:val="superscript"/>
          <w:lang w:val="uk-UA"/>
        </w:rPr>
        <w:t>4</w:t>
      </w:r>
      <w:r>
        <w:rPr>
          <w:spacing w:val="-1"/>
          <w:sz w:val="32"/>
          <w:szCs w:val="32"/>
          <w:lang w:val="uk-UA"/>
        </w:rPr>
        <w:t>-10</w:t>
      </w:r>
      <w:r>
        <w:rPr>
          <w:spacing w:val="-1"/>
          <w:sz w:val="32"/>
          <w:szCs w:val="32"/>
          <w:vertAlign w:val="superscript"/>
          <w:lang w:val="uk-UA"/>
        </w:rPr>
        <w:t>6</w:t>
      </w:r>
      <w:r>
        <w:rPr>
          <w:spacing w:val="-1"/>
          <w:sz w:val="32"/>
          <w:szCs w:val="32"/>
          <w:lang w:val="uk-UA"/>
        </w:rPr>
        <w:t xml:space="preserve"> Па); лампи надвисокого </w:t>
      </w:r>
      <w:r>
        <w:rPr>
          <w:sz w:val="32"/>
          <w:szCs w:val="32"/>
          <w:lang w:val="uk-UA"/>
        </w:rPr>
        <w:t>тиску (понад 10</w:t>
      </w:r>
      <w:r>
        <w:rPr>
          <w:sz w:val="32"/>
          <w:szCs w:val="32"/>
          <w:vertAlign w:val="superscript"/>
          <w:lang w:val="uk-UA"/>
        </w:rPr>
        <w:t>6</w:t>
      </w:r>
      <w:r>
        <w:rPr>
          <w:sz w:val="32"/>
          <w:szCs w:val="32"/>
          <w:lang w:val="uk-UA"/>
        </w:rPr>
        <w:t xml:space="preserve"> Па).</w:t>
      </w:r>
    </w:p>
    <w:p w14:paraId="0FA65286" w14:textId="77777777" w:rsidR="00AB6621" w:rsidRDefault="00AB6621" w:rsidP="00AB6621">
      <w:pPr>
        <w:shd w:val="clear" w:color="auto" w:fill="FFFFFF"/>
        <w:ind w:left="14" w:firstLine="422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Будова сучасної люмінесцентної лампи зображена на рис. 4. Лампа - довга скляна трубка 1, внутрішня поверхня якої покрита шаром люмінофору. На обох кінцях трубки є цоколі 4, на яких закріплені електроди 3 з вивідними контактними шпильками. Електроди - це вольфрамова </w:t>
      </w:r>
      <w:proofErr w:type="spellStart"/>
      <w:r>
        <w:rPr>
          <w:sz w:val="32"/>
          <w:szCs w:val="32"/>
          <w:lang w:val="uk-UA"/>
        </w:rPr>
        <w:t>біспіраль</w:t>
      </w:r>
      <w:proofErr w:type="spellEnd"/>
      <w:r>
        <w:rPr>
          <w:sz w:val="32"/>
          <w:szCs w:val="32"/>
          <w:lang w:val="uk-UA"/>
        </w:rPr>
        <w:t xml:space="preserve"> або </w:t>
      </w:r>
      <w:proofErr w:type="spellStart"/>
      <w:r>
        <w:rPr>
          <w:sz w:val="32"/>
          <w:szCs w:val="32"/>
          <w:lang w:val="uk-UA"/>
        </w:rPr>
        <w:t>триспіраль</w:t>
      </w:r>
      <w:proofErr w:type="spellEnd"/>
      <w:r>
        <w:rPr>
          <w:sz w:val="32"/>
          <w:szCs w:val="32"/>
          <w:lang w:val="uk-UA"/>
        </w:rPr>
        <w:t xml:space="preserve"> з нанесеним на неї шаром активної речовини, яка має низьку роботу виходу при температурі нагрівання близько 1200К.</w:t>
      </w:r>
    </w:p>
    <w:p w14:paraId="7AB897EC" w14:textId="77777777" w:rsidR="00AB6621" w:rsidRDefault="00AB6621" w:rsidP="00AB6621">
      <w:pPr>
        <w:spacing w:before="34"/>
        <w:ind w:left="130" w:right="821"/>
        <w:rPr>
          <w:rFonts w:ascii="Arial" w:hAnsi="Arial"/>
          <w:sz w:val="32"/>
          <w:szCs w:val="32"/>
        </w:rPr>
      </w:pPr>
    </w:p>
    <w:p w14:paraId="16A9303F" w14:textId="0494B80D" w:rsidR="00AB6621" w:rsidRDefault="00AB6621" w:rsidP="00AB6621">
      <w:pPr>
        <w:spacing w:before="34"/>
        <w:ind w:left="130" w:right="821"/>
        <w:jc w:val="center"/>
        <w:rPr>
          <w:rFonts w:ascii="Arial" w:hAnsi="Arial"/>
          <w:sz w:val="32"/>
          <w:szCs w:val="32"/>
          <w:lang w:val="uk-UA"/>
        </w:rPr>
      </w:pPr>
      <w:r>
        <w:rPr>
          <w:rFonts w:ascii="Arial" w:hAnsi="Arial"/>
          <w:noProof/>
          <w:sz w:val="32"/>
          <w:szCs w:val="32"/>
        </w:rPr>
        <w:drawing>
          <wp:inline distT="0" distB="0" distL="0" distR="0" wp14:anchorId="7DA62534" wp14:editId="1C4E580D">
            <wp:extent cx="4600575" cy="26670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CAFEF" w14:textId="77777777" w:rsidR="00AB6621" w:rsidRDefault="00AB6621" w:rsidP="00AB6621">
      <w:pPr>
        <w:spacing w:before="34"/>
        <w:ind w:left="130" w:right="821"/>
        <w:rPr>
          <w:rFonts w:ascii="Arial" w:hAnsi="Arial"/>
          <w:sz w:val="32"/>
          <w:szCs w:val="32"/>
          <w:lang w:val="uk-UA"/>
        </w:rPr>
      </w:pPr>
    </w:p>
    <w:p w14:paraId="42E655DE" w14:textId="77777777" w:rsidR="00AB6621" w:rsidRDefault="00AB6621" w:rsidP="00AB6621">
      <w:pPr>
        <w:shd w:val="clear" w:color="auto" w:fill="FFFFFF"/>
        <w:ind w:left="5" w:right="19"/>
        <w:jc w:val="both"/>
        <w:rPr>
          <w:sz w:val="32"/>
          <w:szCs w:val="32"/>
          <w:lang w:val="uk-UA"/>
        </w:rPr>
      </w:pPr>
      <w:r>
        <w:rPr>
          <w:spacing w:val="-2"/>
          <w:sz w:val="32"/>
          <w:szCs w:val="32"/>
          <w:lang w:val="uk-UA"/>
        </w:rPr>
        <w:t xml:space="preserve">З колби </w:t>
      </w:r>
      <w:proofErr w:type="spellStart"/>
      <w:r>
        <w:rPr>
          <w:spacing w:val="-2"/>
          <w:sz w:val="32"/>
          <w:szCs w:val="32"/>
          <w:lang w:val="uk-UA"/>
        </w:rPr>
        <w:t>відкачене</w:t>
      </w:r>
      <w:proofErr w:type="spellEnd"/>
      <w:r>
        <w:rPr>
          <w:spacing w:val="-2"/>
          <w:sz w:val="32"/>
          <w:szCs w:val="32"/>
          <w:lang w:val="uk-UA"/>
        </w:rPr>
        <w:t xml:space="preserve"> повітря і введений аргон з дозованим вмістом ртуті (30-80 мг). Призначення аргону полягає в зменшені   розпилювання покриття електродів і полегшення запалювання розряду, </w:t>
      </w:r>
      <w:r>
        <w:rPr>
          <w:spacing w:val="-1"/>
          <w:sz w:val="32"/>
          <w:szCs w:val="32"/>
          <w:lang w:val="uk-UA"/>
        </w:rPr>
        <w:t>оскільки суміш інертного газу з парами ртуті - це більш сприятливе середовище для виникнення розряду, ніж аргон або пари ртуті окремо взяті. При розряді збуджуються і випромінюють тільки атоми ртуті,</w:t>
      </w:r>
    </w:p>
    <w:p w14:paraId="1978EACF" w14:textId="77777777" w:rsidR="00AB6621" w:rsidRDefault="00AB6621" w:rsidP="00AB6621">
      <w:pPr>
        <w:shd w:val="clear" w:color="auto" w:fill="FFFFFF"/>
        <w:ind w:right="24" w:firstLine="42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Перетворення електричної енергії у видиме випромінювання можна розділити на два етапи:</w:t>
      </w:r>
    </w:p>
    <w:p w14:paraId="4ED4D3C6" w14:textId="77777777" w:rsidR="00AB6621" w:rsidRDefault="00AB6621" w:rsidP="00AB6621">
      <w:pPr>
        <w:numPr>
          <w:ilvl w:val="0"/>
          <w:numId w:val="2"/>
        </w:numPr>
        <w:shd w:val="clear" w:color="auto" w:fill="FFFFFF"/>
        <w:tabs>
          <w:tab w:val="left" w:pos="850"/>
        </w:tabs>
        <w:ind w:firstLine="581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перетворення електричної енергії у процесі електричного </w:t>
      </w:r>
      <w:r>
        <w:rPr>
          <w:spacing w:val="-1"/>
          <w:sz w:val="32"/>
          <w:szCs w:val="32"/>
          <w:lang w:val="uk-UA"/>
        </w:rPr>
        <w:t>розряду в парах ртуті в енергію ультрафіолетового випромінювання;</w:t>
      </w:r>
    </w:p>
    <w:p w14:paraId="55CD4532" w14:textId="77777777" w:rsidR="00AB6621" w:rsidRDefault="00AB6621" w:rsidP="00AB6621">
      <w:pPr>
        <w:numPr>
          <w:ilvl w:val="0"/>
          <w:numId w:val="2"/>
        </w:numPr>
        <w:shd w:val="clear" w:color="auto" w:fill="FFFFFF"/>
        <w:tabs>
          <w:tab w:val="left" w:pos="850"/>
        </w:tabs>
        <w:ind w:firstLine="581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перетворення    в    шарі    люмінофора    ультрафіолетового випромінювання у видиме.</w:t>
      </w:r>
    </w:p>
    <w:p w14:paraId="3EE46914" w14:textId="77777777" w:rsidR="00AB6621" w:rsidRDefault="00AB6621" w:rsidP="00AB6621">
      <w:pPr>
        <w:shd w:val="clear" w:color="auto" w:fill="FFFFFF"/>
        <w:ind w:left="5" w:right="14" w:firstLine="422"/>
        <w:jc w:val="both"/>
        <w:rPr>
          <w:sz w:val="32"/>
          <w:szCs w:val="32"/>
          <w:lang w:val="uk-UA"/>
        </w:rPr>
      </w:pPr>
      <w:r>
        <w:rPr>
          <w:spacing w:val="-2"/>
          <w:sz w:val="32"/>
          <w:szCs w:val="32"/>
          <w:lang w:val="uk-UA"/>
        </w:rPr>
        <w:t xml:space="preserve">Основним законом </w:t>
      </w:r>
      <w:proofErr w:type="spellStart"/>
      <w:r>
        <w:rPr>
          <w:spacing w:val="-2"/>
          <w:sz w:val="32"/>
          <w:szCs w:val="32"/>
          <w:lang w:val="uk-UA"/>
        </w:rPr>
        <w:t>фотолюмінісценції</w:t>
      </w:r>
      <w:proofErr w:type="spellEnd"/>
      <w:r>
        <w:rPr>
          <w:spacing w:val="-2"/>
          <w:sz w:val="32"/>
          <w:szCs w:val="32"/>
          <w:lang w:val="uk-UA"/>
        </w:rPr>
        <w:t xml:space="preserve"> є закон англійського фізика </w:t>
      </w:r>
      <w:r>
        <w:rPr>
          <w:spacing w:val="-1"/>
          <w:sz w:val="32"/>
          <w:szCs w:val="32"/>
          <w:lang w:val="uk-UA"/>
        </w:rPr>
        <w:t xml:space="preserve">Стокса (1819-1903). Відповідно до цього закону довжина хвиль центру </w:t>
      </w:r>
      <w:r>
        <w:rPr>
          <w:sz w:val="32"/>
          <w:szCs w:val="32"/>
          <w:lang w:val="uk-UA"/>
        </w:rPr>
        <w:t xml:space="preserve">тяжіння спектра випромінювання більша за довжину хвилі </w:t>
      </w:r>
      <w:r>
        <w:rPr>
          <w:spacing w:val="-1"/>
          <w:sz w:val="32"/>
          <w:szCs w:val="32"/>
          <w:lang w:val="uk-UA"/>
        </w:rPr>
        <w:t xml:space="preserve">випромінювання, що поглинається. Отже, видимі випромінювання </w:t>
      </w:r>
      <w:r>
        <w:rPr>
          <w:sz w:val="32"/>
          <w:szCs w:val="32"/>
          <w:lang w:val="uk-UA"/>
        </w:rPr>
        <w:t xml:space="preserve">виникають при поглинанні люмінофором більш коротких ультрафіолетових </w:t>
      </w:r>
      <w:proofErr w:type="spellStart"/>
      <w:r>
        <w:rPr>
          <w:sz w:val="32"/>
          <w:szCs w:val="32"/>
          <w:lang w:val="uk-UA"/>
        </w:rPr>
        <w:t>випромінювань</w:t>
      </w:r>
      <w:proofErr w:type="spellEnd"/>
      <w:r>
        <w:rPr>
          <w:sz w:val="32"/>
          <w:szCs w:val="32"/>
          <w:lang w:val="uk-UA"/>
        </w:rPr>
        <w:t>.</w:t>
      </w:r>
    </w:p>
    <w:p w14:paraId="5B9FFCE8" w14:textId="77777777" w:rsidR="00AB6621" w:rsidRDefault="00AB6621" w:rsidP="00AB6621">
      <w:pPr>
        <w:shd w:val="clear" w:color="auto" w:fill="FFFFFF"/>
        <w:ind w:left="14" w:right="10" w:firstLine="418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У сучасних люмінесцентних лампах на частку видимого випромінювання припадає близько 20-21 відсотка енергії, що підводиться до них.</w:t>
      </w:r>
    </w:p>
    <w:p w14:paraId="23B6258D" w14:textId="77777777" w:rsidR="00AB6621" w:rsidRDefault="00AB6621" w:rsidP="00AB6621">
      <w:pPr>
        <w:shd w:val="clear" w:color="auto" w:fill="FFFFFF"/>
        <w:ind w:left="14" w:right="5" w:firstLine="42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Залежно від складу люмінофора і режиму роботи лампи можна </w:t>
      </w:r>
      <w:r>
        <w:rPr>
          <w:sz w:val="32"/>
          <w:szCs w:val="32"/>
          <w:lang w:val="uk-UA"/>
        </w:rPr>
        <w:t>створити різні спектри випромінювання (вольфрамат магнію випромінює синьо-біле світло, силікат кадмію - рожеве).</w:t>
      </w:r>
    </w:p>
    <w:p w14:paraId="1DCB60D3" w14:textId="77777777" w:rsidR="00AB6621" w:rsidRDefault="00AB6621" w:rsidP="00AB6621">
      <w:pPr>
        <w:shd w:val="clear" w:color="auto" w:fill="FFFFFF"/>
        <w:ind w:left="14" w:right="10" w:firstLine="42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>Наша промисловість випускає трубчасті люмінесцентні лампи низького тиску потужністю 15,18,20, 30, 36,40,58,65 і 80 Вт.</w:t>
      </w:r>
    </w:p>
    <w:p w14:paraId="1E4E46E3" w14:textId="77777777" w:rsidR="00AB6621" w:rsidRDefault="00AB6621" w:rsidP="00AB6621">
      <w:pPr>
        <w:shd w:val="clear" w:color="auto" w:fill="FFFFFF"/>
        <w:ind w:left="14" w:firstLine="418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>Позначення типу ламп складається з букв і цифр, наприклад ЛТБ-</w:t>
      </w:r>
      <w:r>
        <w:rPr>
          <w:sz w:val="32"/>
          <w:szCs w:val="32"/>
          <w:lang w:val="uk-UA"/>
        </w:rPr>
        <w:t xml:space="preserve">80. Букви позначаються: Л - люмінесцентна, Д - денна, Б - біла, ХБ -холодно-біла, ТБ - тепло-біла, Ц - поліпшена </w:t>
      </w:r>
      <w:proofErr w:type="spellStart"/>
      <w:r>
        <w:rPr>
          <w:sz w:val="32"/>
          <w:szCs w:val="32"/>
          <w:lang w:val="uk-UA"/>
        </w:rPr>
        <w:t>кольоропередача</w:t>
      </w:r>
      <w:proofErr w:type="spellEnd"/>
      <w:r>
        <w:rPr>
          <w:sz w:val="32"/>
          <w:szCs w:val="32"/>
          <w:lang w:val="uk-UA"/>
        </w:rPr>
        <w:t xml:space="preserve">, Е -природна, БЕ - біла природна, ХЕ - холодна природна, Р -рефлекторна. Цифри біля букв вказують на номінальну потужність лампи у ватах. Середній строк горіння лампи - 12000-15000 год, а світлова віддача - близько 75 </w:t>
      </w:r>
      <w:proofErr w:type="spellStart"/>
      <w:r>
        <w:rPr>
          <w:sz w:val="32"/>
          <w:szCs w:val="32"/>
          <w:lang w:val="uk-UA"/>
        </w:rPr>
        <w:t>лм</w:t>
      </w:r>
      <w:proofErr w:type="spellEnd"/>
      <w:r>
        <w:rPr>
          <w:sz w:val="32"/>
          <w:szCs w:val="32"/>
          <w:lang w:val="uk-UA"/>
        </w:rPr>
        <w:t xml:space="preserve"> • Вт</w:t>
      </w:r>
      <w:r>
        <w:rPr>
          <w:sz w:val="32"/>
          <w:szCs w:val="32"/>
          <w:vertAlign w:val="superscript"/>
          <w:lang w:val="uk-UA"/>
        </w:rPr>
        <w:t>—1</w:t>
      </w:r>
      <w:r>
        <w:rPr>
          <w:sz w:val="32"/>
          <w:szCs w:val="32"/>
          <w:lang w:val="uk-UA"/>
        </w:rPr>
        <w:t>.</w:t>
      </w:r>
    </w:p>
    <w:p w14:paraId="3C0229D6" w14:textId="77777777" w:rsidR="00AB6621" w:rsidRDefault="00AB6621" w:rsidP="00AB6621">
      <w:pPr>
        <w:shd w:val="clear" w:color="auto" w:fill="FFFFFF"/>
        <w:spacing w:before="298"/>
        <w:ind w:left="72"/>
        <w:jc w:val="center"/>
        <w:rPr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  <w:lang w:val="uk-UA"/>
        </w:rPr>
        <w:t xml:space="preserve">! </w:t>
      </w:r>
      <w:r>
        <w:rPr>
          <w:rFonts w:ascii="Arial" w:hAnsi="Arial"/>
          <w:b/>
          <w:i/>
          <w:sz w:val="32"/>
          <w:szCs w:val="32"/>
          <w:lang w:val="uk-UA"/>
        </w:rPr>
        <w:t>Увага</w:t>
      </w:r>
    </w:p>
    <w:p w14:paraId="3A0BD980" w14:textId="77777777" w:rsidR="00AB6621" w:rsidRDefault="00AB6621" w:rsidP="00AB6621">
      <w:pPr>
        <w:shd w:val="clear" w:color="auto" w:fill="FFFFFF"/>
        <w:spacing w:before="235"/>
        <w:ind w:left="19" w:firstLine="422"/>
        <w:jc w:val="both"/>
        <w:rPr>
          <w:sz w:val="32"/>
          <w:szCs w:val="32"/>
        </w:rPr>
      </w:pPr>
      <w:r>
        <w:rPr>
          <w:i/>
          <w:iCs/>
          <w:sz w:val="32"/>
          <w:szCs w:val="32"/>
          <w:lang w:val="uk-UA"/>
        </w:rPr>
        <w:t xml:space="preserve">Переваги люмінесцентних ламп </w:t>
      </w:r>
      <w:r>
        <w:rPr>
          <w:sz w:val="32"/>
          <w:szCs w:val="32"/>
          <w:lang w:val="uk-UA"/>
        </w:rPr>
        <w:t>порівняно з лампами розжарювання.</w:t>
      </w:r>
    </w:p>
    <w:p w14:paraId="73A3C668" w14:textId="77777777" w:rsidR="00AB6621" w:rsidRDefault="00AB6621" w:rsidP="00AB6621">
      <w:pPr>
        <w:numPr>
          <w:ilvl w:val="0"/>
          <w:numId w:val="3"/>
        </w:numPr>
        <w:shd w:val="clear" w:color="auto" w:fill="FFFFFF"/>
        <w:tabs>
          <w:tab w:val="left" w:pos="638"/>
        </w:tabs>
        <w:ind w:left="442"/>
        <w:rPr>
          <w:spacing w:val="-20"/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>Більш сприятливий спектральний склад випромінювання.</w:t>
      </w:r>
    </w:p>
    <w:p w14:paraId="6CFF8BD9" w14:textId="77777777" w:rsidR="00AB6621" w:rsidRDefault="00AB6621" w:rsidP="00AB6621">
      <w:pPr>
        <w:numPr>
          <w:ilvl w:val="0"/>
          <w:numId w:val="3"/>
        </w:numPr>
        <w:shd w:val="clear" w:color="auto" w:fill="FFFFFF"/>
        <w:tabs>
          <w:tab w:val="left" w:pos="638"/>
        </w:tabs>
        <w:ind w:left="442"/>
        <w:rPr>
          <w:spacing w:val="-10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 чотири-шість разів більша світлова віддача.</w:t>
      </w:r>
    </w:p>
    <w:p w14:paraId="22A4FEA4" w14:textId="77777777" w:rsidR="00AB6621" w:rsidRDefault="00AB6621" w:rsidP="00AB6621">
      <w:pPr>
        <w:numPr>
          <w:ilvl w:val="0"/>
          <w:numId w:val="3"/>
        </w:numPr>
        <w:shd w:val="clear" w:color="auto" w:fill="FFFFFF"/>
        <w:tabs>
          <w:tab w:val="left" w:pos="638"/>
        </w:tabs>
        <w:ind w:left="442"/>
        <w:rPr>
          <w:spacing w:val="-10"/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>Значно менша яскравість.</w:t>
      </w:r>
    </w:p>
    <w:p w14:paraId="2EC9A854" w14:textId="77777777" w:rsidR="00AB6621" w:rsidRDefault="00AB6621" w:rsidP="00AB6621">
      <w:pPr>
        <w:numPr>
          <w:ilvl w:val="0"/>
          <w:numId w:val="3"/>
        </w:numPr>
        <w:shd w:val="clear" w:color="auto" w:fill="FFFFFF"/>
        <w:tabs>
          <w:tab w:val="left" w:pos="638"/>
        </w:tabs>
        <w:ind w:left="442"/>
        <w:rPr>
          <w:spacing w:val="-9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Значно більший строк служби (у 10-15 разів).</w:t>
      </w:r>
    </w:p>
    <w:p w14:paraId="094B74B0" w14:textId="77777777" w:rsidR="00AB6621" w:rsidRDefault="00AB6621" w:rsidP="00AB6621">
      <w:pPr>
        <w:numPr>
          <w:ilvl w:val="0"/>
          <w:numId w:val="3"/>
        </w:numPr>
        <w:shd w:val="clear" w:color="auto" w:fill="FFFFFF"/>
        <w:tabs>
          <w:tab w:val="left" w:pos="638"/>
        </w:tabs>
        <w:ind w:left="442"/>
        <w:rPr>
          <w:spacing w:val="-9"/>
          <w:sz w:val="32"/>
          <w:szCs w:val="32"/>
          <w:lang w:val="uk-UA"/>
        </w:rPr>
      </w:pPr>
    </w:p>
    <w:p w14:paraId="2EC83312" w14:textId="77777777" w:rsidR="00AB6621" w:rsidRDefault="00AB6621" w:rsidP="00AB6621">
      <w:pPr>
        <w:shd w:val="clear" w:color="auto" w:fill="FFFFFF"/>
        <w:ind w:left="19" w:right="178" w:firstLine="408"/>
        <w:jc w:val="both"/>
        <w:rPr>
          <w:i/>
          <w:iCs/>
          <w:spacing w:val="-1"/>
          <w:sz w:val="32"/>
          <w:szCs w:val="32"/>
          <w:lang w:val="uk-UA"/>
        </w:rPr>
      </w:pPr>
    </w:p>
    <w:p w14:paraId="515BF6AE" w14:textId="77777777" w:rsidR="00AB6621" w:rsidRDefault="00AB6621" w:rsidP="00AB6621">
      <w:pPr>
        <w:shd w:val="clear" w:color="auto" w:fill="FFFFFF"/>
        <w:ind w:left="19" w:right="178" w:firstLine="408"/>
        <w:jc w:val="both"/>
        <w:rPr>
          <w:sz w:val="32"/>
          <w:szCs w:val="32"/>
        </w:rPr>
      </w:pPr>
      <w:r>
        <w:rPr>
          <w:i/>
          <w:iCs/>
          <w:spacing w:val="-1"/>
          <w:sz w:val="32"/>
          <w:szCs w:val="32"/>
          <w:lang w:val="uk-UA"/>
        </w:rPr>
        <w:t xml:space="preserve">Недоліки люмінесцентних ламп </w:t>
      </w:r>
      <w:r>
        <w:rPr>
          <w:spacing w:val="-1"/>
          <w:sz w:val="32"/>
          <w:szCs w:val="32"/>
          <w:lang w:val="uk-UA"/>
        </w:rPr>
        <w:t>порівняно з лампами розжарю</w:t>
      </w:r>
      <w:r>
        <w:rPr>
          <w:spacing w:val="-1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>вання.</w:t>
      </w:r>
    </w:p>
    <w:p w14:paraId="50135371" w14:textId="77777777" w:rsidR="00AB6621" w:rsidRDefault="00AB6621" w:rsidP="00AB6621">
      <w:pPr>
        <w:numPr>
          <w:ilvl w:val="0"/>
          <w:numId w:val="4"/>
        </w:numPr>
        <w:shd w:val="clear" w:color="auto" w:fill="FFFFFF"/>
        <w:tabs>
          <w:tab w:val="left" w:pos="725"/>
        </w:tabs>
        <w:ind w:left="14" w:right="163" w:firstLine="422"/>
        <w:jc w:val="both"/>
        <w:rPr>
          <w:spacing w:val="-25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Більш складна схема вмикання в мережу і потреба у </w:t>
      </w:r>
      <w:proofErr w:type="spellStart"/>
      <w:r>
        <w:rPr>
          <w:sz w:val="32"/>
          <w:szCs w:val="32"/>
          <w:lang w:val="uk-UA"/>
        </w:rPr>
        <w:t>пускорегулюючій</w:t>
      </w:r>
      <w:proofErr w:type="spellEnd"/>
      <w:r>
        <w:rPr>
          <w:sz w:val="32"/>
          <w:szCs w:val="32"/>
          <w:lang w:val="uk-UA"/>
        </w:rPr>
        <w:t xml:space="preserve"> апаратурі.</w:t>
      </w:r>
    </w:p>
    <w:p w14:paraId="1074F4EA" w14:textId="77777777" w:rsidR="00AB6621" w:rsidRDefault="00AB6621" w:rsidP="00AB6621">
      <w:pPr>
        <w:numPr>
          <w:ilvl w:val="0"/>
          <w:numId w:val="4"/>
        </w:numPr>
        <w:shd w:val="clear" w:color="auto" w:fill="FFFFFF"/>
        <w:tabs>
          <w:tab w:val="left" w:pos="725"/>
        </w:tabs>
        <w:ind w:left="14" w:right="173" w:firstLine="422"/>
        <w:jc w:val="both"/>
        <w:rPr>
          <w:spacing w:val="-14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Залежність показників роботи від умов навколишнього середовища.</w:t>
      </w:r>
    </w:p>
    <w:p w14:paraId="71E466D5" w14:textId="77777777" w:rsidR="00AB6621" w:rsidRDefault="00AB6621" w:rsidP="00AB6621">
      <w:pPr>
        <w:numPr>
          <w:ilvl w:val="0"/>
          <w:numId w:val="4"/>
        </w:numPr>
        <w:shd w:val="clear" w:color="auto" w:fill="FFFFFF"/>
        <w:tabs>
          <w:tab w:val="left" w:pos="725"/>
        </w:tabs>
        <w:ind w:left="14" w:right="168" w:firstLine="422"/>
        <w:jc w:val="both"/>
        <w:rPr>
          <w:spacing w:val="-14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Пульсація світлового потоку, яка викликає явище стробоскопічного ефекту.</w:t>
      </w:r>
    </w:p>
    <w:p w14:paraId="6249F190" w14:textId="77777777" w:rsidR="00AB6621" w:rsidRDefault="00AB6621" w:rsidP="00AB6621">
      <w:pPr>
        <w:numPr>
          <w:ilvl w:val="0"/>
          <w:numId w:val="5"/>
        </w:numPr>
        <w:shd w:val="clear" w:color="auto" w:fill="FFFFFF"/>
        <w:tabs>
          <w:tab w:val="left" w:pos="629"/>
        </w:tabs>
        <w:ind w:left="432"/>
        <w:rPr>
          <w:spacing w:val="-9"/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>Порівняно мала одинична потужність ламп, що випускаються.</w:t>
      </w:r>
    </w:p>
    <w:p w14:paraId="49C508A3" w14:textId="77777777" w:rsidR="00AB6621" w:rsidRDefault="00AB6621" w:rsidP="00AB6621">
      <w:pPr>
        <w:numPr>
          <w:ilvl w:val="0"/>
          <w:numId w:val="5"/>
        </w:numPr>
        <w:shd w:val="clear" w:color="auto" w:fill="FFFFFF"/>
        <w:tabs>
          <w:tab w:val="left" w:pos="629"/>
        </w:tabs>
        <w:ind w:left="432"/>
        <w:rPr>
          <w:spacing w:val="-10"/>
          <w:sz w:val="32"/>
          <w:szCs w:val="32"/>
          <w:lang w:val="uk-UA"/>
        </w:rPr>
      </w:pPr>
      <w:r>
        <w:rPr>
          <w:spacing w:val="-2"/>
          <w:sz w:val="32"/>
          <w:szCs w:val="32"/>
          <w:lang w:val="uk-UA"/>
        </w:rPr>
        <w:t>Менша надійність у роботі.</w:t>
      </w:r>
    </w:p>
    <w:p w14:paraId="26E94190" w14:textId="77777777" w:rsidR="00AB6621" w:rsidRDefault="00AB6621" w:rsidP="00AB6621">
      <w:pPr>
        <w:numPr>
          <w:ilvl w:val="0"/>
          <w:numId w:val="5"/>
        </w:numPr>
        <w:shd w:val="clear" w:color="auto" w:fill="FFFFFF"/>
        <w:tabs>
          <w:tab w:val="left" w:pos="629"/>
        </w:tabs>
        <w:ind w:left="432"/>
        <w:rPr>
          <w:spacing w:val="-10"/>
          <w:sz w:val="32"/>
          <w:szCs w:val="32"/>
          <w:lang w:val="uk-UA"/>
        </w:rPr>
      </w:pPr>
      <w:r>
        <w:rPr>
          <w:spacing w:val="-2"/>
          <w:sz w:val="32"/>
          <w:szCs w:val="32"/>
          <w:lang w:val="uk-UA"/>
        </w:rPr>
        <w:t>Створюють ефект сутінок.</w:t>
      </w:r>
    </w:p>
    <w:p w14:paraId="5D84FDD0" w14:textId="77777777" w:rsidR="00AB6621" w:rsidRDefault="00AB6621" w:rsidP="00AB6621">
      <w:pPr>
        <w:shd w:val="clear" w:color="auto" w:fill="FFFFFF"/>
        <w:ind w:left="14" w:right="158" w:firstLine="413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Люмінесцентні лампи загального призначення розраховані для роботи при нерухомому повітрі, температура якого знаходиться в межах від +15 до +40 °С. Як при підвищенні, так і при зниженні </w:t>
      </w:r>
      <w:r>
        <w:rPr>
          <w:spacing w:val="-1"/>
          <w:sz w:val="32"/>
          <w:szCs w:val="32"/>
          <w:lang w:val="uk-UA"/>
        </w:rPr>
        <w:t xml:space="preserve">температури світловий потік зменшується. При температурі повітря </w:t>
      </w:r>
      <w:r>
        <w:rPr>
          <w:sz w:val="32"/>
          <w:szCs w:val="32"/>
          <w:lang w:val="uk-UA"/>
        </w:rPr>
        <w:t>нижчій ніж 10 °С необхідно вживати спеціальних заходів для забезпечення надійності освітлення.</w:t>
      </w:r>
    </w:p>
    <w:p w14:paraId="5209FFDC" w14:textId="77777777" w:rsidR="00AB6621" w:rsidRDefault="00AB6621" w:rsidP="00AB6621">
      <w:pPr>
        <w:shd w:val="clear" w:color="auto" w:fill="FFFFFF"/>
        <w:ind w:right="173" w:firstLine="490"/>
        <w:jc w:val="both"/>
        <w:rPr>
          <w:sz w:val="32"/>
          <w:szCs w:val="32"/>
        </w:rPr>
      </w:pPr>
      <w:r>
        <w:rPr>
          <w:i/>
          <w:iCs/>
          <w:spacing w:val="-1"/>
          <w:sz w:val="32"/>
          <w:szCs w:val="32"/>
          <w:lang w:val="uk-UA"/>
        </w:rPr>
        <w:t xml:space="preserve">Газорозрядні лампи високого тиску, їх основні характеристики. </w:t>
      </w:r>
      <w:r>
        <w:rPr>
          <w:i/>
          <w:iCs/>
          <w:sz w:val="32"/>
          <w:szCs w:val="32"/>
          <w:lang w:val="uk-UA"/>
        </w:rPr>
        <w:t>Дугові ртутні лампи високого тиску (ДРЛ).</w:t>
      </w:r>
    </w:p>
    <w:p w14:paraId="64A978F4" w14:textId="77777777" w:rsidR="00AB6621" w:rsidRDefault="00AB6621" w:rsidP="00AB6621">
      <w:pPr>
        <w:shd w:val="clear" w:color="auto" w:fill="FFFFFF"/>
        <w:ind w:left="101" w:firstLine="422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Освітлювальні дугові ртутні лампи типу ДРЛ (рис. 5) </w:t>
      </w:r>
      <w:proofErr w:type="spellStart"/>
      <w:r>
        <w:rPr>
          <w:sz w:val="32"/>
          <w:szCs w:val="32"/>
          <w:lang w:val="uk-UA"/>
        </w:rPr>
        <w:t>кон</w:t>
      </w:r>
      <w:r>
        <w:rPr>
          <w:sz w:val="32"/>
          <w:szCs w:val="32"/>
          <w:lang w:val="uk-UA"/>
        </w:rPr>
        <w:softHyphen/>
        <w:t>структивно</w:t>
      </w:r>
      <w:proofErr w:type="spellEnd"/>
      <w:r>
        <w:rPr>
          <w:sz w:val="32"/>
          <w:szCs w:val="32"/>
          <w:lang w:val="uk-UA"/>
        </w:rPr>
        <w:t xml:space="preserve"> виготовляються чотириелектродними.</w:t>
      </w:r>
    </w:p>
    <w:p w14:paraId="54922745" w14:textId="77777777" w:rsidR="00AB6621" w:rsidRDefault="00AB6621" w:rsidP="00AB6621">
      <w:pPr>
        <w:shd w:val="clear" w:color="auto" w:fill="FFFFFF"/>
        <w:ind w:left="19" w:right="144" w:firstLine="422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Лампа складається з ртутно-</w:t>
      </w:r>
      <w:proofErr w:type="spellStart"/>
      <w:r>
        <w:rPr>
          <w:sz w:val="32"/>
          <w:szCs w:val="32"/>
          <w:lang w:val="uk-UA"/>
        </w:rPr>
        <w:t>кварцевого</w:t>
      </w:r>
      <w:proofErr w:type="spellEnd"/>
      <w:r>
        <w:rPr>
          <w:sz w:val="32"/>
          <w:szCs w:val="32"/>
          <w:lang w:val="uk-UA"/>
        </w:rPr>
        <w:t xml:space="preserve"> пальника 1 у вигляді трубки, з торців якої вмонтовано основні та додаткові вольфрамові електроди. Додаткові електроди під'єднані через </w:t>
      </w:r>
      <w:proofErr w:type="spellStart"/>
      <w:r>
        <w:rPr>
          <w:sz w:val="32"/>
          <w:szCs w:val="32"/>
          <w:lang w:val="uk-UA"/>
        </w:rPr>
        <w:t>струмообмежуючі</w:t>
      </w:r>
      <w:proofErr w:type="spellEnd"/>
      <w:r>
        <w:rPr>
          <w:sz w:val="32"/>
          <w:szCs w:val="32"/>
          <w:lang w:val="uk-UA"/>
        </w:rPr>
        <w:t xml:space="preserve"> резистори до основних електродів на протилежному торці пальника. </w:t>
      </w:r>
      <w:r>
        <w:rPr>
          <w:spacing w:val="-1"/>
          <w:sz w:val="32"/>
          <w:szCs w:val="32"/>
          <w:lang w:val="uk-UA"/>
        </w:rPr>
        <w:t xml:space="preserve">Порожнина пальника заповнена аргоном і дозованою кількістю ртуті. Зовнішня колба виконана з термостійкого скла 2 і з середини покрита </w:t>
      </w:r>
      <w:r>
        <w:rPr>
          <w:sz w:val="32"/>
          <w:szCs w:val="32"/>
          <w:lang w:val="uk-UA"/>
        </w:rPr>
        <w:t xml:space="preserve">шаром люмінофора 3. Порожнина зовнішньої колби заповнена </w:t>
      </w:r>
      <w:r>
        <w:rPr>
          <w:spacing w:val="-1"/>
          <w:sz w:val="32"/>
          <w:szCs w:val="32"/>
          <w:lang w:val="uk-UA"/>
        </w:rPr>
        <w:t>вуглекислим газом для стабілізації властивостей люмінофора.</w:t>
      </w:r>
    </w:p>
    <w:p w14:paraId="05F95ADC" w14:textId="6EE86214" w:rsidR="00AB6621" w:rsidRDefault="00AB6621" w:rsidP="00AB6621">
      <w:pPr>
        <w:spacing w:before="254"/>
        <w:ind w:left="82"/>
        <w:rPr>
          <w:rFonts w:ascii="Arial" w:hAnsi="Arial"/>
          <w:sz w:val="32"/>
          <w:szCs w:val="32"/>
          <w:lang w:val="uk-UA"/>
        </w:rPr>
      </w:pPr>
      <w:r>
        <w:rPr>
          <w:rFonts w:ascii="Arial" w:hAnsi="Arial"/>
          <w:noProof/>
          <w:sz w:val="32"/>
          <w:szCs w:val="32"/>
        </w:rPr>
        <w:drawing>
          <wp:inline distT="0" distB="0" distL="0" distR="0" wp14:anchorId="69EE44A2" wp14:editId="1CF144C8">
            <wp:extent cx="5562600" cy="27051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F66C3" w14:textId="77777777" w:rsidR="00AB6621" w:rsidRDefault="00AB6621" w:rsidP="00AB6621">
      <w:pPr>
        <w:spacing w:before="254"/>
        <w:ind w:firstLine="426"/>
        <w:rPr>
          <w:rFonts w:ascii="Arial" w:hAnsi="Arial"/>
          <w:sz w:val="32"/>
          <w:szCs w:val="32"/>
        </w:rPr>
      </w:pPr>
      <w:r>
        <w:rPr>
          <w:spacing w:val="-3"/>
          <w:sz w:val="32"/>
          <w:szCs w:val="32"/>
          <w:lang w:val="uk-UA"/>
        </w:rPr>
        <w:t xml:space="preserve">При подачі напруги на лампу між близько розміщеними основними </w:t>
      </w:r>
      <w:r>
        <w:rPr>
          <w:spacing w:val="-4"/>
          <w:sz w:val="32"/>
          <w:szCs w:val="32"/>
          <w:lang w:val="uk-UA"/>
        </w:rPr>
        <w:t xml:space="preserve">і додатковими електродами виникає розряд, який іонізує газ у пальнику і </w:t>
      </w:r>
      <w:r>
        <w:rPr>
          <w:spacing w:val="-3"/>
          <w:sz w:val="32"/>
          <w:szCs w:val="32"/>
          <w:lang w:val="uk-UA"/>
        </w:rPr>
        <w:t xml:space="preserve">забезпечує запалювання розряду між основними електродами. При запалюванні лампи розряд між основними і додатковими електродами </w:t>
      </w:r>
      <w:r>
        <w:rPr>
          <w:spacing w:val="-2"/>
          <w:sz w:val="32"/>
          <w:szCs w:val="32"/>
          <w:lang w:val="uk-UA"/>
        </w:rPr>
        <w:t xml:space="preserve">припиняється. Баластний пристрій у </w:t>
      </w:r>
      <w:r>
        <w:rPr>
          <w:spacing w:val="-2"/>
          <w:sz w:val="32"/>
          <w:szCs w:val="32"/>
          <w:lang w:val="uk-UA"/>
        </w:rPr>
        <w:lastRenderedPageBreak/>
        <w:t xml:space="preserve">вигляді дроселя обмежує струм </w:t>
      </w:r>
      <w:r>
        <w:rPr>
          <w:spacing w:val="-4"/>
          <w:sz w:val="32"/>
          <w:szCs w:val="32"/>
          <w:lang w:val="uk-UA"/>
        </w:rPr>
        <w:t xml:space="preserve">розряду і стабілізує його при відхиленнях напруги мережі в допустимих </w:t>
      </w:r>
      <w:r>
        <w:rPr>
          <w:sz w:val="32"/>
          <w:szCs w:val="32"/>
          <w:lang w:val="uk-UA"/>
        </w:rPr>
        <w:t>межах.</w:t>
      </w:r>
    </w:p>
    <w:p w14:paraId="31B63390" w14:textId="77777777" w:rsidR="00AB6621" w:rsidRDefault="00AB6621" w:rsidP="00AB6621">
      <w:pPr>
        <w:shd w:val="clear" w:color="auto" w:fill="FFFFFF"/>
        <w:spacing w:before="336"/>
        <w:ind w:left="43"/>
        <w:jc w:val="center"/>
        <w:rPr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  <w:lang w:val="uk-UA"/>
        </w:rPr>
        <w:t xml:space="preserve">! </w:t>
      </w:r>
      <w:r>
        <w:rPr>
          <w:rFonts w:ascii="Arial" w:hAnsi="Arial"/>
          <w:b/>
          <w:i/>
          <w:sz w:val="32"/>
          <w:szCs w:val="32"/>
          <w:lang w:val="uk-UA"/>
        </w:rPr>
        <w:t>Увага</w:t>
      </w:r>
    </w:p>
    <w:p w14:paraId="35E4E44B" w14:textId="77777777" w:rsidR="00AB6621" w:rsidRDefault="00AB6621" w:rsidP="00AB6621">
      <w:pPr>
        <w:shd w:val="clear" w:color="auto" w:fill="FFFFFF"/>
        <w:spacing w:before="134"/>
        <w:ind w:right="10" w:firstLine="42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У момент запалювання струм лампи в 2-2,6 рази перевищує номінальний, але по мірі розігрівання пальника він поступово </w:t>
      </w:r>
      <w:r>
        <w:rPr>
          <w:spacing w:val="-3"/>
          <w:sz w:val="32"/>
          <w:szCs w:val="32"/>
          <w:lang w:val="uk-UA"/>
        </w:rPr>
        <w:t xml:space="preserve">зменшується, напруга на лампі зростає з 65 до 130 В, потужність лампи і </w:t>
      </w:r>
      <w:r>
        <w:rPr>
          <w:sz w:val="32"/>
          <w:szCs w:val="32"/>
          <w:lang w:val="uk-UA"/>
        </w:rPr>
        <w:t xml:space="preserve">її потік випромінювання зростають. </w:t>
      </w:r>
      <w:proofErr w:type="spellStart"/>
      <w:r>
        <w:rPr>
          <w:sz w:val="32"/>
          <w:szCs w:val="32"/>
          <w:lang w:val="uk-UA"/>
        </w:rPr>
        <w:t>Розгорання</w:t>
      </w:r>
      <w:proofErr w:type="spellEnd"/>
      <w:r>
        <w:rPr>
          <w:sz w:val="32"/>
          <w:szCs w:val="32"/>
          <w:lang w:val="uk-UA"/>
        </w:rPr>
        <w:t xml:space="preserve"> лампи триває п'ять -</w:t>
      </w:r>
      <w:r>
        <w:rPr>
          <w:spacing w:val="-1"/>
          <w:sz w:val="32"/>
          <w:szCs w:val="32"/>
          <w:lang w:val="uk-UA"/>
        </w:rPr>
        <w:t xml:space="preserve">десять хвилин. Повторне запалювання лампи можливе через 10-15 хв </w:t>
      </w:r>
      <w:r>
        <w:rPr>
          <w:sz w:val="32"/>
          <w:szCs w:val="32"/>
          <w:lang w:val="uk-UA"/>
        </w:rPr>
        <w:t>після її гасіння.</w:t>
      </w:r>
    </w:p>
    <w:p w14:paraId="2916E7F1" w14:textId="77777777" w:rsidR="00AB6621" w:rsidRDefault="00AB6621" w:rsidP="00AB6621">
      <w:pPr>
        <w:shd w:val="clear" w:color="auto" w:fill="FFFFFF"/>
        <w:ind w:left="14" w:firstLine="427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Світлова віддача ламп ДРЛ складає 40-50 </w:t>
      </w:r>
      <w:proofErr w:type="spellStart"/>
      <w:r>
        <w:rPr>
          <w:spacing w:val="-1"/>
          <w:sz w:val="32"/>
          <w:szCs w:val="32"/>
          <w:lang w:val="uk-UA"/>
        </w:rPr>
        <w:t>лм</w:t>
      </w:r>
      <w:proofErr w:type="spellEnd"/>
      <w:r>
        <w:rPr>
          <w:spacing w:val="-1"/>
          <w:sz w:val="32"/>
          <w:szCs w:val="32"/>
          <w:lang w:val="uk-UA"/>
        </w:rPr>
        <w:t xml:space="preserve"> • Вт </w:t>
      </w:r>
      <w:r>
        <w:rPr>
          <w:spacing w:val="-1"/>
          <w:sz w:val="32"/>
          <w:szCs w:val="32"/>
          <w:vertAlign w:val="superscript"/>
          <w:lang w:val="uk-UA"/>
        </w:rPr>
        <w:t>-1</w:t>
      </w:r>
      <w:r>
        <w:rPr>
          <w:spacing w:val="-1"/>
          <w:sz w:val="32"/>
          <w:szCs w:val="32"/>
          <w:lang w:val="uk-UA"/>
        </w:rPr>
        <w:t xml:space="preserve">, що в два рази </w:t>
      </w:r>
      <w:r>
        <w:rPr>
          <w:spacing w:val="-4"/>
          <w:sz w:val="32"/>
          <w:szCs w:val="32"/>
          <w:lang w:val="uk-UA"/>
        </w:rPr>
        <w:t xml:space="preserve">більше за світлову віддачу ламп розжарювання і майже в два рази нижче, </w:t>
      </w:r>
      <w:r>
        <w:rPr>
          <w:spacing w:val="-3"/>
          <w:sz w:val="32"/>
          <w:szCs w:val="32"/>
          <w:lang w:val="uk-UA"/>
        </w:rPr>
        <w:t>ніж у люмінесцентних лампах низького тиску. Строк служби ламп -</w:t>
      </w:r>
      <w:r>
        <w:rPr>
          <w:spacing w:val="-2"/>
          <w:sz w:val="32"/>
          <w:szCs w:val="32"/>
          <w:lang w:val="uk-UA"/>
        </w:rPr>
        <w:t xml:space="preserve">12000-15000 год. Лампи ДРЛ нормально працюють при температурах </w:t>
      </w:r>
      <w:r>
        <w:rPr>
          <w:sz w:val="32"/>
          <w:szCs w:val="32"/>
          <w:lang w:val="uk-UA"/>
        </w:rPr>
        <w:t>навколишнього середовища від -40 до+80 °С.</w:t>
      </w:r>
    </w:p>
    <w:p w14:paraId="6ECCC218" w14:textId="77777777" w:rsidR="00AB6621" w:rsidRDefault="00AB6621" w:rsidP="00AB6621">
      <w:pPr>
        <w:shd w:val="clear" w:color="auto" w:fill="FFFFFF"/>
        <w:ind w:left="14" w:right="10" w:firstLine="427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Промисловість випускає такі типи ламп ДРЛ: ДРЛ 80, ДРЛ 125, ДРЛ 250, ДРЛ 400, ДРЛ 700, ДРЛ 1000, ДРЛ 2000.</w:t>
      </w:r>
    </w:p>
    <w:p w14:paraId="403EFFBD" w14:textId="77777777" w:rsidR="00AB6621" w:rsidRDefault="00AB6621" w:rsidP="00AB6621">
      <w:pPr>
        <w:shd w:val="clear" w:color="auto" w:fill="FFFFFF"/>
        <w:ind w:left="14" w:firstLine="427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Різновидністю ламп ДРЛ є лампи ДРВЛ (дугові ртутно-вольф</w:t>
      </w:r>
      <w:r>
        <w:rPr>
          <w:sz w:val="32"/>
          <w:szCs w:val="32"/>
          <w:lang w:val="uk-UA"/>
        </w:rPr>
        <w:softHyphen/>
      </w:r>
      <w:r>
        <w:rPr>
          <w:spacing w:val="-3"/>
          <w:sz w:val="32"/>
          <w:szCs w:val="32"/>
          <w:lang w:val="uk-UA"/>
        </w:rPr>
        <w:t>рамові люмінесцентні). У порожнину колби цих ламп вмонтовано ба</w:t>
      </w:r>
      <w:r>
        <w:rPr>
          <w:spacing w:val="-3"/>
          <w:sz w:val="32"/>
          <w:szCs w:val="32"/>
          <w:lang w:val="uk-UA"/>
        </w:rPr>
        <w:softHyphen/>
        <w:t xml:space="preserve">ластний пристрій у вигляді вольфрамової спіралі, ввімкненої послідовно </w:t>
      </w:r>
      <w:r>
        <w:rPr>
          <w:spacing w:val="-1"/>
          <w:sz w:val="32"/>
          <w:szCs w:val="32"/>
          <w:lang w:val="uk-UA"/>
        </w:rPr>
        <w:t xml:space="preserve">з газорозрядним проміжком. Лампи ДРВЛ вмикаються в мережу </w:t>
      </w:r>
      <w:r>
        <w:rPr>
          <w:sz w:val="32"/>
          <w:szCs w:val="32"/>
          <w:lang w:val="uk-UA"/>
        </w:rPr>
        <w:t>безпосередньо (без дроселя).</w:t>
      </w:r>
    </w:p>
    <w:p w14:paraId="4BE5DA97" w14:textId="77777777" w:rsidR="00AB6621" w:rsidRDefault="00AB6621" w:rsidP="00AB6621">
      <w:pPr>
        <w:shd w:val="clear" w:color="auto" w:fill="FFFFFF"/>
        <w:ind w:left="24" w:firstLine="427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Лампи ДРЛ в основному використовуються для вуличного освітлення.</w:t>
      </w:r>
    </w:p>
    <w:p w14:paraId="4BFFA008" w14:textId="77777777" w:rsidR="00AB6621" w:rsidRDefault="00AB6621" w:rsidP="00AB6621">
      <w:pPr>
        <w:shd w:val="clear" w:color="auto" w:fill="FFFFFF"/>
        <w:ind w:left="24" w:firstLine="427"/>
        <w:jc w:val="both"/>
        <w:rPr>
          <w:sz w:val="32"/>
          <w:szCs w:val="32"/>
          <w:lang w:val="uk-UA"/>
        </w:rPr>
      </w:pPr>
    </w:p>
    <w:p w14:paraId="28AB3032" w14:textId="77777777" w:rsidR="00AB6621" w:rsidRDefault="00AB6621" w:rsidP="00AB6621">
      <w:pPr>
        <w:shd w:val="clear" w:color="auto" w:fill="FFFFFF"/>
        <w:ind w:left="24" w:firstLine="427"/>
        <w:jc w:val="both"/>
        <w:rPr>
          <w:sz w:val="32"/>
          <w:szCs w:val="32"/>
        </w:rPr>
      </w:pPr>
    </w:p>
    <w:p w14:paraId="4A64A71C" w14:textId="77777777" w:rsidR="00AB6621" w:rsidRDefault="00AB6621" w:rsidP="00AB6621">
      <w:pPr>
        <w:shd w:val="clear" w:color="auto" w:fill="FFFFFF"/>
        <w:ind w:left="101" w:right="96" w:firstLine="466"/>
        <w:jc w:val="both"/>
        <w:rPr>
          <w:i/>
          <w:iCs/>
          <w:sz w:val="32"/>
          <w:szCs w:val="32"/>
          <w:lang w:val="uk-UA"/>
        </w:rPr>
      </w:pPr>
      <w:r>
        <w:rPr>
          <w:i/>
          <w:iCs/>
          <w:sz w:val="32"/>
          <w:szCs w:val="32"/>
          <w:lang w:val="uk-UA"/>
        </w:rPr>
        <w:t xml:space="preserve">Дугові </w:t>
      </w:r>
      <w:proofErr w:type="spellStart"/>
      <w:r>
        <w:rPr>
          <w:i/>
          <w:iCs/>
          <w:sz w:val="32"/>
          <w:szCs w:val="32"/>
          <w:lang w:val="uk-UA"/>
        </w:rPr>
        <w:t>металогалогенні</w:t>
      </w:r>
      <w:proofErr w:type="spellEnd"/>
      <w:r>
        <w:rPr>
          <w:i/>
          <w:iCs/>
          <w:sz w:val="32"/>
          <w:szCs w:val="32"/>
          <w:lang w:val="uk-UA"/>
        </w:rPr>
        <w:t xml:space="preserve"> лампи ДРИ. </w:t>
      </w:r>
    </w:p>
    <w:p w14:paraId="126BB8D0" w14:textId="77777777" w:rsidR="00AB6621" w:rsidRDefault="00AB6621" w:rsidP="00AB6621">
      <w:pPr>
        <w:shd w:val="clear" w:color="auto" w:fill="FFFFFF"/>
        <w:ind w:left="101" w:right="96" w:firstLine="466"/>
        <w:jc w:val="both"/>
        <w:rPr>
          <w:sz w:val="32"/>
          <w:szCs w:val="32"/>
          <w:lang w:val="uk-UA"/>
        </w:rPr>
      </w:pPr>
      <w:r>
        <w:rPr>
          <w:spacing w:val="-3"/>
          <w:sz w:val="32"/>
          <w:szCs w:val="32"/>
          <w:lang w:val="uk-UA"/>
        </w:rPr>
        <w:t xml:space="preserve">В освітлювальних установках застосовуються </w:t>
      </w:r>
      <w:proofErr w:type="spellStart"/>
      <w:r>
        <w:rPr>
          <w:spacing w:val="-3"/>
          <w:sz w:val="32"/>
          <w:szCs w:val="32"/>
          <w:lang w:val="uk-UA"/>
        </w:rPr>
        <w:t>металогалогенні</w:t>
      </w:r>
      <w:proofErr w:type="spellEnd"/>
      <w:r>
        <w:rPr>
          <w:spacing w:val="-3"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лампи ДРИ (дугова ртутна з йодидами металів) (рис. 6), які за </w:t>
      </w:r>
      <w:r>
        <w:rPr>
          <w:spacing w:val="-2"/>
          <w:sz w:val="32"/>
          <w:szCs w:val="32"/>
          <w:lang w:val="uk-UA"/>
        </w:rPr>
        <w:t xml:space="preserve">конструкцією наближаються до ламп ДРЛ. Зовні вони відрізняються від ламп ДРЛ відсутністю люмінофорного шару на зовнішній колбі. </w:t>
      </w:r>
      <w:r>
        <w:rPr>
          <w:sz w:val="32"/>
          <w:szCs w:val="32"/>
          <w:lang w:val="uk-UA"/>
        </w:rPr>
        <w:t xml:space="preserve">Крім аргону і парів ртуті у внутрішню кварцову колбу добавлено </w:t>
      </w:r>
      <w:r>
        <w:rPr>
          <w:spacing w:val="-4"/>
          <w:sz w:val="32"/>
          <w:szCs w:val="32"/>
          <w:lang w:val="uk-UA"/>
        </w:rPr>
        <w:t xml:space="preserve">суміш йодидів натрію, калію та індію. Ці йодиди і доповнюють спектр </w:t>
      </w:r>
      <w:r>
        <w:rPr>
          <w:spacing w:val="-3"/>
          <w:sz w:val="32"/>
          <w:szCs w:val="32"/>
          <w:lang w:val="uk-UA"/>
        </w:rPr>
        <w:t xml:space="preserve">випромінювання ртуті, відповідно в жовтій частині спектра - йодид </w:t>
      </w:r>
      <w:r>
        <w:rPr>
          <w:spacing w:val="-2"/>
          <w:sz w:val="32"/>
          <w:szCs w:val="32"/>
          <w:lang w:val="uk-UA"/>
        </w:rPr>
        <w:t xml:space="preserve">натрію, в зеленій - йодид талію і в синій - йодид індію, що значно </w:t>
      </w:r>
      <w:r>
        <w:rPr>
          <w:spacing w:val="-3"/>
          <w:sz w:val="32"/>
          <w:szCs w:val="32"/>
          <w:lang w:val="uk-UA"/>
        </w:rPr>
        <w:t xml:space="preserve">збільшує світлову віддачу та істотно поліпшує </w:t>
      </w:r>
      <w:proofErr w:type="spellStart"/>
      <w:r>
        <w:rPr>
          <w:spacing w:val="-3"/>
          <w:sz w:val="32"/>
          <w:szCs w:val="32"/>
          <w:lang w:val="uk-UA"/>
        </w:rPr>
        <w:t>кольоропередачу</w:t>
      </w:r>
      <w:proofErr w:type="spellEnd"/>
    </w:p>
    <w:p w14:paraId="499DBCA8" w14:textId="680E4BC9" w:rsidR="00AB6621" w:rsidRDefault="00AB6621" w:rsidP="00AB6621">
      <w:pPr>
        <w:shd w:val="clear" w:color="auto" w:fill="FFFFFF"/>
        <w:ind w:left="101" w:right="96"/>
        <w:jc w:val="both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sz w:val="32"/>
          <w:szCs w:val="32"/>
        </w:rPr>
        <w:lastRenderedPageBreak/>
        <w:drawing>
          <wp:inline distT="0" distB="0" distL="0" distR="0" wp14:anchorId="74CBE7B8" wp14:editId="509B11FF">
            <wp:extent cx="5915025" cy="24765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5B629B" w14:textId="77777777" w:rsidR="00AB6621" w:rsidRDefault="00AB6621" w:rsidP="00AB6621">
      <w:pPr>
        <w:shd w:val="clear" w:color="auto" w:fill="FFFFFF"/>
        <w:spacing w:before="230"/>
        <w:ind w:left="178" w:right="34" w:firstLine="418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Світлова віддача ламп ДРИ досягає 95 </w:t>
      </w:r>
      <w:proofErr w:type="spellStart"/>
      <w:r>
        <w:rPr>
          <w:sz w:val="32"/>
          <w:szCs w:val="32"/>
          <w:lang w:val="uk-UA"/>
        </w:rPr>
        <w:t>лм</w:t>
      </w:r>
      <w:proofErr w:type="spellEnd"/>
      <w:r>
        <w:rPr>
          <w:sz w:val="32"/>
          <w:szCs w:val="32"/>
          <w:lang w:val="uk-UA"/>
        </w:rPr>
        <w:t>-Вт "', що ставить ці лампи в ряд найбільш ефективних джерел світла. Строк служби залежить від потужності ламп і становить 1000-6000 год. Для запалення лампи використовується запалювальний пристрій, який видає імпульс напруги з амплітудою 2-3 кВ і забезпечує надійне вмикання лампи при температурі навколишнього середовища до -40 °С.</w:t>
      </w:r>
    </w:p>
    <w:p w14:paraId="23E2AB87" w14:textId="77777777" w:rsidR="00AB6621" w:rsidRDefault="00AB6621" w:rsidP="00AB6621">
      <w:pPr>
        <w:shd w:val="clear" w:color="auto" w:fill="FFFFFF"/>
        <w:ind w:left="187" w:right="29" w:firstLine="418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Тривалість </w:t>
      </w:r>
      <w:proofErr w:type="spellStart"/>
      <w:r>
        <w:rPr>
          <w:sz w:val="32"/>
          <w:szCs w:val="32"/>
          <w:lang w:val="uk-UA"/>
        </w:rPr>
        <w:t>розгорання</w:t>
      </w:r>
      <w:proofErr w:type="spellEnd"/>
      <w:r>
        <w:rPr>
          <w:sz w:val="32"/>
          <w:szCs w:val="32"/>
          <w:lang w:val="uk-UA"/>
        </w:rPr>
        <w:t xml:space="preserve"> лампи - дві - чотири хвилини. Повторне запалювання після її гасіння можливе через п'ять - десять хвилин залежно від умов охолодження.</w:t>
      </w:r>
    </w:p>
    <w:p w14:paraId="49DB1E01" w14:textId="77777777" w:rsidR="00AB6621" w:rsidRDefault="00AB6621" w:rsidP="00AB6621">
      <w:pPr>
        <w:shd w:val="clear" w:color="auto" w:fill="FFFFFF"/>
        <w:ind w:left="192" w:right="24" w:firstLine="418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Промисловість випускає такі лампи ДРИ: ДРИ 250, ДРИ 400, ДРИ </w:t>
      </w:r>
      <w:r>
        <w:rPr>
          <w:sz w:val="32"/>
          <w:szCs w:val="32"/>
          <w:lang w:val="uk-UA"/>
        </w:rPr>
        <w:t>700, ДРИ 1000, ДРИ 2000.</w:t>
      </w:r>
    </w:p>
    <w:p w14:paraId="761ADC89" w14:textId="77777777" w:rsidR="00AB6621" w:rsidRDefault="00AB6621" w:rsidP="00AB6621">
      <w:pPr>
        <w:shd w:val="clear" w:color="auto" w:fill="FFFFFF"/>
        <w:spacing w:before="226"/>
        <w:ind w:left="605"/>
        <w:rPr>
          <w:sz w:val="32"/>
          <w:szCs w:val="32"/>
        </w:rPr>
      </w:pPr>
      <w:r>
        <w:rPr>
          <w:i/>
          <w:iCs/>
          <w:spacing w:val="-1"/>
          <w:sz w:val="32"/>
          <w:szCs w:val="32"/>
          <w:lang w:val="uk-UA"/>
        </w:rPr>
        <w:t>Натрієві лампи високого тиску (</w:t>
      </w:r>
      <w:proofErr w:type="spellStart"/>
      <w:r>
        <w:rPr>
          <w:i/>
          <w:iCs/>
          <w:spacing w:val="-1"/>
          <w:sz w:val="32"/>
          <w:szCs w:val="32"/>
          <w:lang w:val="uk-UA"/>
        </w:rPr>
        <w:t>ДНаТ</w:t>
      </w:r>
      <w:proofErr w:type="spellEnd"/>
      <w:r>
        <w:rPr>
          <w:i/>
          <w:iCs/>
          <w:spacing w:val="-1"/>
          <w:sz w:val="32"/>
          <w:szCs w:val="32"/>
          <w:lang w:val="uk-UA"/>
        </w:rPr>
        <w:t>).</w:t>
      </w:r>
    </w:p>
    <w:p w14:paraId="7F8B5B3E" w14:textId="77777777" w:rsidR="00AB6621" w:rsidRDefault="00AB6621" w:rsidP="00AB6621">
      <w:pPr>
        <w:shd w:val="clear" w:color="auto" w:fill="FFFFFF"/>
        <w:ind w:left="187" w:right="14" w:firstLine="408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Лампи </w:t>
      </w:r>
      <w:proofErr w:type="spellStart"/>
      <w:r>
        <w:rPr>
          <w:sz w:val="32"/>
          <w:szCs w:val="32"/>
          <w:lang w:val="uk-UA"/>
        </w:rPr>
        <w:t>ДНаТ</w:t>
      </w:r>
      <w:proofErr w:type="spellEnd"/>
      <w:r>
        <w:rPr>
          <w:sz w:val="32"/>
          <w:szCs w:val="32"/>
          <w:lang w:val="uk-UA"/>
        </w:rPr>
        <w:t xml:space="preserve"> мають колбу з термостійкого скла, у середині якої вміщено розрядну трубку з полікристалічного окису алюмінію (кераміки), яка добре пропускає світлові випромінювання. Крім парів </w:t>
      </w:r>
      <w:r>
        <w:rPr>
          <w:spacing w:val="-1"/>
          <w:sz w:val="32"/>
          <w:szCs w:val="32"/>
          <w:lang w:val="uk-UA"/>
        </w:rPr>
        <w:t xml:space="preserve">натрію розрядна трубка заповнена ксеноном і парою ртуті. З колби </w:t>
      </w:r>
      <w:r>
        <w:rPr>
          <w:sz w:val="32"/>
          <w:szCs w:val="32"/>
          <w:lang w:val="uk-UA"/>
        </w:rPr>
        <w:t xml:space="preserve">відкачано повітря, що підвищує теплоізоляцію розрядної трубки. </w:t>
      </w:r>
      <w:r>
        <w:rPr>
          <w:spacing w:val="-1"/>
          <w:sz w:val="32"/>
          <w:szCs w:val="32"/>
          <w:lang w:val="uk-UA"/>
        </w:rPr>
        <w:t xml:space="preserve">Лампи </w:t>
      </w:r>
      <w:proofErr w:type="spellStart"/>
      <w:r>
        <w:rPr>
          <w:spacing w:val="-1"/>
          <w:sz w:val="32"/>
          <w:szCs w:val="32"/>
          <w:lang w:val="uk-UA"/>
        </w:rPr>
        <w:t>ДНаТ</w:t>
      </w:r>
      <w:proofErr w:type="spellEnd"/>
      <w:r>
        <w:rPr>
          <w:spacing w:val="-1"/>
          <w:sz w:val="32"/>
          <w:szCs w:val="32"/>
          <w:lang w:val="uk-UA"/>
        </w:rPr>
        <w:t xml:space="preserve"> мають високу світлову віддачу 130 </w:t>
      </w:r>
      <w:proofErr w:type="spellStart"/>
      <w:r>
        <w:rPr>
          <w:spacing w:val="-1"/>
          <w:sz w:val="32"/>
          <w:szCs w:val="32"/>
          <w:lang w:val="uk-UA"/>
        </w:rPr>
        <w:t>лм</w:t>
      </w:r>
      <w:proofErr w:type="spellEnd"/>
      <w:r>
        <w:rPr>
          <w:spacing w:val="-1"/>
          <w:sz w:val="32"/>
          <w:szCs w:val="32"/>
          <w:lang w:val="uk-UA"/>
        </w:rPr>
        <w:t xml:space="preserve">-Вт </w:t>
      </w:r>
      <w:r>
        <w:rPr>
          <w:spacing w:val="-1"/>
          <w:sz w:val="32"/>
          <w:szCs w:val="32"/>
          <w:vertAlign w:val="superscript"/>
          <w:lang w:val="uk-UA"/>
        </w:rPr>
        <w:t>-1</w:t>
      </w:r>
      <w:r>
        <w:rPr>
          <w:spacing w:val="-1"/>
          <w:sz w:val="32"/>
          <w:szCs w:val="32"/>
          <w:lang w:val="uk-UA"/>
        </w:rPr>
        <w:t xml:space="preserve">, але низьку </w:t>
      </w:r>
      <w:proofErr w:type="spellStart"/>
      <w:r>
        <w:rPr>
          <w:spacing w:val="-1"/>
          <w:sz w:val="32"/>
          <w:szCs w:val="32"/>
          <w:lang w:val="uk-UA"/>
        </w:rPr>
        <w:t>кольоропередачу</w:t>
      </w:r>
      <w:proofErr w:type="spellEnd"/>
      <w:r>
        <w:rPr>
          <w:spacing w:val="-1"/>
          <w:sz w:val="32"/>
          <w:szCs w:val="32"/>
          <w:lang w:val="uk-UA"/>
        </w:rPr>
        <w:t xml:space="preserve"> (у їх спектрі переважає жовтий колір). Тому вико</w:t>
      </w:r>
      <w:r>
        <w:rPr>
          <w:spacing w:val="-1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>ристовуються ці лампи для освітлення великих площ, вулиць, авто</w:t>
      </w:r>
      <w:r>
        <w:rPr>
          <w:sz w:val="32"/>
          <w:szCs w:val="32"/>
          <w:lang w:val="uk-UA"/>
        </w:rPr>
        <w:softHyphen/>
        <w:t>страд тощо.</w:t>
      </w:r>
    </w:p>
    <w:p w14:paraId="203853E2" w14:textId="77777777" w:rsidR="00AB6621" w:rsidRDefault="00AB6621" w:rsidP="00AB6621">
      <w:pPr>
        <w:shd w:val="clear" w:color="auto" w:fill="FFFFFF"/>
        <w:ind w:left="192" w:right="24" w:firstLine="403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Для роботи лампи необхідний дросель і запалювальний пристрій, </w:t>
      </w:r>
      <w:r>
        <w:rPr>
          <w:sz w:val="32"/>
          <w:szCs w:val="32"/>
          <w:lang w:val="uk-UA"/>
        </w:rPr>
        <w:t xml:space="preserve">що є генератором імпульсів з частотою 500 </w:t>
      </w:r>
      <w:proofErr w:type="spellStart"/>
      <w:r>
        <w:rPr>
          <w:sz w:val="32"/>
          <w:szCs w:val="32"/>
          <w:lang w:val="uk-UA"/>
        </w:rPr>
        <w:t>Гц</w:t>
      </w:r>
      <w:proofErr w:type="spellEnd"/>
      <w:r>
        <w:rPr>
          <w:sz w:val="32"/>
          <w:szCs w:val="32"/>
          <w:lang w:val="uk-UA"/>
        </w:rPr>
        <w:t xml:space="preserve"> і амплітудою напруги 4,5 кВ. Строк служби ламп близько 10000 год.</w:t>
      </w:r>
    </w:p>
    <w:p w14:paraId="2BF6D068" w14:textId="77777777" w:rsidR="00AB6621" w:rsidRDefault="00AB6621" w:rsidP="00AB6621">
      <w:pPr>
        <w:shd w:val="clear" w:color="auto" w:fill="FFFFFF"/>
        <w:ind w:left="10" w:right="29" w:firstLine="427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Промисловість випускає лампи ДНаТ-250 зі світловим потоком 25 </w:t>
      </w:r>
      <w:proofErr w:type="spellStart"/>
      <w:r>
        <w:rPr>
          <w:sz w:val="32"/>
          <w:szCs w:val="32"/>
          <w:lang w:val="uk-UA"/>
        </w:rPr>
        <w:t>клм</w:t>
      </w:r>
      <w:proofErr w:type="spellEnd"/>
      <w:r>
        <w:rPr>
          <w:sz w:val="32"/>
          <w:szCs w:val="32"/>
          <w:lang w:val="uk-UA"/>
        </w:rPr>
        <w:t xml:space="preserve"> і ДНаТ-400 зі світловим потоком 47 </w:t>
      </w:r>
      <w:proofErr w:type="spellStart"/>
      <w:r>
        <w:rPr>
          <w:sz w:val="32"/>
          <w:szCs w:val="32"/>
          <w:lang w:val="uk-UA"/>
        </w:rPr>
        <w:t>клм</w:t>
      </w:r>
      <w:proofErr w:type="spellEnd"/>
      <w:r>
        <w:rPr>
          <w:sz w:val="32"/>
          <w:szCs w:val="32"/>
          <w:lang w:val="uk-UA"/>
        </w:rPr>
        <w:t>.</w:t>
      </w:r>
    </w:p>
    <w:p w14:paraId="36A5EE50" w14:textId="77777777" w:rsidR="00AB6621" w:rsidRDefault="00AB6621" w:rsidP="00AB6621">
      <w:pPr>
        <w:shd w:val="clear" w:color="auto" w:fill="FFFFFF"/>
        <w:ind w:left="10" w:right="29" w:firstLine="427"/>
        <w:jc w:val="both"/>
        <w:rPr>
          <w:sz w:val="32"/>
          <w:szCs w:val="32"/>
          <w:lang w:val="uk-UA"/>
        </w:rPr>
      </w:pPr>
    </w:p>
    <w:p w14:paraId="16B44650" w14:textId="77777777" w:rsidR="00AB6621" w:rsidRDefault="00AB6621" w:rsidP="00AB6621">
      <w:pPr>
        <w:shd w:val="clear" w:color="auto" w:fill="FFFFFF"/>
        <w:ind w:left="10" w:right="29" w:firstLine="427"/>
        <w:jc w:val="both"/>
        <w:rPr>
          <w:sz w:val="32"/>
          <w:szCs w:val="32"/>
        </w:rPr>
      </w:pPr>
    </w:p>
    <w:p w14:paraId="1CFA16F9" w14:textId="77777777" w:rsidR="00AB6621" w:rsidRDefault="00AB6621" w:rsidP="00AB6621">
      <w:pPr>
        <w:shd w:val="clear" w:color="auto" w:fill="FFFFFF"/>
        <w:spacing w:before="72"/>
        <w:ind w:left="10" w:right="24" w:firstLine="418"/>
        <w:jc w:val="both"/>
        <w:rPr>
          <w:sz w:val="32"/>
          <w:szCs w:val="32"/>
        </w:rPr>
      </w:pPr>
      <w:r>
        <w:rPr>
          <w:i/>
          <w:iCs/>
          <w:sz w:val="32"/>
          <w:szCs w:val="32"/>
          <w:lang w:val="uk-UA"/>
        </w:rPr>
        <w:t xml:space="preserve">Газорозрядні джерела ультрафіолетового випромінювання </w:t>
      </w:r>
      <w:r>
        <w:rPr>
          <w:i/>
          <w:iCs/>
          <w:sz w:val="32"/>
          <w:szCs w:val="32"/>
          <w:lang w:val="uk-UA"/>
        </w:rPr>
        <w:lastRenderedPageBreak/>
        <w:t>низького тиску.</w:t>
      </w:r>
    </w:p>
    <w:p w14:paraId="415012DE" w14:textId="77777777" w:rsidR="00AB6621" w:rsidRDefault="00AB6621" w:rsidP="00AB6621">
      <w:pPr>
        <w:shd w:val="clear" w:color="auto" w:fill="FFFFFF"/>
        <w:ind w:right="24" w:firstLine="432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За зовнішнім виглядом та принципом дії ці джерела подібні до </w:t>
      </w:r>
      <w:r>
        <w:rPr>
          <w:sz w:val="32"/>
          <w:szCs w:val="32"/>
          <w:lang w:val="uk-UA"/>
        </w:rPr>
        <w:t>люмінесцентних освітлювальних ламп і відрізняються від них лише типом скла та складом люмінофора.</w:t>
      </w:r>
    </w:p>
    <w:p w14:paraId="37F0A245" w14:textId="77777777" w:rsidR="00AB6621" w:rsidRDefault="00AB6621" w:rsidP="00AB6621">
      <w:pPr>
        <w:shd w:val="clear" w:color="auto" w:fill="FFFFFF"/>
        <w:ind w:right="14" w:firstLine="418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Для одержання ультрафіолетових </w:t>
      </w:r>
      <w:proofErr w:type="spellStart"/>
      <w:r>
        <w:rPr>
          <w:sz w:val="32"/>
          <w:szCs w:val="32"/>
          <w:lang w:val="uk-UA"/>
        </w:rPr>
        <w:t>випромінювань</w:t>
      </w:r>
      <w:proofErr w:type="spellEnd"/>
      <w:r>
        <w:rPr>
          <w:sz w:val="32"/>
          <w:szCs w:val="32"/>
          <w:lang w:val="uk-UA"/>
        </w:rPr>
        <w:t xml:space="preserve"> у зоні С, які згубно діють на мікроорганізми, промисловість випускає лампи типу ДБ потужністю 15, ЗО і 60 Вт. Колби цих ламп виготовляють з </w:t>
      </w:r>
      <w:r>
        <w:rPr>
          <w:spacing w:val="-1"/>
          <w:sz w:val="32"/>
          <w:szCs w:val="32"/>
          <w:lang w:val="uk-UA"/>
        </w:rPr>
        <w:t xml:space="preserve">увіолевого скла, яке добре пропускає ультрафіолетові промені. Колба </w:t>
      </w:r>
      <w:r>
        <w:rPr>
          <w:sz w:val="32"/>
          <w:szCs w:val="32"/>
          <w:lang w:val="uk-UA"/>
        </w:rPr>
        <w:t>прозора без люмінофора.</w:t>
      </w:r>
    </w:p>
    <w:p w14:paraId="258DFFD1" w14:textId="77777777" w:rsidR="00AB6621" w:rsidRDefault="00AB6621" w:rsidP="00AB6621">
      <w:pPr>
        <w:shd w:val="clear" w:color="auto" w:fill="FFFFFF"/>
        <w:ind w:left="5" w:right="10" w:firstLine="418"/>
        <w:jc w:val="both"/>
        <w:rPr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 xml:space="preserve">Для одержання ультрафіолетових </w:t>
      </w:r>
      <w:proofErr w:type="spellStart"/>
      <w:r>
        <w:rPr>
          <w:spacing w:val="-1"/>
          <w:sz w:val="32"/>
          <w:szCs w:val="32"/>
          <w:lang w:val="uk-UA"/>
        </w:rPr>
        <w:t>випромінювань</w:t>
      </w:r>
      <w:proofErr w:type="spellEnd"/>
      <w:r>
        <w:rPr>
          <w:spacing w:val="-1"/>
          <w:sz w:val="32"/>
          <w:szCs w:val="32"/>
          <w:lang w:val="uk-UA"/>
        </w:rPr>
        <w:t xml:space="preserve"> у зоні В, які </w:t>
      </w:r>
      <w:r>
        <w:rPr>
          <w:sz w:val="32"/>
          <w:szCs w:val="32"/>
          <w:lang w:val="uk-UA"/>
        </w:rPr>
        <w:t xml:space="preserve">використовуються для опромінення тварин і птиці, промисловість </w:t>
      </w:r>
      <w:r>
        <w:rPr>
          <w:spacing w:val="-1"/>
          <w:sz w:val="32"/>
          <w:szCs w:val="32"/>
          <w:lang w:val="uk-UA"/>
        </w:rPr>
        <w:t xml:space="preserve">випускає лампи типу ЛЕ і ЛЕР потужністю 15, 30 і 40 Вт. Трубки цих </w:t>
      </w:r>
      <w:r>
        <w:rPr>
          <w:sz w:val="32"/>
          <w:szCs w:val="32"/>
          <w:lang w:val="uk-UA"/>
        </w:rPr>
        <w:t xml:space="preserve">ламп виготовлені з увіолевого скла. З середини трубка покривається </w:t>
      </w:r>
      <w:r>
        <w:rPr>
          <w:spacing w:val="-2"/>
          <w:sz w:val="32"/>
          <w:szCs w:val="32"/>
          <w:lang w:val="uk-UA"/>
        </w:rPr>
        <w:t xml:space="preserve">тонким шаром люмінофора, виготовленого на основі фосфату кальцію, </w:t>
      </w:r>
      <w:r>
        <w:rPr>
          <w:sz w:val="32"/>
          <w:szCs w:val="32"/>
          <w:lang w:val="uk-UA"/>
        </w:rPr>
        <w:t>що добре збуджується короткохвильовими ультрафіолетовими променями і має максимум смуги випромінювання в області 310 — 380 нм.</w:t>
      </w:r>
    </w:p>
    <w:p w14:paraId="539BCB18" w14:textId="77777777" w:rsidR="00AB6621" w:rsidRDefault="00AB6621" w:rsidP="00AB6621">
      <w:pPr>
        <w:shd w:val="clear" w:color="auto" w:fill="FFFFFF"/>
        <w:ind w:left="14" w:right="10" w:firstLine="418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Умовні позначення ламп розшифровуються так: ЛЕ - люмі</w:t>
      </w:r>
      <w:r>
        <w:rPr>
          <w:sz w:val="32"/>
          <w:szCs w:val="32"/>
          <w:lang w:val="uk-UA"/>
        </w:rPr>
        <w:softHyphen/>
        <w:t>несцентна еритемна; ДБ - дугова бактерицидна; Р - рефлекторна.</w:t>
      </w:r>
    </w:p>
    <w:p w14:paraId="1ACB2D37" w14:textId="77777777" w:rsidR="00AB6621" w:rsidRDefault="00AB6621" w:rsidP="00AB6621">
      <w:pPr>
        <w:shd w:val="clear" w:color="auto" w:fill="FFFFFF"/>
        <w:ind w:left="10" w:firstLine="418"/>
        <w:jc w:val="both"/>
        <w:rPr>
          <w:sz w:val="32"/>
          <w:szCs w:val="32"/>
        </w:rPr>
      </w:pPr>
      <w:r>
        <w:rPr>
          <w:i/>
          <w:iCs/>
          <w:sz w:val="32"/>
          <w:szCs w:val="32"/>
          <w:lang w:val="uk-UA"/>
        </w:rPr>
        <w:t xml:space="preserve">Газорозрядні джерела УФ випромінювання високого тиску. </w:t>
      </w:r>
      <w:r>
        <w:rPr>
          <w:sz w:val="32"/>
          <w:szCs w:val="32"/>
          <w:lang w:val="uk-UA"/>
        </w:rPr>
        <w:t xml:space="preserve">Потужним джерелом ультрафіолетового випромінювання є лампи </w:t>
      </w:r>
      <w:r>
        <w:rPr>
          <w:spacing w:val="-1"/>
          <w:sz w:val="32"/>
          <w:szCs w:val="32"/>
          <w:lang w:val="uk-UA"/>
        </w:rPr>
        <w:t xml:space="preserve">високого тиску типу ДРТ (дугова ртутна трубчаста). Лампа складається з прямої трубки з кварцового скла, що добре пропускає невидимі </w:t>
      </w:r>
      <w:r>
        <w:rPr>
          <w:spacing w:val="-2"/>
          <w:sz w:val="32"/>
          <w:szCs w:val="32"/>
          <w:lang w:val="uk-UA"/>
        </w:rPr>
        <w:t xml:space="preserve">ультрафіолетові промені. Трубка заповнена газом аргоном під високим </w:t>
      </w:r>
      <w:r>
        <w:rPr>
          <w:spacing w:val="-1"/>
          <w:sz w:val="32"/>
          <w:szCs w:val="32"/>
          <w:lang w:val="uk-UA"/>
        </w:rPr>
        <w:t xml:space="preserve">тиском і невеликою дозованою краплиною ртуті. З обох кінців трубки </w:t>
      </w:r>
      <w:r>
        <w:rPr>
          <w:sz w:val="32"/>
          <w:szCs w:val="32"/>
          <w:lang w:val="uk-UA"/>
        </w:rPr>
        <w:t xml:space="preserve">приварені вольфрамові активовані електроди. Кріплять лампу за </w:t>
      </w:r>
      <w:r>
        <w:rPr>
          <w:spacing w:val="-1"/>
          <w:sz w:val="32"/>
          <w:szCs w:val="32"/>
          <w:lang w:val="uk-UA"/>
        </w:rPr>
        <w:t xml:space="preserve">допомогою тримачів. Із зовнішнього боку трубки кріпиться металева </w:t>
      </w:r>
      <w:r>
        <w:rPr>
          <w:spacing w:val="-2"/>
          <w:sz w:val="32"/>
          <w:szCs w:val="32"/>
          <w:lang w:val="uk-UA"/>
        </w:rPr>
        <w:t xml:space="preserve">смужка, яка полегшує запалювання лампи. Лампа вмикається в мережу </w:t>
      </w:r>
      <w:r>
        <w:rPr>
          <w:spacing w:val="-1"/>
          <w:sz w:val="32"/>
          <w:szCs w:val="32"/>
          <w:lang w:val="uk-UA"/>
        </w:rPr>
        <w:t xml:space="preserve">послідовно з дроселем, який призначений для обмеження струму і </w:t>
      </w:r>
      <w:r>
        <w:rPr>
          <w:sz w:val="32"/>
          <w:szCs w:val="32"/>
          <w:lang w:val="uk-UA"/>
        </w:rPr>
        <w:t>стабілізації розряду в лампі.</w:t>
      </w:r>
    </w:p>
    <w:p w14:paraId="7F92541E" w14:textId="77777777" w:rsidR="00AB6621" w:rsidRDefault="00AB6621" w:rsidP="00AB6621">
      <w:pPr>
        <w:shd w:val="clear" w:color="auto" w:fill="FFFFFF"/>
        <w:spacing w:before="5"/>
        <w:ind w:left="38" w:right="5" w:firstLine="398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Промисловість випускає лампи ДРТ потужністю 250, 400 і 1000 Вт.</w:t>
      </w:r>
    </w:p>
    <w:p w14:paraId="2BB20B7F" w14:textId="13F8DD2D" w:rsidR="00AB6621" w:rsidRDefault="00AB6621" w:rsidP="00AB6621">
      <w:pPr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sz w:val="32"/>
          <w:szCs w:val="32"/>
        </w:rPr>
        <w:lastRenderedPageBreak/>
        <w:drawing>
          <wp:inline distT="0" distB="0" distL="0" distR="0" wp14:anchorId="4D857B20" wp14:editId="5C2509E1">
            <wp:extent cx="5676900" cy="305752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FBFB5" w14:textId="77777777" w:rsidR="00AB6621" w:rsidRDefault="00AB6621" w:rsidP="00AB6621">
      <w:pPr>
        <w:shd w:val="clear" w:color="auto" w:fill="FFFFFF"/>
        <w:ind w:left="187" w:right="106" w:firstLine="408"/>
        <w:jc w:val="both"/>
        <w:rPr>
          <w:i/>
          <w:sz w:val="32"/>
          <w:szCs w:val="32"/>
          <w:lang w:val="uk-UA"/>
        </w:rPr>
      </w:pPr>
      <w:r>
        <w:rPr>
          <w:i/>
          <w:sz w:val="32"/>
          <w:szCs w:val="32"/>
          <w:lang w:val="uk-UA"/>
        </w:rPr>
        <w:t xml:space="preserve">Газорозрядні джерела випромінювання, що використовуються в рослинництві. </w:t>
      </w:r>
    </w:p>
    <w:p w14:paraId="221A61EA" w14:textId="77777777" w:rsidR="00AB6621" w:rsidRDefault="00AB6621" w:rsidP="00AB6621">
      <w:pPr>
        <w:shd w:val="clear" w:color="auto" w:fill="FFFFFF"/>
        <w:ind w:left="187" w:right="106" w:firstLine="408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Найбільш енергоємним процесом, який протікає в рослинництві </w:t>
      </w:r>
      <w:r>
        <w:rPr>
          <w:spacing w:val="-2"/>
          <w:sz w:val="32"/>
          <w:szCs w:val="32"/>
          <w:lang w:val="uk-UA"/>
        </w:rPr>
        <w:t xml:space="preserve">під дією оптичного випромінювання, є процес фотосинтезу. Для росту і </w:t>
      </w:r>
      <w:r>
        <w:rPr>
          <w:sz w:val="32"/>
          <w:szCs w:val="32"/>
          <w:lang w:val="uk-UA"/>
        </w:rPr>
        <w:t xml:space="preserve">активного плодоношення рослин необхідні дуже високі рівні </w:t>
      </w:r>
      <w:proofErr w:type="spellStart"/>
      <w:r>
        <w:rPr>
          <w:spacing w:val="-1"/>
          <w:sz w:val="32"/>
          <w:szCs w:val="32"/>
          <w:lang w:val="uk-UA"/>
        </w:rPr>
        <w:t>опроміненості</w:t>
      </w:r>
      <w:proofErr w:type="spellEnd"/>
      <w:r>
        <w:rPr>
          <w:spacing w:val="-1"/>
          <w:sz w:val="32"/>
          <w:szCs w:val="32"/>
          <w:lang w:val="uk-UA"/>
        </w:rPr>
        <w:t xml:space="preserve">, які в штучних умовах можуть бути забезпечені лише за </w:t>
      </w:r>
      <w:r>
        <w:rPr>
          <w:sz w:val="32"/>
          <w:szCs w:val="32"/>
          <w:lang w:val="uk-UA"/>
        </w:rPr>
        <w:t xml:space="preserve">допомогою електричних джерел випромінювання. У спорудах </w:t>
      </w:r>
      <w:r>
        <w:rPr>
          <w:spacing w:val="-1"/>
          <w:sz w:val="32"/>
          <w:szCs w:val="32"/>
          <w:lang w:val="uk-UA"/>
        </w:rPr>
        <w:t xml:space="preserve">захищеного ґрунту необхідно використовувати найбільш економічні </w:t>
      </w:r>
      <w:r>
        <w:rPr>
          <w:sz w:val="32"/>
          <w:szCs w:val="32"/>
          <w:lang w:val="uk-UA"/>
        </w:rPr>
        <w:t xml:space="preserve">джерела випромінювання з високою </w:t>
      </w:r>
      <w:proofErr w:type="spellStart"/>
      <w:r>
        <w:rPr>
          <w:sz w:val="32"/>
          <w:szCs w:val="32"/>
          <w:lang w:val="uk-UA"/>
        </w:rPr>
        <w:t>фітовіддачею</w:t>
      </w:r>
      <w:proofErr w:type="spellEnd"/>
      <w:r>
        <w:rPr>
          <w:sz w:val="32"/>
          <w:szCs w:val="32"/>
          <w:lang w:val="uk-UA"/>
        </w:rPr>
        <w:t>.</w:t>
      </w:r>
    </w:p>
    <w:p w14:paraId="692B1BB5" w14:textId="77777777" w:rsidR="00AB6621" w:rsidRDefault="00AB6621" w:rsidP="00AB6621">
      <w:pPr>
        <w:shd w:val="clear" w:color="auto" w:fill="FFFFFF"/>
        <w:ind w:left="197" w:right="101" w:firstLine="413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До ламп, що застосовуються в рослинництві, пред'являються такі </w:t>
      </w:r>
      <w:r>
        <w:rPr>
          <w:sz w:val="32"/>
          <w:szCs w:val="32"/>
          <w:lang w:val="uk-UA"/>
        </w:rPr>
        <w:t>вимоги:</w:t>
      </w:r>
    </w:p>
    <w:p w14:paraId="35D2D675" w14:textId="77777777" w:rsidR="00AB6621" w:rsidRDefault="00AB6621" w:rsidP="00AB6621">
      <w:pPr>
        <w:numPr>
          <w:ilvl w:val="0"/>
          <w:numId w:val="6"/>
        </w:numPr>
        <w:shd w:val="clear" w:color="auto" w:fill="FFFFFF"/>
        <w:tabs>
          <w:tab w:val="left" w:pos="816"/>
        </w:tabs>
        <w:ind w:left="614"/>
        <w:rPr>
          <w:spacing w:val="-17"/>
          <w:sz w:val="32"/>
          <w:szCs w:val="32"/>
          <w:lang w:val="uk-UA"/>
        </w:rPr>
      </w:pPr>
      <w:r>
        <w:rPr>
          <w:spacing w:val="-2"/>
          <w:sz w:val="32"/>
          <w:szCs w:val="32"/>
          <w:lang w:val="uk-UA"/>
        </w:rPr>
        <w:t xml:space="preserve">Висока </w:t>
      </w:r>
      <w:proofErr w:type="spellStart"/>
      <w:r>
        <w:rPr>
          <w:spacing w:val="-2"/>
          <w:sz w:val="32"/>
          <w:szCs w:val="32"/>
          <w:lang w:val="uk-UA"/>
        </w:rPr>
        <w:t>фітовіддача</w:t>
      </w:r>
      <w:proofErr w:type="spellEnd"/>
      <w:r>
        <w:rPr>
          <w:spacing w:val="-2"/>
          <w:sz w:val="32"/>
          <w:szCs w:val="32"/>
          <w:lang w:val="uk-UA"/>
        </w:rPr>
        <w:t>.</w:t>
      </w:r>
    </w:p>
    <w:p w14:paraId="747A08F6" w14:textId="77777777" w:rsidR="00AB6621" w:rsidRDefault="00AB6621" w:rsidP="00AB6621">
      <w:pPr>
        <w:numPr>
          <w:ilvl w:val="0"/>
          <w:numId w:val="6"/>
        </w:numPr>
        <w:shd w:val="clear" w:color="auto" w:fill="FFFFFF"/>
        <w:tabs>
          <w:tab w:val="left" w:pos="816"/>
        </w:tabs>
        <w:ind w:left="192" w:right="106" w:firstLine="422"/>
        <w:jc w:val="both"/>
        <w:rPr>
          <w:spacing w:val="-10"/>
          <w:sz w:val="32"/>
          <w:szCs w:val="32"/>
          <w:lang w:val="uk-UA"/>
        </w:rPr>
      </w:pPr>
      <w:r>
        <w:rPr>
          <w:spacing w:val="-2"/>
          <w:sz w:val="32"/>
          <w:szCs w:val="32"/>
          <w:lang w:val="uk-UA"/>
        </w:rPr>
        <w:t xml:space="preserve">Відсутність у потоці випромінювання ламп </w:t>
      </w:r>
      <w:proofErr w:type="spellStart"/>
      <w:r>
        <w:rPr>
          <w:spacing w:val="-2"/>
          <w:sz w:val="32"/>
          <w:szCs w:val="32"/>
          <w:lang w:val="uk-UA"/>
        </w:rPr>
        <w:t>випромінювань</w:t>
      </w:r>
      <w:proofErr w:type="spellEnd"/>
      <w:r>
        <w:rPr>
          <w:spacing w:val="-2"/>
          <w:sz w:val="32"/>
          <w:szCs w:val="32"/>
          <w:lang w:val="uk-UA"/>
        </w:rPr>
        <w:t xml:space="preserve">, що </w:t>
      </w:r>
      <w:r>
        <w:rPr>
          <w:sz w:val="32"/>
          <w:szCs w:val="32"/>
          <w:lang w:val="uk-UA"/>
        </w:rPr>
        <w:t>пригнічують рослини.</w:t>
      </w:r>
    </w:p>
    <w:p w14:paraId="08B6C9FE" w14:textId="77777777" w:rsidR="00AB6621" w:rsidRDefault="00AB6621" w:rsidP="00AB6621">
      <w:pPr>
        <w:numPr>
          <w:ilvl w:val="0"/>
          <w:numId w:val="6"/>
        </w:numPr>
        <w:shd w:val="clear" w:color="auto" w:fill="FFFFFF"/>
        <w:tabs>
          <w:tab w:val="left" w:pos="816"/>
        </w:tabs>
        <w:ind w:left="192" w:right="101" w:firstLine="422"/>
        <w:jc w:val="both"/>
        <w:rPr>
          <w:spacing w:val="-11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Певна характеристика розподілу випромінювання в просторі для створення разом з арматурою або без неї необхідних рівнів і розподілу </w:t>
      </w:r>
      <w:proofErr w:type="spellStart"/>
      <w:r>
        <w:rPr>
          <w:sz w:val="32"/>
          <w:szCs w:val="32"/>
          <w:lang w:val="uk-UA"/>
        </w:rPr>
        <w:t>опроміненості</w:t>
      </w:r>
      <w:proofErr w:type="spellEnd"/>
      <w:r>
        <w:rPr>
          <w:sz w:val="32"/>
          <w:szCs w:val="32"/>
          <w:lang w:val="uk-UA"/>
        </w:rPr>
        <w:t xml:space="preserve"> по поверхні опромінення.</w:t>
      </w:r>
    </w:p>
    <w:p w14:paraId="676FDC3A" w14:textId="77777777" w:rsidR="00AB6621" w:rsidRDefault="00AB6621" w:rsidP="00AB6621">
      <w:pPr>
        <w:shd w:val="clear" w:color="auto" w:fill="FFFFFF"/>
        <w:tabs>
          <w:tab w:val="left" w:pos="907"/>
        </w:tabs>
        <w:ind w:left="192" w:right="101" w:firstLine="418"/>
        <w:jc w:val="both"/>
        <w:rPr>
          <w:sz w:val="32"/>
          <w:szCs w:val="32"/>
        </w:rPr>
      </w:pPr>
      <w:r>
        <w:rPr>
          <w:spacing w:val="-6"/>
          <w:sz w:val="32"/>
          <w:szCs w:val="32"/>
          <w:lang w:val="uk-UA"/>
        </w:rPr>
        <w:t>4.</w:t>
      </w:r>
      <w:r>
        <w:rPr>
          <w:sz w:val="32"/>
          <w:szCs w:val="32"/>
          <w:lang w:val="uk-UA"/>
        </w:rPr>
        <w:tab/>
        <w:t xml:space="preserve">Надійність запалювання і </w:t>
      </w:r>
      <w:proofErr w:type="spellStart"/>
      <w:r>
        <w:rPr>
          <w:sz w:val="32"/>
          <w:szCs w:val="32"/>
          <w:lang w:val="uk-UA"/>
        </w:rPr>
        <w:t>безвідказність</w:t>
      </w:r>
      <w:proofErr w:type="spellEnd"/>
      <w:r>
        <w:rPr>
          <w:sz w:val="32"/>
          <w:szCs w:val="32"/>
          <w:lang w:val="uk-UA"/>
        </w:rPr>
        <w:t xml:space="preserve"> роботи в умовах</w:t>
      </w:r>
      <w:r>
        <w:rPr>
          <w:sz w:val="32"/>
          <w:szCs w:val="32"/>
          <w:lang w:val="uk-UA"/>
        </w:rPr>
        <w:br/>
        <w:t>високих температур і вологості повітря. Колби ламп не повинні</w:t>
      </w:r>
      <w:r>
        <w:rPr>
          <w:sz w:val="32"/>
          <w:szCs w:val="32"/>
          <w:lang w:val="uk-UA"/>
        </w:rPr>
        <w:br/>
        <w:t>руйнуватися при попаданні на них крапель води.</w:t>
      </w:r>
    </w:p>
    <w:p w14:paraId="49609DCC" w14:textId="77777777" w:rsidR="00AB6621" w:rsidRDefault="00AB6621" w:rsidP="00AB6621">
      <w:pPr>
        <w:numPr>
          <w:ilvl w:val="0"/>
          <w:numId w:val="7"/>
        </w:numPr>
        <w:shd w:val="clear" w:color="auto" w:fill="FFFFFF"/>
        <w:tabs>
          <w:tab w:val="left" w:pos="811"/>
        </w:tabs>
        <w:ind w:left="614"/>
        <w:rPr>
          <w:spacing w:val="-11"/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>Прийнятна вартість джерел випромінювання.</w:t>
      </w:r>
    </w:p>
    <w:p w14:paraId="1A927733" w14:textId="77777777" w:rsidR="00AB6621" w:rsidRDefault="00AB6621" w:rsidP="00AB6621">
      <w:pPr>
        <w:numPr>
          <w:ilvl w:val="0"/>
          <w:numId w:val="8"/>
        </w:numPr>
        <w:shd w:val="clear" w:color="auto" w:fill="FFFFFF"/>
        <w:tabs>
          <w:tab w:val="left" w:pos="811"/>
        </w:tabs>
        <w:ind w:left="197" w:right="106" w:firstLine="418"/>
        <w:jc w:val="both"/>
        <w:rPr>
          <w:spacing w:val="-11"/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 xml:space="preserve">Зручність і безпечність експлуатації ламп. Висока ефективність </w:t>
      </w:r>
      <w:proofErr w:type="spellStart"/>
      <w:r>
        <w:rPr>
          <w:sz w:val="32"/>
          <w:szCs w:val="32"/>
          <w:lang w:val="uk-UA"/>
        </w:rPr>
        <w:t>фітоламп</w:t>
      </w:r>
      <w:proofErr w:type="spellEnd"/>
      <w:r>
        <w:rPr>
          <w:sz w:val="32"/>
          <w:szCs w:val="32"/>
          <w:lang w:val="uk-UA"/>
        </w:rPr>
        <w:t xml:space="preserve">  обумовлена  спектральним  складом  їх   випромінювання,</w:t>
      </w:r>
      <w:r>
        <w:rPr>
          <w:spacing w:val="-11"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узгодженим із спектральною чутливістю приймача "середнього листка" зеленої рослини.</w:t>
      </w:r>
    </w:p>
    <w:p w14:paraId="7FF39C11" w14:textId="77777777" w:rsidR="00AB6621" w:rsidRDefault="00AB6621" w:rsidP="00AB6621">
      <w:pPr>
        <w:shd w:val="clear" w:color="auto" w:fill="FFFFFF"/>
        <w:ind w:right="538" w:firstLine="432"/>
        <w:jc w:val="both"/>
        <w:rPr>
          <w:sz w:val="32"/>
          <w:szCs w:val="32"/>
          <w:lang w:val="uk-UA"/>
        </w:rPr>
      </w:pPr>
      <w:r>
        <w:rPr>
          <w:spacing w:val="-2"/>
          <w:sz w:val="32"/>
          <w:szCs w:val="32"/>
          <w:lang w:val="uk-UA"/>
        </w:rPr>
        <w:t xml:space="preserve">Промисловість випускає </w:t>
      </w:r>
      <w:proofErr w:type="spellStart"/>
      <w:r>
        <w:rPr>
          <w:spacing w:val="-2"/>
          <w:sz w:val="32"/>
          <w:szCs w:val="32"/>
          <w:lang w:val="uk-UA"/>
        </w:rPr>
        <w:t>фітолампи</w:t>
      </w:r>
      <w:proofErr w:type="spellEnd"/>
      <w:r>
        <w:rPr>
          <w:spacing w:val="-2"/>
          <w:sz w:val="32"/>
          <w:szCs w:val="32"/>
          <w:lang w:val="uk-UA"/>
        </w:rPr>
        <w:t xml:space="preserve"> низького тиску типу ЛФ 40-1 і </w:t>
      </w:r>
      <w:r>
        <w:rPr>
          <w:spacing w:val="-1"/>
          <w:sz w:val="32"/>
          <w:szCs w:val="32"/>
          <w:lang w:val="uk-UA"/>
        </w:rPr>
        <w:t xml:space="preserve">ЛФ 40-2. Необхідний спектральний склад випромінювання ламп ЛФ </w:t>
      </w:r>
      <w:r>
        <w:rPr>
          <w:sz w:val="32"/>
          <w:szCs w:val="32"/>
          <w:lang w:val="uk-UA"/>
        </w:rPr>
        <w:t xml:space="preserve">обумовлений підбором компонентів люмінофора. </w:t>
      </w:r>
      <w:r>
        <w:rPr>
          <w:sz w:val="32"/>
          <w:szCs w:val="32"/>
          <w:lang w:val="uk-UA"/>
        </w:rPr>
        <w:lastRenderedPageBreak/>
        <w:t>Інших конструк</w:t>
      </w:r>
      <w:r>
        <w:rPr>
          <w:sz w:val="32"/>
          <w:szCs w:val="32"/>
          <w:lang w:val="uk-UA"/>
        </w:rPr>
        <w:softHyphen/>
        <w:t xml:space="preserve">тивних відмінностей від люмінесцентних освітлювальних ламп низького тиску </w:t>
      </w:r>
      <w:proofErr w:type="spellStart"/>
      <w:r>
        <w:rPr>
          <w:sz w:val="32"/>
          <w:szCs w:val="32"/>
          <w:lang w:val="uk-UA"/>
        </w:rPr>
        <w:t>фітолампи</w:t>
      </w:r>
      <w:proofErr w:type="spellEnd"/>
      <w:r>
        <w:rPr>
          <w:sz w:val="32"/>
          <w:szCs w:val="32"/>
          <w:lang w:val="uk-UA"/>
        </w:rPr>
        <w:t xml:space="preserve"> не мають.</w:t>
      </w:r>
    </w:p>
    <w:p w14:paraId="3FB72F63" w14:textId="77777777" w:rsidR="00AB6621" w:rsidRDefault="00AB6621" w:rsidP="00AB6621">
      <w:pPr>
        <w:shd w:val="clear" w:color="auto" w:fill="FFFFFF"/>
        <w:ind w:left="10" w:right="533" w:firstLine="42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Незважаючи на достатньо високу ефективність, </w:t>
      </w:r>
      <w:proofErr w:type="spellStart"/>
      <w:r>
        <w:rPr>
          <w:sz w:val="32"/>
          <w:szCs w:val="32"/>
          <w:lang w:val="uk-UA"/>
        </w:rPr>
        <w:t>фітолампи</w:t>
      </w:r>
      <w:proofErr w:type="spellEnd"/>
      <w:r>
        <w:rPr>
          <w:sz w:val="32"/>
          <w:szCs w:val="32"/>
          <w:lang w:val="uk-UA"/>
        </w:rPr>
        <w:t xml:space="preserve"> низького тиску не знаходять широкого застосування у зв'язку з їх малою одиничною потужністю, що створює значні складнощі в </w:t>
      </w:r>
      <w:r>
        <w:rPr>
          <w:spacing w:val="-1"/>
          <w:sz w:val="32"/>
          <w:szCs w:val="32"/>
          <w:lang w:val="uk-UA"/>
        </w:rPr>
        <w:t xml:space="preserve">монтажі над поверхнею опромінення великої кількості ламп і ПРА до </w:t>
      </w:r>
      <w:r>
        <w:rPr>
          <w:sz w:val="32"/>
          <w:szCs w:val="32"/>
          <w:lang w:val="uk-UA"/>
        </w:rPr>
        <w:t>них.</w:t>
      </w:r>
    </w:p>
    <w:p w14:paraId="71A1C280" w14:textId="77777777" w:rsidR="00AB6621" w:rsidRDefault="00AB6621" w:rsidP="00AB6621">
      <w:pPr>
        <w:shd w:val="clear" w:color="auto" w:fill="FFFFFF"/>
        <w:ind w:left="5" w:right="528" w:firstLine="427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Вказаного недоліку в значній мірі позбавлені </w:t>
      </w:r>
      <w:proofErr w:type="spellStart"/>
      <w:r>
        <w:rPr>
          <w:spacing w:val="-2"/>
          <w:sz w:val="32"/>
          <w:szCs w:val="32"/>
          <w:lang w:val="uk-UA"/>
        </w:rPr>
        <w:t>фітолампи</w:t>
      </w:r>
      <w:proofErr w:type="spellEnd"/>
      <w:r>
        <w:rPr>
          <w:spacing w:val="-2"/>
          <w:sz w:val="32"/>
          <w:szCs w:val="32"/>
          <w:lang w:val="uk-UA"/>
        </w:rPr>
        <w:t xml:space="preserve"> високого </w:t>
      </w:r>
      <w:r>
        <w:rPr>
          <w:sz w:val="32"/>
          <w:szCs w:val="32"/>
          <w:lang w:val="uk-UA"/>
        </w:rPr>
        <w:t xml:space="preserve">тиску таких типів: ДРЛФ 400-1, ДРВ 750, ДРФ 1000. Вони </w:t>
      </w:r>
      <w:proofErr w:type="spellStart"/>
      <w:r>
        <w:rPr>
          <w:spacing w:val="-1"/>
          <w:sz w:val="32"/>
          <w:szCs w:val="32"/>
          <w:lang w:val="uk-UA"/>
        </w:rPr>
        <w:t>конструктивно</w:t>
      </w:r>
      <w:proofErr w:type="spellEnd"/>
      <w:r>
        <w:rPr>
          <w:spacing w:val="-1"/>
          <w:sz w:val="32"/>
          <w:szCs w:val="32"/>
          <w:lang w:val="uk-UA"/>
        </w:rPr>
        <w:t xml:space="preserve"> схожі на лампи ДРЛ відповідної потужності.</w:t>
      </w:r>
    </w:p>
    <w:p w14:paraId="65AFAB06" w14:textId="77777777" w:rsidR="00AB6621" w:rsidRDefault="00AB6621" w:rsidP="00AB6621">
      <w:pPr>
        <w:spacing w:before="206"/>
        <w:ind w:left="43"/>
        <w:jc w:val="center"/>
        <w:rPr>
          <w:rFonts w:ascii="Arial" w:hAnsi="Arial"/>
          <w:sz w:val="32"/>
          <w:szCs w:val="32"/>
          <w:lang w:val="uk-UA"/>
        </w:rPr>
      </w:pPr>
    </w:p>
    <w:p w14:paraId="1F40EF35" w14:textId="77777777" w:rsidR="00AB6621" w:rsidRDefault="00AB6621" w:rsidP="00AB6621">
      <w:pPr>
        <w:spacing w:before="206"/>
        <w:ind w:left="43"/>
        <w:jc w:val="center"/>
        <w:rPr>
          <w:rFonts w:ascii="Arial" w:hAnsi="Arial"/>
          <w:sz w:val="32"/>
          <w:szCs w:val="32"/>
          <w:lang w:val="uk-UA"/>
        </w:rPr>
      </w:pPr>
    </w:p>
    <w:p w14:paraId="1925788E" w14:textId="35AFA474" w:rsidR="00AB6621" w:rsidRDefault="00AB6621" w:rsidP="00AB6621">
      <w:pPr>
        <w:spacing w:before="206"/>
        <w:ind w:left="43"/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sz w:val="32"/>
          <w:szCs w:val="32"/>
        </w:rPr>
        <w:drawing>
          <wp:inline distT="0" distB="0" distL="0" distR="0" wp14:anchorId="14D14914" wp14:editId="006ECCB3">
            <wp:extent cx="5791200" cy="39243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bright="2000" contrast="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924300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EB12F" w14:textId="77777777" w:rsidR="00AB6621" w:rsidRDefault="00AB6621" w:rsidP="00AB6621">
      <w:pPr>
        <w:widowControl/>
        <w:autoSpaceDE/>
        <w:autoSpaceDN/>
        <w:adjustRightInd/>
        <w:rPr>
          <w:rFonts w:ascii="Arial" w:hAnsi="Arial"/>
          <w:sz w:val="32"/>
          <w:szCs w:val="32"/>
        </w:rPr>
        <w:sectPr w:rsidR="00AB6621">
          <w:pgSz w:w="11909" w:h="16834"/>
          <w:pgMar w:top="426" w:right="1277" w:bottom="720" w:left="1276" w:header="720" w:footer="720" w:gutter="0"/>
          <w:cols w:space="720"/>
        </w:sectPr>
      </w:pPr>
    </w:p>
    <w:p w14:paraId="76302A7E" w14:textId="77777777" w:rsidR="00AB6621" w:rsidRDefault="00AB6621" w:rsidP="00AB6621">
      <w:pPr>
        <w:shd w:val="clear" w:color="auto" w:fill="FFFFFF"/>
        <w:ind w:left="10" w:right="14" w:firstLine="408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lastRenderedPageBreak/>
        <w:t xml:space="preserve">Відрізняються вони тим. що на внутрішню поверхню колби </w:t>
      </w:r>
      <w:r>
        <w:rPr>
          <w:spacing w:val="-2"/>
          <w:sz w:val="32"/>
          <w:szCs w:val="32"/>
          <w:lang w:val="uk-UA"/>
        </w:rPr>
        <w:t xml:space="preserve">нанесено інший склад люмінофора і наявністю під шаром люмінофора </w:t>
      </w:r>
      <w:r>
        <w:rPr>
          <w:sz w:val="32"/>
          <w:szCs w:val="32"/>
          <w:lang w:val="uk-UA"/>
        </w:rPr>
        <w:t xml:space="preserve">відбиваючою покриття з напиленого алюмінію, що забезпечує </w:t>
      </w:r>
      <w:r>
        <w:rPr>
          <w:spacing w:val="-2"/>
          <w:sz w:val="32"/>
          <w:szCs w:val="32"/>
          <w:lang w:val="uk-UA"/>
        </w:rPr>
        <w:t xml:space="preserve">необхідний розподіл потоку випромінювання ламп у просторі. Нижня </w:t>
      </w:r>
      <w:r>
        <w:rPr>
          <w:sz w:val="32"/>
          <w:szCs w:val="32"/>
          <w:lang w:val="uk-UA"/>
        </w:rPr>
        <w:t>частіша колби прозора.</w:t>
      </w:r>
    </w:p>
    <w:p w14:paraId="30DB1C7C" w14:textId="77777777" w:rsidR="00AB6621" w:rsidRDefault="00AB6621" w:rsidP="00AB6621">
      <w:pPr>
        <w:shd w:val="clear" w:color="auto" w:fill="FFFFFF"/>
        <w:ind w:right="24" w:firstLine="42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Д ля опромінення рослин використовуються також лампи таких </w:t>
      </w:r>
      <w:r>
        <w:rPr>
          <w:spacing w:val="-2"/>
          <w:sz w:val="32"/>
          <w:szCs w:val="32"/>
          <w:lang w:val="uk-UA"/>
        </w:rPr>
        <w:t xml:space="preserve">типів: ДРИ 1000-6. ДРИ 2000-6, ДРИ 400-5, ДРОТ 2000. ДМЗ-ЗООО. </w:t>
      </w:r>
      <w:r>
        <w:rPr>
          <w:sz w:val="32"/>
          <w:szCs w:val="32"/>
          <w:lang w:val="uk-UA"/>
        </w:rPr>
        <w:t>ДМі-6000.</w:t>
      </w:r>
    </w:p>
    <w:p w14:paraId="60E08C7F" w14:textId="77777777" w:rsidR="00AB6621" w:rsidRDefault="00AB6621" w:rsidP="00AB6621">
      <w:pPr>
        <w:shd w:val="clear" w:color="auto" w:fill="FFFFFF"/>
        <w:spacing w:before="5"/>
        <w:ind w:left="14" w:right="14" w:firstLine="547"/>
        <w:jc w:val="both"/>
        <w:rPr>
          <w:sz w:val="32"/>
          <w:szCs w:val="32"/>
        </w:rPr>
      </w:pPr>
      <w:r>
        <w:rPr>
          <w:spacing w:val="-5"/>
          <w:sz w:val="32"/>
          <w:szCs w:val="32"/>
          <w:lang w:val="uk-UA"/>
        </w:rPr>
        <w:t>Світильники "</w:t>
      </w:r>
      <w:proofErr w:type="spellStart"/>
      <w:r>
        <w:rPr>
          <w:spacing w:val="-5"/>
          <w:sz w:val="32"/>
          <w:szCs w:val="32"/>
          <w:lang w:val="uk-UA"/>
        </w:rPr>
        <w:t>Астра</w:t>
      </w:r>
      <w:proofErr w:type="spellEnd"/>
      <w:r>
        <w:rPr>
          <w:spacing w:val="-5"/>
          <w:sz w:val="32"/>
          <w:szCs w:val="32"/>
          <w:lang w:val="uk-UA"/>
        </w:rPr>
        <w:t>" складаються з пластмасового корпусу, штам</w:t>
      </w:r>
      <w:r>
        <w:rPr>
          <w:spacing w:val="-5"/>
          <w:sz w:val="32"/>
          <w:szCs w:val="32"/>
          <w:lang w:val="uk-UA"/>
        </w:rPr>
        <w:softHyphen/>
        <w:t>пованого металевого відбивача, фарфорового патрона, гумових ущільню</w:t>
      </w:r>
      <w:r>
        <w:rPr>
          <w:spacing w:val="-5"/>
          <w:sz w:val="32"/>
          <w:szCs w:val="32"/>
          <w:lang w:val="uk-UA"/>
        </w:rPr>
        <w:softHyphen/>
      </w:r>
      <w:r>
        <w:rPr>
          <w:spacing w:val="-1"/>
          <w:sz w:val="32"/>
          <w:szCs w:val="32"/>
          <w:lang w:val="uk-UA"/>
        </w:rPr>
        <w:t>вачів, ввідного сальника, клемних колодочок та деталей для підвішу</w:t>
      </w:r>
      <w:r>
        <w:rPr>
          <w:spacing w:val="-1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>вання.</w:t>
      </w:r>
    </w:p>
    <w:p w14:paraId="217AE0F8" w14:textId="77777777" w:rsidR="00AB6621" w:rsidRDefault="00AB6621" w:rsidP="00AB6621">
      <w:pPr>
        <w:shd w:val="clear" w:color="auto" w:fill="FFFFFF"/>
        <w:ind w:left="10" w:right="5" w:firstLine="55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Основними світлотехнічними характеристиками світильників є </w:t>
      </w:r>
      <w:r>
        <w:rPr>
          <w:sz w:val="32"/>
          <w:szCs w:val="32"/>
          <w:lang w:val="uk-UA"/>
        </w:rPr>
        <w:t>криві сили світла, коефіцієнт підсилення, коефіцієнт корисної дії (</w:t>
      </w:r>
      <w:proofErr w:type="spellStart"/>
      <w:r>
        <w:rPr>
          <w:sz w:val="32"/>
          <w:szCs w:val="32"/>
          <w:lang w:val="uk-UA"/>
        </w:rPr>
        <w:t>к.к.д</w:t>
      </w:r>
      <w:proofErr w:type="spellEnd"/>
      <w:r>
        <w:rPr>
          <w:sz w:val="32"/>
          <w:szCs w:val="32"/>
          <w:lang w:val="uk-UA"/>
        </w:rPr>
        <w:t>.) та захисним кут.</w:t>
      </w:r>
    </w:p>
    <w:p w14:paraId="0215551A" w14:textId="77777777" w:rsidR="00AB6621" w:rsidRDefault="00AB6621" w:rsidP="00AB6621">
      <w:pPr>
        <w:shd w:val="clear" w:color="auto" w:fill="FFFFFF"/>
        <w:ind w:left="10" w:firstLine="547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Криві сили світла - це побудовані в полярній системі координат </w:t>
      </w:r>
      <w:r>
        <w:rPr>
          <w:spacing w:val="-2"/>
          <w:sz w:val="32"/>
          <w:szCs w:val="32"/>
          <w:lang w:val="uk-UA"/>
        </w:rPr>
        <w:t xml:space="preserve">графіки залежності сили світла від напряму світлового потоку, який </w:t>
      </w:r>
      <w:r>
        <w:rPr>
          <w:spacing w:val="-1"/>
          <w:sz w:val="32"/>
          <w:szCs w:val="32"/>
          <w:lang w:val="uk-UA"/>
        </w:rPr>
        <w:t>характеризується кутом між напрямом світлового потоку і віссю си</w:t>
      </w:r>
      <w:r>
        <w:rPr>
          <w:spacing w:val="-1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>метрії світильника.</w:t>
      </w:r>
    </w:p>
    <w:p w14:paraId="076E731B" w14:textId="77777777" w:rsidR="00AB6621" w:rsidRDefault="00AB6621" w:rsidP="00AB6621">
      <w:pPr>
        <w:shd w:val="clear" w:color="auto" w:fill="FFFFFF"/>
        <w:spacing w:before="5"/>
        <w:ind w:left="14" w:right="19" w:firstLine="55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Коефіцієнт корисної дії світильника - це відношення світлового </w:t>
      </w:r>
      <w:r>
        <w:rPr>
          <w:spacing w:val="-2"/>
          <w:sz w:val="32"/>
          <w:szCs w:val="32"/>
          <w:lang w:val="uk-UA"/>
        </w:rPr>
        <w:t>потоку світильника до світлового потоку джерела світла. Найбільш по</w:t>
      </w:r>
      <w:r>
        <w:rPr>
          <w:spacing w:val="-2"/>
          <w:sz w:val="32"/>
          <w:szCs w:val="32"/>
          <w:lang w:val="uk-UA"/>
        </w:rPr>
        <w:softHyphen/>
      </w:r>
      <w:r>
        <w:rPr>
          <w:spacing w:val="-1"/>
          <w:sz w:val="32"/>
          <w:szCs w:val="32"/>
          <w:lang w:val="uk-UA"/>
        </w:rPr>
        <w:t xml:space="preserve">ширені світильники мають </w:t>
      </w:r>
      <w:proofErr w:type="spellStart"/>
      <w:r>
        <w:rPr>
          <w:spacing w:val="-1"/>
          <w:sz w:val="32"/>
          <w:szCs w:val="32"/>
          <w:lang w:val="uk-UA"/>
        </w:rPr>
        <w:t>к.к.д</w:t>
      </w:r>
      <w:proofErr w:type="spellEnd"/>
      <w:r>
        <w:rPr>
          <w:spacing w:val="-1"/>
          <w:sz w:val="32"/>
          <w:szCs w:val="32"/>
          <w:lang w:val="uk-UA"/>
        </w:rPr>
        <w:t>. в межах від 0,6 до 0,85.</w:t>
      </w:r>
    </w:p>
    <w:p w14:paraId="3342902E" w14:textId="77777777" w:rsidR="00AB6621" w:rsidRDefault="00AB6621" w:rsidP="00AB6621">
      <w:pPr>
        <w:shd w:val="clear" w:color="auto" w:fill="FFFFFF"/>
        <w:ind w:left="19" w:right="19" w:firstLine="552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Під коефіцієнтом підсилення розуміють відношення макси</w:t>
      </w:r>
      <w:r>
        <w:rPr>
          <w:sz w:val="32"/>
          <w:szCs w:val="32"/>
          <w:lang w:val="uk-UA"/>
        </w:rPr>
        <w:softHyphen/>
      </w:r>
      <w:r>
        <w:rPr>
          <w:spacing w:val="-2"/>
          <w:sz w:val="32"/>
          <w:szCs w:val="32"/>
          <w:lang w:val="uk-UA"/>
        </w:rPr>
        <w:t>мальної сили світла до середньої сферичної сили світла джерела світла.</w:t>
      </w:r>
    </w:p>
    <w:p w14:paraId="1BA1F61E" w14:textId="77777777" w:rsidR="00AB6621" w:rsidRDefault="00AB6621" w:rsidP="00AB6621">
      <w:pPr>
        <w:shd w:val="clear" w:color="auto" w:fill="FFFFFF"/>
        <w:ind w:left="10" w:right="19" w:firstLine="562"/>
        <w:jc w:val="both"/>
        <w:rPr>
          <w:sz w:val="32"/>
          <w:szCs w:val="32"/>
        </w:rPr>
      </w:pPr>
      <w:r>
        <w:rPr>
          <w:spacing w:val="-3"/>
          <w:sz w:val="32"/>
          <w:szCs w:val="32"/>
          <w:lang w:val="uk-UA"/>
        </w:rPr>
        <w:t xml:space="preserve">Захисним кутом називають кут між горизонталлю, що проходить </w:t>
      </w:r>
      <w:r>
        <w:rPr>
          <w:spacing w:val="-2"/>
          <w:sz w:val="32"/>
          <w:szCs w:val="32"/>
          <w:lang w:val="uk-UA"/>
        </w:rPr>
        <w:t>через тіло розжарювання лампи, і лінією, що з'єднує крайню точку тіла розжарювання з протилежним краєм відбивача. Світильники з люмі</w:t>
      </w:r>
      <w:r>
        <w:rPr>
          <w:spacing w:val="-2"/>
          <w:sz w:val="32"/>
          <w:szCs w:val="32"/>
          <w:lang w:val="uk-UA"/>
        </w:rPr>
        <w:softHyphen/>
        <w:t xml:space="preserve">несцентними лампами характеризуються двома значеннями захисного </w:t>
      </w:r>
      <w:r>
        <w:rPr>
          <w:spacing w:val="-1"/>
          <w:sz w:val="32"/>
          <w:szCs w:val="32"/>
          <w:lang w:val="uk-UA"/>
        </w:rPr>
        <w:t xml:space="preserve">кута: в поперечній (перпендикулярній до лампи) і поздовжній </w:t>
      </w:r>
      <w:proofErr w:type="spellStart"/>
      <w:r>
        <w:rPr>
          <w:spacing w:val="-1"/>
          <w:sz w:val="32"/>
          <w:szCs w:val="32"/>
          <w:lang w:val="uk-UA"/>
        </w:rPr>
        <w:t>площи</w:t>
      </w:r>
      <w:r>
        <w:rPr>
          <w:spacing w:val="-1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>нах</w:t>
      </w:r>
      <w:proofErr w:type="spellEnd"/>
      <w:r>
        <w:rPr>
          <w:sz w:val="32"/>
          <w:szCs w:val="32"/>
          <w:lang w:val="uk-UA"/>
        </w:rPr>
        <w:t>.</w:t>
      </w:r>
    </w:p>
    <w:p w14:paraId="2F6B9715" w14:textId="77777777" w:rsidR="00AB6621" w:rsidRDefault="00AB6621" w:rsidP="00AB6621">
      <w:pPr>
        <w:shd w:val="clear" w:color="auto" w:fill="FFFFFF"/>
        <w:ind w:right="19" w:firstLine="566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Для освітлення територій і робочих місць на відкритому прос</w:t>
      </w:r>
      <w:r>
        <w:rPr>
          <w:sz w:val="32"/>
          <w:szCs w:val="32"/>
          <w:lang w:val="uk-UA"/>
        </w:rPr>
        <w:softHyphen/>
      </w:r>
      <w:r>
        <w:rPr>
          <w:spacing w:val="-2"/>
          <w:sz w:val="32"/>
          <w:szCs w:val="32"/>
          <w:lang w:val="uk-UA"/>
        </w:rPr>
        <w:t xml:space="preserve">торі часто використовують прожектори. Від світильника прожектор </w:t>
      </w:r>
      <w:r>
        <w:rPr>
          <w:spacing w:val="-1"/>
          <w:sz w:val="32"/>
          <w:szCs w:val="32"/>
          <w:lang w:val="uk-UA"/>
        </w:rPr>
        <w:t xml:space="preserve">відрізняється значно більшою концентрацією світлового потоку, що </w:t>
      </w:r>
      <w:r>
        <w:rPr>
          <w:spacing w:val="-2"/>
          <w:sz w:val="32"/>
          <w:szCs w:val="32"/>
          <w:lang w:val="uk-UA"/>
        </w:rPr>
        <w:t xml:space="preserve">значно підвищує коефіцієнт підсилення прожектора і дає можливість </w:t>
      </w:r>
      <w:r>
        <w:rPr>
          <w:sz w:val="32"/>
          <w:szCs w:val="32"/>
          <w:lang w:val="uk-UA"/>
        </w:rPr>
        <w:t>створювати необхідну освітленість на відстані.</w:t>
      </w:r>
    </w:p>
    <w:p w14:paraId="4D8FC8F9" w14:textId="77777777" w:rsidR="00AB6621" w:rsidRDefault="00AB6621" w:rsidP="00AB6621">
      <w:pPr>
        <w:shd w:val="clear" w:color="auto" w:fill="FFFFFF"/>
        <w:ind w:left="10" w:right="19" w:firstLine="557"/>
        <w:jc w:val="both"/>
        <w:rPr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 xml:space="preserve">Основними світлотехнічними характеристиками прожектора є: криві сили світла, кут розсіювання, коефіцієнт підсилення і </w:t>
      </w:r>
      <w:proofErr w:type="spellStart"/>
      <w:r>
        <w:rPr>
          <w:spacing w:val="-1"/>
          <w:sz w:val="32"/>
          <w:szCs w:val="32"/>
          <w:lang w:val="uk-UA"/>
        </w:rPr>
        <w:t>к.к.д</w:t>
      </w:r>
      <w:proofErr w:type="spellEnd"/>
      <w:r>
        <w:rPr>
          <w:spacing w:val="-1"/>
          <w:sz w:val="32"/>
          <w:szCs w:val="32"/>
          <w:lang w:val="uk-UA"/>
        </w:rPr>
        <w:t>.</w:t>
      </w:r>
    </w:p>
    <w:p w14:paraId="201DCD77" w14:textId="77777777" w:rsidR="00AB6621" w:rsidRDefault="00AB6621" w:rsidP="00AB6621">
      <w:pPr>
        <w:widowControl/>
        <w:autoSpaceDE/>
        <w:autoSpaceDN/>
        <w:adjustRightInd/>
        <w:rPr>
          <w:sz w:val="32"/>
          <w:szCs w:val="32"/>
          <w:lang w:val="uk-UA"/>
        </w:rPr>
        <w:sectPr w:rsidR="00AB6621">
          <w:pgSz w:w="11909" w:h="16834"/>
          <w:pgMar w:top="851" w:right="1277" w:bottom="720" w:left="1276" w:header="720" w:footer="720" w:gutter="0"/>
          <w:cols w:space="720"/>
        </w:sectPr>
      </w:pPr>
    </w:p>
    <w:p w14:paraId="326017A9" w14:textId="77777777" w:rsidR="00AB6621" w:rsidRDefault="00AB6621" w:rsidP="00AB6621">
      <w:pPr>
        <w:shd w:val="clear" w:color="auto" w:fill="FFFFFF"/>
        <w:ind w:left="5" w:right="34" w:firstLine="566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lastRenderedPageBreak/>
        <w:t xml:space="preserve">Корисним кутом розсіювання прожектора називають кутову </w:t>
      </w:r>
      <w:r>
        <w:rPr>
          <w:spacing w:val="-2"/>
          <w:sz w:val="32"/>
          <w:szCs w:val="32"/>
          <w:lang w:val="uk-UA"/>
        </w:rPr>
        <w:t>ширину пучка прожектора, в межах якої забезпечується задана освіт</w:t>
      </w:r>
      <w:r>
        <w:rPr>
          <w:spacing w:val="-2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 xml:space="preserve">леність на робочих </w:t>
      </w:r>
      <w:proofErr w:type="spellStart"/>
      <w:r>
        <w:rPr>
          <w:sz w:val="32"/>
          <w:szCs w:val="32"/>
          <w:lang w:val="uk-UA"/>
        </w:rPr>
        <w:t>площинах</w:t>
      </w:r>
      <w:proofErr w:type="spellEnd"/>
      <w:r>
        <w:rPr>
          <w:sz w:val="32"/>
          <w:szCs w:val="32"/>
          <w:lang w:val="uk-UA"/>
        </w:rPr>
        <w:t>.</w:t>
      </w:r>
    </w:p>
    <w:p w14:paraId="2B788889" w14:textId="77777777" w:rsidR="00AB6621" w:rsidRDefault="00AB6621" w:rsidP="00AB6621">
      <w:pPr>
        <w:shd w:val="clear" w:color="auto" w:fill="FFFFFF"/>
        <w:ind w:left="5" w:right="24" w:firstLine="56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Світильники ділять на п'ять класів залежно від того, яку чистку всього потоку світильника становить потік в нижню </w:t>
      </w:r>
      <w:proofErr w:type="spellStart"/>
      <w:r>
        <w:rPr>
          <w:spacing w:val="-1"/>
          <w:sz w:val="32"/>
          <w:szCs w:val="32"/>
          <w:lang w:val="uk-UA"/>
        </w:rPr>
        <w:t>напівсферу</w:t>
      </w:r>
      <w:proofErr w:type="spellEnd"/>
      <w:r>
        <w:rPr>
          <w:spacing w:val="-1"/>
          <w:sz w:val="32"/>
          <w:szCs w:val="32"/>
          <w:lang w:val="uk-UA"/>
        </w:rPr>
        <w:t xml:space="preserve"> і бу</w:t>
      </w:r>
      <w:r>
        <w:rPr>
          <w:spacing w:val="-1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 xml:space="preserve">вають прямого світла </w:t>
      </w:r>
      <w:r>
        <w:rPr>
          <w:i/>
          <w:iCs/>
          <w:sz w:val="32"/>
          <w:szCs w:val="32"/>
          <w:lang w:val="uk-UA"/>
        </w:rPr>
        <w:t xml:space="preserve">(П) </w:t>
      </w:r>
      <w:r>
        <w:rPr>
          <w:sz w:val="32"/>
          <w:szCs w:val="32"/>
          <w:lang w:val="uk-UA"/>
        </w:rPr>
        <w:t xml:space="preserve">- потік нижньої </w:t>
      </w:r>
      <w:proofErr w:type="spellStart"/>
      <w:r>
        <w:rPr>
          <w:sz w:val="32"/>
          <w:szCs w:val="32"/>
          <w:lang w:val="uk-UA"/>
        </w:rPr>
        <w:t>напівсфери</w:t>
      </w:r>
      <w:proofErr w:type="spellEnd"/>
      <w:r>
        <w:rPr>
          <w:sz w:val="32"/>
          <w:szCs w:val="32"/>
          <w:lang w:val="uk-UA"/>
        </w:rPr>
        <w:t xml:space="preserve"> становить понад 80 %, переважно прямого світла </w:t>
      </w:r>
      <w:r>
        <w:rPr>
          <w:i/>
          <w:iCs/>
          <w:sz w:val="32"/>
          <w:szCs w:val="32"/>
          <w:lang w:val="uk-UA"/>
        </w:rPr>
        <w:t xml:space="preserve">(Н) </w:t>
      </w:r>
      <w:r>
        <w:rPr>
          <w:sz w:val="32"/>
          <w:szCs w:val="32"/>
          <w:lang w:val="uk-UA"/>
        </w:rPr>
        <w:t xml:space="preserve">- 60-80 </w:t>
      </w:r>
      <w:r>
        <w:rPr>
          <w:i/>
          <w:sz w:val="32"/>
          <w:szCs w:val="32"/>
          <w:lang w:val="uk-UA"/>
        </w:rPr>
        <w:t>%</w:t>
      </w:r>
      <w:r>
        <w:rPr>
          <w:sz w:val="32"/>
          <w:szCs w:val="32"/>
          <w:lang w:val="uk-UA"/>
        </w:rPr>
        <w:t xml:space="preserve">, розсіяного світла </w:t>
      </w:r>
      <w:r>
        <w:rPr>
          <w:i/>
          <w:iCs/>
          <w:sz w:val="32"/>
          <w:szCs w:val="32"/>
          <w:lang w:val="uk-UA"/>
        </w:rPr>
        <w:t xml:space="preserve">(Р) </w:t>
      </w:r>
      <w:r>
        <w:rPr>
          <w:sz w:val="32"/>
          <w:szCs w:val="32"/>
          <w:lang w:val="uk-UA"/>
        </w:rPr>
        <w:t xml:space="preserve">-40-60 %, переважно відбитого світла </w:t>
      </w:r>
      <w:r>
        <w:rPr>
          <w:i/>
          <w:iCs/>
          <w:sz w:val="32"/>
          <w:szCs w:val="32"/>
          <w:lang w:val="uk-UA"/>
        </w:rPr>
        <w:t xml:space="preserve">(В) </w:t>
      </w:r>
      <w:r>
        <w:rPr>
          <w:sz w:val="32"/>
          <w:szCs w:val="32"/>
          <w:lang w:val="uk-UA"/>
        </w:rPr>
        <w:t xml:space="preserve">- 20-40 </w:t>
      </w:r>
      <w:r>
        <w:rPr>
          <w:i/>
          <w:iCs/>
          <w:sz w:val="32"/>
          <w:szCs w:val="32"/>
          <w:lang w:val="uk-UA"/>
        </w:rPr>
        <w:t xml:space="preserve">% </w:t>
      </w:r>
      <w:r>
        <w:rPr>
          <w:sz w:val="32"/>
          <w:szCs w:val="32"/>
          <w:lang w:val="uk-UA"/>
        </w:rPr>
        <w:t xml:space="preserve">і відбитого світла </w:t>
      </w:r>
      <w:r>
        <w:rPr>
          <w:i/>
          <w:iCs/>
          <w:sz w:val="32"/>
          <w:szCs w:val="32"/>
          <w:lang w:val="uk-UA"/>
        </w:rPr>
        <w:t xml:space="preserve">(О) </w:t>
      </w:r>
      <w:r>
        <w:rPr>
          <w:sz w:val="32"/>
          <w:szCs w:val="32"/>
          <w:lang w:val="uk-UA"/>
        </w:rPr>
        <w:t>- менше 20 %.</w:t>
      </w:r>
    </w:p>
    <w:p w14:paraId="4A1AB6F3" w14:textId="77777777" w:rsidR="00AB6621" w:rsidRDefault="00AB6621" w:rsidP="00AB6621">
      <w:pPr>
        <w:shd w:val="clear" w:color="auto" w:fill="FFFFFF"/>
        <w:ind w:right="10" w:firstLine="566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Криві сили світла світильників у будь-яких меридіональних </w:t>
      </w:r>
      <w:proofErr w:type="spellStart"/>
      <w:r>
        <w:rPr>
          <w:spacing w:val="-3"/>
          <w:sz w:val="32"/>
          <w:szCs w:val="32"/>
          <w:lang w:val="uk-UA"/>
        </w:rPr>
        <w:t>площинах</w:t>
      </w:r>
      <w:proofErr w:type="spellEnd"/>
      <w:r>
        <w:rPr>
          <w:spacing w:val="-3"/>
          <w:sz w:val="32"/>
          <w:szCs w:val="32"/>
          <w:lang w:val="uk-UA"/>
        </w:rPr>
        <w:t xml:space="preserve"> у вертикальній і нижній </w:t>
      </w:r>
      <w:proofErr w:type="spellStart"/>
      <w:r>
        <w:rPr>
          <w:spacing w:val="-3"/>
          <w:sz w:val="32"/>
          <w:szCs w:val="32"/>
          <w:lang w:val="uk-UA"/>
        </w:rPr>
        <w:t>напівсферах</w:t>
      </w:r>
      <w:proofErr w:type="spellEnd"/>
      <w:r>
        <w:rPr>
          <w:spacing w:val="-3"/>
          <w:sz w:val="32"/>
          <w:szCs w:val="32"/>
          <w:lang w:val="uk-UA"/>
        </w:rPr>
        <w:t xml:space="preserve">, </w:t>
      </w:r>
      <w:r>
        <w:rPr>
          <w:spacing w:val="8"/>
          <w:sz w:val="32"/>
          <w:szCs w:val="32"/>
          <w:lang w:val="uk-UA"/>
        </w:rPr>
        <w:t>згідно</w:t>
      </w:r>
      <w:r>
        <w:rPr>
          <w:spacing w:val="-3"/>
          <w:sz w:val="32"/>
          <w:szCs w:val="32"/>
          <w:lang w:val="uk-UA"/>
        </w:rPr>
        <w:t xml:space="preserve"> з стандартом </w:t>
      </w:r>
      <w:r>
        <w:rPr>
          <w:spacing w:val="-1"/>
          <w:sz w:val="32"/>
          <w:szCs w:val="32"/>
          <w:lang w:val="uk-UA"/>
        </w:rPr>
        <w:t>розбиті на сім типів і позначені відповідними буквами: А" - концен</w:t>
      </w:r>
      <w:r>
        <w:rPr>
          <w:spacing w:val="-1"/>
          <w:sz w:val="32"/>
          <w:szCs w:val="32"/>
          <w:lang w:val="uk-UA"/>
        </w:rPr>
        <w:softHyphen/>
      </w:r>
      <w:r>
        <w:rPr>
          <w:spacing w:val="-5"/>
          <w:sz w:val="32"/>
          <w:szCs w:val="32"/>
          <w:lang w:val="uk-UA"/>
        </w:rPr>
        <w:t xml:space="preserve">трована; </w:t>
      </w:r>
      <w:r>
        <w:rPr>
          <w:i/>
          <w:iCs/>
          <w:spacing w:val="-5"/>
          <w:sz w:val="32"/>
          <w:szCs w:val="32"/>
          <w:lang w:val="uk-UA"/>
        </w:rPr>
        <w:t xml:space="preserve">Г — </w:t>
      </w:r>
      <w:r>
        <w:rPr>
          <w:spacing w:val="-5"/>
          <w:sz w:val="32"/>
          <w:szCs w:val="32"/>
          <w:lang w:val="uk-UA"/>
        </w:rPr>
        <w:t xml:space="preserve">глибока; </w:t>
      </w:r>
      <w:r>
        <w:rPr>
          <w:i/>
          <w:iCs/>
          <w:spacing w:val="-5"/>
          <w:sz w:val="32"/>
          <w:szCs w:val="32"/>
          <w:lang w:val="uk-UA"/>
        </w:rPr>
        <w:t xml:space="preserve">Д- </w:t>
      </w:r>
      <w:proofErr w:type="spellStart"/>
      <w:r>
        <w:rPr>
          <w:spacing w:val="-5"/>
          <w:sz w:val="32"/>
          <w:szCs w:val="32"/>
          <w:lang w:val="uk-UA"/>
        </w:rPr>
        <w:t>косинусна</w:t>
      </w:r>
      <w:proofErr w:type="spellEnd"/>
      <w:r>
        <w:rPr>
          <w:spacing w:val="-5"/>
          <w:sz w:val="32"/>
          <w:szCs w:val="32"/>
          <w:lang w:val="uk-UA"/>
        </w:rPr>
        <w:t xml:space="preserve">: </w:t>
      </w:r>
      <w:r>
        <w:rPr>
          <w:i/>
          <w:iCs/>
          <w:spacing w:val="-5"/>
          <w:sz w:val="32"/>
          <w:szCs w:val="32"/>
          <w:lang w:val="uk-UA"/>
        </w:rPr>
        <w:t xml:space="preserve">Л - </w:t>
      </w:r>
      <w:proofErr w:type="spellStart"/>
      <w:r>
        <w:rPr>
          <w:spacing w:val="-5"/>
          <w:sz w:val="32"/>
          <w:szCs w:val="32"/>
          <w:lang w:val="uk-UA"/>
        </w:rPr>
        <w:t>напівширока</w:t>
      </w:r>
      <w:proofErr w:type="spellEnd"/>
      <w:r>
        <w:rPr>
          <w:spacing w:val="-5"/>
          <w:sz w:val="32"/>
          <w:szCs w:val="32"/>
          <w:lang w:val="uk-UA"/>
        </w:rPr>
        <w:t xml:space="preserve">; </w:t>
      </w:r>
      <w:r>
        <w:rPr>
          <w:i/>
          <w:iCs/>
          <w:spacing w:val="-5"/>
          <w:sz w:val="32"/>
          <w:szCs w:val="32"/>
          <w:lang w:val="uk-UA"/>
        </w:rPr>
        <w:t xml:space="preserve">Ш - </w:t>
      </w:r>
      <w:r>
        <w:rPr>
          <w:spacing w:val="-5"/>
          <w:sz w:val="32"/>
          <w:szCs w:val="32"/>
          <w:lang w:val="uk-UA"/>
        </w:rPr>
        <w:t xml:space="preserve">широка: </w:t>
      </w:r>
      <w:r>
        <w:rPr>
          <w:i/>
          <w:iCs/>
          <w:spacing w:val="-5"/>
          <w:sz w:val="32"/>
          <w:szCs w:val="32"/>
          <w:lang w:val="uk-UA"/>
        </w:rPr>
        <w:t>М-</w:t>
      </w:r>
      <w:r>
        <w:rPr>
          <w:sz w:val="32"/>
          <w:szCs w:val="32"/>
          <w:lang w:val="uk-UA"/>
        </w:rPr>
        <w:t xml:space="preserve">рівномірна і </w:t>
      </w:r>
      <w:r>
        <w:rPr>
          <w:i/>
          <w:iCs/>
          <w:sz w:val="32"/>
          <w:szCs w:val="32"/>
          <w:lang w:val="uk-UA"/>
        </w:rPr>
        <w:t xml:space="preserve">С- </w:t>
      </w:r>
      <w:r>
        <w:rPr>
          <w:sz w:val="32"/>
          <w:szCs w:val="32"/>
          <w:lang w:val="uk-UA"/>
        </w:rPr>
        <w:t>синусна.</w:t>
      </w:r>
    </w:p>
    <w:p w14:paraId="7DE9778B" w14:textId="77777777" w:rsidR="00AB6621" w:rsidRDefault="00AB6621" w:rsidP="00AB6621">
      <w:pPr>
        <w:shd w:val="clear" w:color="auto" w:fill="FFFFFF"/>
        <w:ind w:left="10" w:right="24" w:firstLine="571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При виборі типу світильника для приміщень враховують: умови </w:t>
      </w:r>
      <w:r>
        <w:rPr>
          <w:spacing w:val="-1"/>
          <w:sz w:val="32"/>
          <w:szCs w:val="32"/>
          <w:lang w:val="uk-UA"/>
        </w:rPr>
        <w:t xml:space="preserve">середовища, вимоги до світлорозподілу і зменшення осліплюючої дії. </w:t>
      </w:r>
      <w:r>
        <w:rPr>
          <w:sz w:val="32"/>
          <w:szCs w:val="32"/>
          <w:lang w:val="uk-UA"/>
        </w:rPr>
        <w:t>економічні та естетичні вимоги.</w:t>
      </w:r>
    </w:p>
    <w:p w14:paraId="009C0596" w14:textId="77777777" w:rsidR="00AB6621" w:rsidRDefault="00AB6621" w:rsidP="00AB6621">
      <w:pPr>
        <w:shd w:val="clear" w:color="auto" w:fill="FFFFFF"/>
        <w:ind w:left="5" w:right="19" w:firstLine="576"/>
        <w:jc w:val="both"/>
        <w:rPr>
          <w:sz w:val="32"/>
          <w:szCs w:val="32"/>
        </w:rPr>
      </w:pPr>
      <w:r>
        <w:rPr>
          <w:spacing w:val="-3"/>
          <w:sz w:val="32"/>
          <w:szCs w:val="32"/>
          <w:lang w:val="uk-UA"/>
        </w:rPr>
        <w:t>Важливим фактором при виборі конструктивного виконання сві</w:t>
      </w:r>
      <w:r>
        <w:rPr>
          <w:spacing w:val="-3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>тильника є середовище приміщення.</w:t>
      </w:r>
    </w:p>
    <w:p w14:paraId="7C8F0928" w14:textId="77777777" w:rsidR="00AB6621" w:rsidRDefault="00AB6621" w:rsidP="00AB6621">
      <w:pPr>
        <w:shd w:val="clear" w:color="auto" w:fill="FFFFFF"/>
        <w:spacing w:before="230"/>
        <w:ind w:right="384"/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uk-UA"/>
        </w:rPr>
        <w:t xml:space="preserve">      Особливості проектування освітлювальних установок у сільському господарстві</w:t>
      </w:r>
    </w:p>
    <w:p w14:paraId="165F302E" w14:textId="77777777" w:rsidR="00AB6621" w:rsidRDefault="00AB6621" w:rsidP="00AB6621">
      <w:pPr>
        <w:shd w:val="clear" w:color="auto" w:fill="FFFFFF"/>
        <w:ind w:left="14" w:right="10" w:firstLine="557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>Для забезпечення умов прані людей та існування тварин необ</w:t>
      </w:r>
      <w:r>
        <w:rPr>
          <w:spacing w:val="-1"/>
          <w:sz w:val="32"/>
          <w:szCs w:val="32"/>
          <w:lang w:val="uk-UA"/>
        </w:rPr>
        <w:softHyphen/>
      </w:r>
      <w:r>
        <w:rPr>
          <w:spacing w:val="-4"/>
          <w:sz w:val="32"/>
          <w:szCs w:val="32"/>
          <w:lang w:val="uk-UA"/>
        </w:rPr>
        <w:t>хідно забезпечити нормативне освітлення згідно і</w:t>
      </w:r>
      <w:r>
        <w:rPr>
          <w:smallCaps/>
          <w:spacing w:val="-4"/>
          <w:sz w:val="32"/>
          <w:szCs w:val="32"/>
          <w:lang w:val="uk-UA"/>
        </w:rPr>
        <w:t xml:space="preserve"> </w:t>
      </w:r>
      <w:proofErr w:type="spellStart"/>
      <w:r>
        <w:rPr>
          <w:smallCaps/>
          <w:spacing w:val="13"/>
          <w:sz w:val="32"/>
          <w:szCs w:val="32"/>
          <w:lang w:val="uk-UA"/>
        </w:rPr>
        <w:t>СНіП</w:t>
      </w:r>
      <w:proofErr w:type="spellEnd"/>
      <w:r>
        <w:rPr>
          <w:smallCaps/>
          <w:spacing w:val="13"/>
          <w:sz w:val="32"/>
          <w:szCs w:val="32"/>
          <w:lang w:val="uk-UA"/>
        </w:rPr>
        <w:t>,</w:t>
      </w:r>
      <w:r>
        <w:rPr>
          <w:smallCaps/>
          <w:spacing w:val="-4"/>
          <w:sz w:val="32"/>
          <w:szCs w:val="32"/>
          <w:lang w:val="uk-UA"/>
        </w:rPr>
        <w:t xml:space="preserve"> </w:t>
      </w:r>
      <w:r>
        <w:rPr>
          <w:spacing w:val="-4"/>
          <w:sz w:val="32"/>
          <w:szCs w:val="32"/>
          <w:lang w:val="uk-UA"/>
        </w:rPr>
        <w:t xml:space="preserve">галузевими </w:t>
      </w:r>
      <w:r>
        <w:rPr>
          <w:spacing w:val="-1"/>
          <w:sz w:val="32"/>
          <w:szCs w:val="32"/>
          <w:lang w:val="uk-UA"/>
        </w:rPr>
        <w:t>нормами освітлення сільськогосподарських підприємств.</w:t>
      </w:r>
    </w:p>
    <w:p w14:paraId="5CC82243" w14:textId="77777777" w:rsidR="00AB6621" w:rsidRDefault="00AB6621" w:rsidP="00AB6621">
      <w:pPr>
        <w:shd w:val="clear" w:color="auto" w:fill="FFFFFF"/>
        <w:ind w:left="19" w:right="5" w:firstLine="571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>Щоб забезпечити нормативне освітлення в приміщеннях, важли</w:t>
      </w:r>
      <w:r>
        <w:rPr>
          <w:spacing w:val="-2"/>
          <w:sz w:val="32"/>
          <w:szCs w:val="32"/>
          <w:lang w:val="uk-UA"/>
        </w:rPr>
        <w:softHyphen/>
        <w:t>во правильно спроектувати і вибрати освітлювальну апаратуру. Пра</w:t>
      </w:r>
      <w:r>
        <w:rPr>
          <w:spacing w:val="-2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 xml:space="preserve">вильно розраховане освітлення дозволить створити природні умови </w:t>
      </w:r>
      <w:r>
        <w:rPr>
          <w:spacing w:val="-2"/>
          <w:sz w:val="32"/>
          <w:szCs w:val="32"/>
          <w:lang w:val="uk-UA"/>
        </w:rPr>
        <w:t>праці та зекономити електроенергію, підвищити продуктивність праці.</w:t>
      </w:r>
    </w:p>
    <w:p w14:paraId="04D73E1C" w14:textId="77777777" w:rsidR="00AB6621" w:rsidRDefault="00AB6621" w:rsidP="00AB6621">
      <w:pPr>
        <w:shd w:val="clear" w:color="auto" w:fill="FFFFFF"/>
        <w:ind w:left="581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>Для розрахунку освітлення необхідно вибрати:</w:t>
      </w:r>
    </w:p>
    <w:p w14:paraId="50765C83" w14:textId="77777777" w:rsidR="00AB6621" w:rsidRDefault="00AB6621" w:rsidP="00AB6621">
      <w:pPr>
        <w:shd w:val="clear" w:color="auto" w:fill="FFFFFF"/>
        <w:spacing w:before="115"/>
        <w:ind w:left="619"/>
        <w:rPr>
          <w:sz w:val="32"/>
          <w:szCs w:val="32"/>
        </w:rPr>
      </w:pPr>
      <w:r>
        <w:rPr>
          <w:spacing w:val="-3"/>
          <w:sz w:val="32"/>
          <w:szCs w:val="32"/>
          <w:lang w:val="uk-UA"/>
        </w:rPr>
        <w:t xml:space="preserve">1. </w:t>
      </w:r>
      <w:r>
        <w:rPr>
          <w:i/>
          <w:iCs/>
          <w:spacing w:val="-3"/>
          <w:sz w:val="32"/>
          <w:szCs w:val="32"/>
          <w:lang w:val="uk-UA"/>
        </w:rPr>
        <w:t>Джерело світла.</w:t>
      </w:r>
    </w:p>
    <w:p w14:paraId="67C7EB19" w14:textId="77777777" w:rsidR="00AB6621" w:rsidRDefault="00AB6621" w:rsidP="00AB6621">
      <w:pPr>
        <w:shd w:val="clear" w:color="auto" w:fill="FFFFFF"/>
        <w:ind w:left="19" w:firstLine="566"/>
        <w:jc w:val="both"/>
        <w:rPr>
          <w:sz w:val="32"/>
          <w:szCs w:val="32"/>
        </w:rPr>
      </w:pPr>
      <w:r>
        <w:rPr>
          <w:spacing w:val="-3"/>
          <w:sz w:val="32"/>
          <w:szCs w:val="32"/>
          <w:lang w:val="uk-UA"/>
        </w:rPr>
        <w:t xml:space="preserve">Згідно з нормами і правилами у всіх виробничих приміщеннях </w:t>
      </w:r>
      <w:r>
        <w:rPr>
          <w:sz w:val="32"/>
          <w:szCs w:val="32"/>
          <w:lang w:val="uk-UA"/>
        </w:rPr>
        <w:t xml:space="preserve">необхідно використовувати газорозрядні лампи, крім тих приміщень, </w:t>
      </w:r>
      <w:r>
        <w:rPr>
          <w:spacing w:val="-1"/>
          <w:sz w:val="32"/>
          <w:szCs w:val="32"/>
          <w:lang w:val="uk-UA"/>
        </w:rPr>
        <w:t xml:space="preserve">де технологія виробництва забороняє використання таких ламп. Дія </w:t>
      </w:r>
      <w:r>
        <w:rPr>
          <w:sz w:val="32"/>
          <w:szCs w:val="32"/>
          <w:lang w:val="uk-UA"/>
        </w:rPr>
        <w:t xml:space="preserve">освітлення допоміжних приміщень (коридори, санвузли, інвентарні </w:t>
      </w:r>
      <w:r>
        <w:rPr>
          <w:spacing w:val="-2"/>
          <w:sz w:val="32"/>
          <w:szCs w:val="32"/>
          <w:lang w:val="uk-UA"/>
        </w:rPr>
        <w:t>тощо) використовуються лампи розжарення. При використанні газо</w:t>
      </w:r>
      <w:r>
        <w:rPr>
          <w:spacing w:val="-2"/>
          <w:sz w:val="32"/>
          <w:szCs w:val="32"/>
          <w:lang w:val="uk-UA"/>
        </w:rPr>
        <w:softHyphen/>
        <w:t xml:space="preserve">розрядних ламп замість ламп розжарення зменшується споживання </w:t>
      </w:r>
      <w:r>
        <w:rPr>
          <w:sz w:val="32"/>
          <w:szCs w:val="32"/>
          <w:lang w:val="uk-UA"/>
        </w:rPr>
        <w:t xml:space="preserve">електроенергії. При використанні лами ДРЛ - до 40%. при ЛЛ - до 55%, при ДРИ до 65%, при </w:t>
      </w:r>
      <w:proofErr w:type="spellStart"/>
      <w:r>
        <w:rPr>
          <w:sz w:val="32"/>
          <w:szCs w:val="32"/>
          <w:lang w:val="uk-UA"/>
        </w:rPr>
        <w:t>ДНаТ</w:t>
      </w:r>
      <w:proofErr w:type="spellEnd"/>
      <w:r>
        <w:rPr>
          <w:sz w:val="32"/>
          <w:szCs w:val="32"/>
          <w:lang w:val="uk-UA"/>
        </w:rPr>
        <w:t xml:space="preserve"> до 70%.</w:t>
      </w:r>
    </w:p>
    <w:p w14:paraId="7B93124B" w14:textId="77777777" w:rsidR="00AB6621" w:rsidRDefault="00AB6621" w:rsidP="00AB6621">
      <w:pPr>
        <w:widowControl/>
        <w:autoSpaceDE/>
        <w:autoSpaceDN/>
        <w:adjustRightInd/>
        <w:rPr>
          <w:sz w:val="32"/>
          <w:szCs w:val="32"/>
        </w:rPr>
        <w:sectPr w:rsidR="00AB6621">
          <w:pgSz w:w="11909" w:h="16834"/>
          <w:pgMar w:top="993" w:right="1277" w:bottom="720" w:left="1276" w:header="720" w:footer="720" w:gutter="0"/>
          <w:cols w:space="720"/>
        </w:sectPr>
      </w:pPr>
    </w:p>
    <w:p w14:paraId="5431BCE2" w14:textId="77777777" w:rsidR="00AB6621" w:rsidRDefault="00AB6621" w:rsidP="00AB6621">
      <w:pPr>
        <w:shd w:val="clear" w:color="auto" w:fill="FFFFFF"/>
        <w:ind w:left="562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lastRenderedPageBreak/>
        <w:t xml:space="preserve">2. </w:t>
      </w:r>
      <w:r>
        <w:rPr>
          <w:i/>
          <w:iCs/>
          <w:spacing w:val="-2"/>
          <w:sz w:val="32"/>
          <w:szCs w:val="32"/>
          <w:lang w:val="uk-UA"/>
        </w:rPr>
        <w:t>Системи і види освітлення.</w:t>
      </w:r>
    </w:p>
    <w:p w14:paraId="13280AD6" w14:textId="77777777" w:rsidR="00AB6621" w:rsidRDefault="00AB6621" w:rsidP="00AB6621">
      <w:pPr>
        <w:shd w:val="clear" w:color="auto" w:fill="FFFFFF"/>
        <w:ind w:right="19" w:firstLine="566"/>
        <w:jc w:val="both"/>
        <w:rPr>
          <w:sz w:val="32"/>
          <w:szCs w:val="32"/>
        </w:rPr>
      </w:pPr>
      <w:proofErr w:type="spellStart"/>
      <w:r>
        <w:rPr>
          <w:spacing w:val="-1"/>
          <w:sz w:val="32"/>
          <w:szCs w:val="32"/>
          <w:lang w:val="uk-UA"/>
        </w:rPr>
        <w:t>БНіП</w:t>
      </w:r>
      <w:proofErr w:type="spellEnd"/>
      <w:r>
        <w:rPr>
          <w:spacing w:val="-1"/>
          <w:sz w:val="32"/>
          <w:szCs w:val="32"/>
          <w:lang w:val="uk-UA"/>
        </w:rPr>
        <w:t xml:space="preserve"> дозволяє використовувати дві системи освітлення: загаль</w:t>
      </w:r>
      <w:r>
        <w:rPr>
          <w:spacing w:val="-1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>ну і комбіновану.</w:t>
      </w:r>
    </w:p>
    <w:p w14:paraId="02347A54" w14:textId="77777777" w:rsidR="00AB6621" w:rsidRDefault="00AB6621" w:rsidP="00AB6621">
      <w:pPr>
        <w:shd w:val="clear" w:color="auto" w:fill="FFFFFF"/>
        <w:ind w:right="14" w:firstLine="566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>Комбіноване освітлення складається з загального, а безпосеред</w:t>
      </w:r>
      <w:r>
        <w:rPr>
          <w:spacing w:val="-1"/>
          <w:sz w:val="32"/>
          <w:szCs w:val="32"/>
          <w:lang w:val="uk-UA"/>
        </w:rPr>
        <w:softHyphen/>
      </w:r>
      <w:r>
        <w:rPr>
          <w:spacing w:val="-2"/>
          <w:sz w:val="32"/>
          <w:szCs w:val="32"/>
          <w:lang w:val="uk-UA"/>
        </w:rPr>
        <w:t xml:space="preserve">ньо на робочому місці місцевого освітлень (місцевими світильниками). </w:t>
      </w:r>
      <w:r>
        <w:rPr>
          <w:spacing w:val="-1"/>
          <w:sz w:val="32"/>
          <w:szCs w:val="32"/>
          <w:lang w:val="uk-UA"/>
        </w:rPr>
        <w:t xml:space="preserve">Використання тільки місцевого освітлення в основному приміщенні заборонено. Система комбінованого освітлення використовується тоді, </w:t>
      </w:r>
      <w:r>
        <w:rPr>
          <w:sz w:val="32"/>
          <w:szCs w:val="32"/>
          <w:lang w:val="uk-UA"/>
        </w:rPr>
        <w:t xml:space="preserve">коли на робочій поверхні необхідно створити освітленість 200 </w:t>
      </w:r>
      <w:proofErr w:type="spellStart"/>
      <w:r>
        <w:rPr>
          <w:sz w:val="32"/>
          <w:szCs w:val="32"/>
          <w:lang w:val="uk-UA"/>
        </w:rPr>
        <w:t>лк</w:t>
      </w:r>
      <w:proofErr w:type="spellEnd"/>
      <w:r>
        <w:rPr>
          <w:sz w:val="32"/>
          <w:szCs w:val="32"/>
          <w:lang w:val="uk-UA"/>
        </w:rPr>
        <w:t xml:space="preserve"> і більше.</w:t>
      </w:r>
    </w:p>
    <w:p w14:paraId="3245A00A" w14:textId="77777777" w:rsidR="00AB6621" w:rsidRDefault="00AB6621" w:rsidP="00AB6621">
      <w:pPr>
        <w:shd w:val="clear" w:color="auto" w:fill="FFFFFF"/>
        <w:ind w:left="10" w:right="10" w:firstLine="552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Загальне освітлення використовується для створення освітле</w:t>
      </w:r>
      <w:r>
        <w:rPr>
          <w:sz w:val="32"/>
          <w:szCs w:val="32"/>
          <w:lang w:val="uk-UA"/>
        </w:rPr>
        <w:softHyphen/>
      </w:r>
      <w:r>
        <w:rPr>
          <w:spacing w:val="-1"/>
          <w:sz w:val="32"/>
          <w:szCs w:val="32"/>
          <w:lang w:val="uk-UA"/>
        </w:rPr>
        <w:t xml:space="preserve">ності до 200 </w:t>
      </w:r>
      <w:proofErr w:type="spellStart"/>
      <w:r>
        <w:rPr>
          <w:spacing w:val="-1"/>
          <w:sz w:val="32"/>
          <w:szCs w:val="32"/>
          <w:lang w:val="uk-UA"/>
        </w:rPr>
        <w:t>лк</w:t>
      </w:r>
      <w:proofErr w:type="spellEnd"/>
      <w:r>
        <w:rPr>
          <w:spacing w:val="-1"/>
          <w:sz w:val="32"/>
          <w:szCs w:val="32"/>
          <w:lang w:val="uk-UA"/>
        </w:rPr>
        <w:t>, в основних і допоміжних приміщеннях.</w:t>
      </w:r>
    </w:p>
    <w:p w14:paraId="341969F7" w14:textId="77777777" w:rsidR="00AB6621" w:rsidRDefault="00AB6621" w:rsidP="00AB6621">
      <w:pPr>
        <w:shd w:val="clear" w:color="auto" w:fill="FFFFFF"/>
        <w:spacing w:before="5"/>
        <w:ind w:left="10" w:right="10" w:firstLine="610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>Штучне освітлення ділиться на такі види: робоче, аварійне, ева</w:t>
      </w:r>
      <w:r>
        <w:rPr>
          <w:spacing w:val="-1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>куаційне, чергове.</w:t>
      </w:r>
    </w:p>
    <w:p w14:paraId="4E02FA67" w14:textId="77777777" w:rsidR="00AB6621" w:rsidRDefault="00AB6621" w:rsidP="00AB6621">
      <w:pPr>
        <w:shd w:val="clear" w:color="auto" w:fill="FFFFFF"/>
        <w:spacing w:before="5"/>
        <w:ind w:left="10" w:right="5" w:firstLine="552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Чергове освітлення повинне забезпечувати норму освітленості у </w:t>
      </w:r>
      <w:r>
        <w:rPr>
          <w:sz w:val="32"/>
          <w:szCs w:val="32"/>
          <w:lang w:val="uk-UA"/>
        </w:rPr>
        <w:t>межах 10-20 % від робочого освітлення.</w:t>
      </w:r>
    </w:p>
    <w:p w14:paraId="634D1ACE" w14:textId="77777777" w:rsidR="00AB6621" w:rsidRDefault="00AB6621" w:rsidP="00AB6621">
      <w:pPr>
        <w:shd w:val="clear" w:color="auto" w:fill="FFFFFF"/>
        <w:ind w:left="10" w:right="10" w:firstLine="557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>Чергове освітлення повинне забезпечувати освітленість у примі</w:t>
      </w:r>
      <w:r>
        <w:rPr>
          <w:spacing w:val="-1"/>
          <w:sz w:val="32"/>
          <w:szCs w:val="32"/>
          <w:lang w:val="uk-UA"/>
        </w:rPr>
        <w:softHyphen/>
        <w:t xml:space="preserve">щеннях після кінця робочої зміни не менше 0,5 </w:t>
      </w:r>
      <w:proofErr w:type="spellStart"/>
      <w:r>
        <w:rPr>
          <w:spacing w:val="-1"/>
          <w:sz w:val="32"/>
          <w:szCs w:val="32"/>
          <w:lang w:val="uk-UA"/>
        </w:rPr>
        <w:t>лк</w:t>
      </w:r>
      <w:proofErr w:type="spellEnd"/>
      <w:r>
        <w:rPr>
          <w:spacing w:val="-1"/>
          <w:sz w:val="32"/>
          <w:szCs w:val="32"/>
          <w:lang w:val="uk-UA"/>
        </w:rPr>
        <w:t xml:space="preserve"> в тамбурах, а на від</w:t>
      </w:r>
      <w:r>
        <w:rPr>
          <w:spacing w:val="-1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 xml:space="preserve">критій місцевості 0,2 </w:t>
      </w:r>
      <w:proofErr w:type="spellStart"/>
      <w:r>
        <w:rPr>
          <w:sz w:val="32"/>
          <w:szCs w:val="32"/>
          <w:lang w:val="uk-UA"/>
        </w:rPr>
        <w:t>лк</w:t>
      </w:r>
      <w:proofErr w:type="spellEnd"/>
      <w:r>
        <w:rPr>
          <w:sz w:val="32"/>
          <w:szCs w:val="32"/>
          <w:lang w:val="uk-UA"/>
        </w:rPr>
        <w:t>.</w:t>
      </w:r>
    </w:p>
    <w:p w14:paraId="200A456D" w14:textId="77777777" w:rsidR="00AB6621" w:rsidRDefault="00AB6621" w:rsidP="00AB6621">
      <w:pPr>
        <w:shd w:val="clear" w:color="auto" w:fill="FFFFFF"/>
        <w:spacing w:before="5"/>
        <w:ind w:left="10" w:right="10" w:firstLine="55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>Аварійне освітлення повинне забезпечувати освітленість у при</w:t>
      </w:r>
      <w:r>
        <w:rPr>
          <w:spacing w:val="-1"/>
          <w:sz w:val="32"/>
          <w:szCs w:val="32"/>
          <w:lang w:val="uk-UA"/>
        </w:rPr>
        <w:softHyphen/>
      </w:r>
      <w:r>
        <w:rPr>
          <w:spacing w:val="-2"/>
          <w:sz w:val="32"/>
          <w:szCs w:val="32"/>
          <w:lang w:val="uk-UA"/>
        </w:rPr>
        <w:t>міщеннях на випадок аварії, пожежі тощо. Воно повинне бути ввімкне</w:t>
      </w:r>
      <w:r>
        <w:rPr>
          <w:spacing w:val="-2"/>
          <w:sz w:val="32"/>
          <w:szCs w:val="32"/>
          <w:lang w:val="uk-UA"/>
        </w:rPr>
        <w:softHyphen/>
      </w:r>
      <w:r>
        <w:rPr>
          <w:spacing w:val="-1"/>
          <w:sz w:val="32"/>
          <w:szCs w:val="32"/>
          <w:lang w:val="uk-UA"/>
        </w:rPr>
        <w:t>ним до окремого джерела живлення або безпосередньо до вводу в при</w:t>
      </w:r>
      <w:r>
        <w:rPr>
          <w:spacing w:val="-1"/>
          <w:sz w:val="32"/>
          <w:szCs w:val="32"/>
          <w:lang w:val="uk-UA"/>
        </w:rPr>
        <w:softHyphen/>
        <w:t>міщення забезпечувати не менше 5 % робочого освітлення.</w:t>
      </w:r>
    </w:p>
    <w:p w14:paraId="4516325A" w14:textId="77777777" w:rsidR="00AB6621" w:rsidRDefault="00AB6621" w:rsidP="00AB6621">
      <w:pPr>
        <w:shd w:val="clear" w:color="auto" w:fill="FFFFFF"/>
        <w:ind w:left="10" w:right="5" w:firstLine="56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 xml:space="preserve">Евакуаційне освітлення використовується на східцях, запасних </w:t>
      </w:r>
      <w:r>
        <w:rPr>
          <w:sz w:val="32"/>
          <w:szCs w:val="32"/>
          <w:lang w:val="uk-UA"/>
        </w:rPr>
        <w:t>виходах тощо.</w:t>
      </w:r>
    </w:p>
    <w:p w14:paraId="7F9672AB" w14:textId="77777777" w:rsidR="00AB6621" w:rsidRDefault="00AB6621" w:rsidP="00AB6621">
      <w:pPr>
        <w:shd w:val="clear" w:color="auto" w:fill="FFFFFF"/>
        <w:spacing w:before="110"/>
        <w:ind w:left="624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3. </w:t>
      </w:r>
      <w:r>
        <w:rPr>
          <w:i/>
          <w:iCs/>
          <w:spacing w:val="-2"/>
          <w:sz w:val="32"/>
          <w:szCs w:val="32"/>
          <w:lang w:val="uk-UA"/>
        </w:rPr>
        <w:t>Нормативне освітлення.</w:t>
      </w:r>
    </w:p>
    <w:p w14:paraId="49BA115E" w14:textId="77777777" w:rsidR="00AB6621" w:rsidRDefault="00AB6621" w:rsidP="00AB6621">
      <w:pPr>
        <w:shd w:val="clear" w:color="auto" w:fill="FFFFFF"/>
        <w:ind w:left="576"/>
        <w:rPr>
          <w:sz w:val="32"/>
          <w:szCs w:val="32"/>
        </w:rPr>
      </w:pPr>
      <w:r>
        <w:rPr>
          <w:spacing w:val="-5"/>
          <w:sz w:val="32"/>
          <w:szCs w:val="32"/>
          <w:lang w:val="uk-UA"/>
        </w:rPr>
        <w:t>Вибір нормативного освітлення проводиться згідно з БНіП-2-4-79.</w:t>
      </w:r>
    </w:p>
    <w:p w14:paraId="023917BF" w14:textId="77777777" w:rsidR="00AB6621" w:rsidRDefault="00AB6621" w:rsidP="00AB6621">
      <w:pPr>
        <w:shd w:val="clear" w:color="auto" w:fill="FFFFFF"/>
        <w:ind w:firstLine="557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У процесі експлуатації освітлювальної установки освітленість на </w:t>
      </w:r>
      <w:r>
        <w:rPr>
          <w:sz w:val="32"/>
          <w:szCs w:val="32"/>
          <w:lang w:val="uk-UA"/>
        </w:rPr>
        <w:t>робочому місті поступово знижується - це пов'язано з забрудненням стін, підлоги, стелі, освітлювальних приладів. У зв'язку з цим зни</w:t>
      </w:r>
      <w:r>
        <w:rPr>
          <w:sz w:val="32"/>
          <w:szCs w:val="32"/>
          <w:lang w:val="uk-UA"/>
        </w:rPr>
        <w:softHyphen/>
      </w:r>
      <w:r>
        <w:rPr>
          <w:spacing w:val="-1"/>
          <w:sz w:val="32"/>
          <w:szCs w:val="32"/>
          <w:lang w:val="uk-UA"/>
        </w:rPr>
        <w:t xml:space="preserve">жується </w:t>
      </w:r>
      <w:proofErr w:type="spellStart"/>
      <w:r>
        <w:rPr>
          <w:spacing w:val="-1"/>
          <w:sz w:val="32"/>
          <w:szCs w:val="32"/>
          <w:lang w:val="uk-UA"/>
        </w:rPr>
        <w:t>к.к.д</w:t>
      </w:r>
      <w:proofErr w:type="spellEnd"/>
      <w:r>
        <w:rPr>
          <w:spacing w:val="-1"/>
          <w:sz w:val="32"/>
          <w:szCs w:val="32"/>
          <w:lang w:val="uk-UA"/>
        </w:rPr>
        <w:t>. освітлювальних приладів. Тому згідно з БНіП-2-4-79 не</w:t>
      </w:r>
      <w:r>
        <w:rPr>
          <w:spacing w:val="-1"/>
          <w:sz w:val="32"/>
          <w:szCs w:val="32"/>
          <w:lang w:val="uk-UA"/>
        </w:rPr>
        <w:softHyphen/>
      </w:r>
      <w:r>
        <w:rPr>
          <w:spacing w:val="-2"/>
          <w:sz w:val="32"/>
          <w:szCs w:val="32"/>
          <w:lang w:val="uk-UA"/>
        </w:rPr>
        <w:t xml:space="preserve">обхідно застосовувати коефіцієнт запасу </w:t>
      </w:r>
      <w:r>
        <w:rPr>
          <w:spacing w:val="-2"/>
          <w:sz w:val="32"/>
          <w:szCs w:val="32"/>
          <w:lang w:val="en-US"/>
        </w:rPr>
        <w:t>fc</w:t>
      </w:r>
      <w:r>
        <w:rPr>
          <w:spacing w:val="-2"/>
          <w:sz w:val="32"/>
          <w:szCs w:val="32"/>
        </w:rPr>
        <w:t>,</w:t>
      </w:r>
      <w:r>
        <w:rPr>
          <w:spacing w:val="-2"/>
          <w:sz w:val="32"/>
          <w:szCs w:val="32"/>
          <w:lang w:val="uk-UA"/>
        </w:rPr>
        <w:t xml:space="preserve">, значення якого для ламп </w:t>
      </w:r>
      <w:r>
        <w:rPr>
          <w:sz w:val="32"/>
          <w:szCs w:val="32"/>
          <w:lang w:val="uk-UA"/>
        </w:rPr>
        <w:t>розжарення 1,15-1,7; для газорозрядних ламп 1,3-2.</w:t>
      </w:r>
    </w:p>
    <w:p w14:paraId="6350B0A2" w14:textId="77777777" w:rsidR="00AB6621" w:rsidRDefault="00AB6621" w:rsidP="00AB6621">
      <w:pPr>
        <w:shd w:val="clear" w:color="auto" w:fill="FFFFFF"/>
        <w:spacing w:before="115"/>
        <w:ind w:left="562"/>
        <w:rPr>
          <w:sz w:val="32"/>
          <w:szCs w:val="32"/>
        </w:rPr>
      </w:pPr>
      <w:r>
        <w:rPr>
          <w:spacing w:val="-3"/>
          <w:sz w:val="32"/>
          <w:szCs w:val="32"/>
          <w:lang w:val="uk-UA"/>
        </w:rPr>
        <w:t xml:space="preserve">4. </w:t>
      </w:r>
      <w:r>
        <w:rPr>
          <w:i/>
          <w:iCs/>
          <w:spacing w:val="-3"/>
          <w:sz w:val="32"/>
          <w:szCs w:val="32"/>
          <w:lang w:val="uk-UA"/>
        </w:rPr>
        <w:t>Світильники.</w:t>
      </w:r>
    </w:p>
    <w:p w14:paraId="2995242D" w14:textId="77777777" w:rsidR="00AB6621" w:rsidRDefault="00AB6621" w:rsidP="00AB6621">
      <w:pPr>
        <w:shd w:val="clear" w:color="auto" w:fill="FFFFFF"/>
        <w:ind w:left="5" w:right="14" w:firstLine="566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Вибір світильників проводиться з урахуванням умов експлуа</w:t>
      </w:r>
      <w:r>
        <w:rPr>
          <w:sz w:val="32"/>
          <w:szCs w:val="32"/>
          <w:lang w:val="uk-UA"/>
        </w:rPr>
        <w:softHyphen/>
        <w:t>тації, вимог до світлорозсіювання і обмеження сліпучої дії, економіч</w:t>
      </w:r>
      <w:r>
        <w:rPr>
          <w:sz w:val="32"/>
          <w:szCs w:val="32"/>
          <w:lang w:val="uk-UA"/>
        </w:rPr>
        <w:softHyphen/>
        <w:t>ної вигідності, експлуатаційної групи.</w:t>
      </w:r>
    </w:p>
    <w:p w14:paraId="59999D5A" w14:textId="77777777" w:rsidR="00AB6621" w:rsidRDefault="00AB6621" w:rsidP="00AB6621">
      <w:pPr>
        <w:widowControl/>
        <w:autoSpaceDE/>
        <w:autoSpaceDN/>
        <w:adjustRightInd/>
        <w:rPr>
          <w:sz w:val="32"/>
          <w:szCs w:val="32"/>
        </w:rPr>
        <w:sectPr w:rsidR="00AB6621">
          <w:pgSz w:w="11909" w:h="16834"/>
          <w:pgMar w:top="1440" w:right="1277" w:bottom="720" w:left="1276" w:header="720" w:footer="720" w:gutter="0"/>
          <w:cols w:space="720"/>
        </w:sectPr>
      </w:pPr>
    </w:p>
    <w:p w14:paraId="753658B7" w14:textId="77777777" w:rsidR="00AB6621" w:rsidRDefault="00AB6621" w:rsidP="00AB6621">
      <w:pPr>
        <w:shd w:val="clear" w:color="auto" w:fill="FFFFFF"/>
        <w:ind w:left="677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lastRenderedPageBreak/>
        <w:t xml:space="preserve">5. </w:t>
      </w:r>
      <w:r>
        <w:rPr>
          <w:i/>
          <w:iCs/>
          <w:spacing w:val="-1"/>
          <w:sz w:val="32"/>
          <w:szCs w:val="32"/>
          <w:lang w:val="uk-UA"/>
        </w:rPr>
        <w:t>Розміщення світильників в приміщенні.</w:t>
      </w:r>
    </w:p>
    <w:p w14:paraId="40F64836" w14:textId="77777777" w:rsidR="00AB6621" w:rsidRDefault="00AB6621" w:rsidP="00AB6621">
      <w:pPr>
        <w:shd w:val="clear" w:color="auto" w:fill="FFFFFF"/>
        <w:spacing w:after="413"/>
        <w:ind w:left="101" w:right="24" w:firstLine="566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>Найбільш раціональне розміщення світильників по кутам прямо</w:t>
      </w:r>
      <w:r>
        <w:rPr>
          <w:spacing w:val="-2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>кутника або вершинам ромба з урахуванням доступу до світильників для обслуговування.</w:t>
      </w:r>
    </w:p>
    <w:p w14:paraId="433D1077" w14:textId="77777777" w:rsidR="00AB6621" w:rsidRDefault="00AB6621" w:rsidP="00AB6621">
      <w:pPr>
        <w:widowControl/>
        <w:autoSpaceDE/>
        <w:autoSpaceDN/>
        <w:adjustRightInd/>
        <w:rPr>
          <w:sz w:val="32"/>
          <w:szCs w:val="32"/>
        </w:rPr>
        <w:sectPr w:rsidR="00AB6621">
          <w:pgSz w:w="11909" w:h="16834"/>
          <w:pgMar w:top="1440" w:right="1277" w:bottom="720" w:left="1276" w:header="720" w:footer="720" w:gutter="0"/>
          <w:cols w:space="720"/>
        </w:sectPr>
      </w:pPr>
    </w:p>
    <w:p w14:paraId="18AD7EB3" w14:textId="4157291C" w:rsidR="00AB6621" w:rsidRDefault="00AB6621" w:rsidP="00AB6621">
      <w:pPr>
        <w:framePr w:w="8364" w:h="1258" w:hSpace="10080" w:wrap="notBeside" w:vAnchor="text" w:hAnchor="margin" w:x="1" w:y="1"/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sz w:val="32"/>
          <w:szCs w:val="32"/>
        </w:rPr>
        <w:drawing>
          <wp:inline distT="0" distB="0" distL="0" distR="0" wp14:anchorId="3BED3E8F" wp14:editId="34627CB6">
            <wp:extent cx="2933700" cy="12763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247DB" w14:textId="77777777" w:rsidR="00AB6621" w:rsidRDefault="00AB6621" w:rsidP="00AB6621">
      <w:pPr>
        <w:rPr>
          <w:rFonts w:ascii="Arial" w:hAnsi="Arial"/>
          <w:sz w:val="32"/>
          <w:szCs w:val="32"/>
        </w:rPr>
      </w:pPr>
    </w:p>
    <w:p w14:paraId="4DEB8A8E" w14:textId="77777777" w:rsidR="00AB6621" w:rsidRDefault="00AB6621" w:rsidP="00AB6621">
      <w:pPr>
        <w:widowControl/>
        <w:autoSpaceDE/>
        <w:autoSpaceDN/>
        <w:adjustRightInd/>
        <w:rPr>
          <w:rFonts w:ascii="Arial" w:hAnsi="Arial"/>
          <w:sz w:val="32"/>
          <w:szCs w:val="32"/>
        </w:rPr>
        <w:sectPr w:rsidR="00AB6621">
          <w:type w:val="continuous"/>
          <w:pgSz w:w="11909" w:h="16834"/>
          <w:pgMar w:top="1440" w:right="1277" w:bottom="720" w:left="1276" w:header="720" w:footer="720" w:gutter="0"/>
          <w:cols w:space="720"/>
        </w:sectPr>
      </w:pPr>
    </w:p>
    <w:p w14:paraId="602F35F0" w14:textId="77777777" w:rsidR="00AB6621" w:rsidRDefault="00AB6621" w:rsidP="00AB6621">
      <w:pPr>
        <w:shd w:val="clear" w:color="auto" w:fill="FFFFFF"/>
        <w:spacing w:before="144" w:after="134"/>
        <w:ind w:left="106" w:firstLine="566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Відстань між світильниками в ряду </w:t>
      </w:r>
      <w:r>
        <w:rPr>
          <w:spacing w:val="-2"/>
          <w:sz w:val="32"/>
          <w:szCs w:val="32"/>
          <w:lang w:val="en-US"/>
        </w:rPr>
        <w:t>L</w:t>
      </w:r>
      <w:r>
        <w:rPr>
          <w:spacing w:val="-2"/>
          <w:sz w:val="32"/>
          <w:szCs w:val="32"/>
          <w:vertAlign w:val="subscript"/>
          <w:lang w:val="en-US"/>
        </w:rPr>
        <w:t>A</w:t>
      </w:r>
      <w:r w:rsidRPr="00AB6621">
        <w:rPr>
          <w:spacing w:val="-2"/>
          <w:sz w:val="32"/>
          <w:szCs w:val="32"/>
        </w:rPr>
        <w:t xml:space="preserve"> </w:t>
      </w:r>
      <w:r>
        <w:rPr>
          <w:spacing w:val="-2"/>
          <w:sz w:val="32"/>
          <w:szCs w:val="32"/>
          <w:lang w:val="uk-UA"/>
        </w:rPr>
        <w:t xml:space="preserve">і відстань між рядами </w:t>
      </w:r>
      <w:r>
        <w:rPr>
          <w:spacing w:val="-2"/>
          <w:sz w:val="32"/>
          <w:szCs w:val="32"/>
          <w:lang w:val="en-US"/>
        </w:rPr>
        <w:t>L</w:t>
      </w:r>
      <w:r>
        <w:rPr>
          <w:spacing w:val="-2"/>
          <w:sz w:val="32"/>
          <w:szCs w:val="32"/>
          <w:vertAlign w:val="subscript"/>
          <w:lang w:val="en-US"/>
        </w:rPr>
        <w:t>B</w:t>
      </w:r>
      <w:r w:rsidRPr="00AB6621">
        <w:rPr>
          <w:spacing w:val="-2"/>
          <w:sz w:val="32"/>
          <w:szCs w:val="32"/>
          <w:vertAlign w:val="subscript"/>
        </w:rPr>
        <w:t xml:space="preserve"> </w:t>
      </w:r>
      <w:r>
        <w:rPr>
          <w:sz w:val="32"/>
          <w:szCs w:val="32"/>
          <w:lang w:val="uk-UA"/>
        </w:rPr>
        <w:t>визначається за формулою</w:t>
      </w:r>
    </w:p>
    <w:p w14:paraId="0E35158D" w14:textId="77777777" w:rsidR="00AB6621" w:rsidRDefault="00AB6621" w:rsidP="00AB6621">
      <w:pPr>
        <w:widowControl/>
        <w:autoSpaceDE/>
        <w:autoSpaceDN/>
        <w:adjustRightInd/>
        <w:rPr>
          <w:sz w:val="32"/>
          <w:szCs w:val="32"/>
        </w:rPr>
        <w:sectPr w:rsidR="00AB6621">
          <w:type w:val="continuous"/>
          <w:pgSz w:w="11909" w:h="16834"/>
          <w:pgMar w:top="1440" w:right="1277" w:bottom="720" w:left="1276" w:header="720" w:footer="720" w:gutter="0"/>
          <w:cols w:space="720"/>
        </w:sectPr>
      </w:pPr>
    </w:p>
    <w:p w14:paraId="25888223" w14:textId="728BB6FC" w:rsidR="00AB6621" w:rsidRDefault="00AB6621" w:rsidP="00AB6621">
      <w:pPr>
        <w:framePr w:w="3741" w:h="293" w:hSpace="10080" w:wrap="notBeside" w:vAnchor="text" w:hAnchor="margin" w:x="2348" w:y="1"/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color w:val="000000"/>
          <w:sz w:val="32"/>
          <w:szCs w:val="32"/>
        </w:rPr>
        <w:drawing>
          <wp:inline distT="0" distB="0" distL="0" distR="0" wp14:anchorId="1785D9EE" wp14:editId="4E60CC55">
            <wp:extent cx="1514475" cy="5715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5503C" w14:textId="77777777" w:rsidR="00AB6621" w:rsidRDefault="00AB6621" w:rsidP="00AB6621">
      <w:pPr>
        <w:rPr>
          <w:rFonts w:ascii="Arial" w:hAnsi="Arial"/>
          <w:sz w:val="32"/>
          <w:szCs w:val="32"/>
        </w:rPr>
      </w:pPr>
    </w:p>
    <w:p w14:paraId="5E13C744" w14:textId="77777777" w:rsidR="00AB6621" w:rsidRDefault="00AB6621" w:rsidP="00AB6621">
      <w:pPr>
        <w:widowControl/>
        <w:autoSpaceDE/>
        <w:autoSpaceDN/>
        <w:adjustRightInd/>
        <w:rPr>
          <w:rFonts w:ascii="Arial" w:hAnsi="Arial"/>
          <w:sz w:val="32"/>
          <w:szCs w:val="32"/>
        </w:rPr>
        <w:sectPr w:rsidR="00AB6621">
          <w:type w:val="continuous"/>
          <w:pgSz w:w="11909" w:h="16834"/>
          <w:pgMar w:top="1440" w:right="1277" w:bottom="720" w:left="1276" w:header="720" w:footer="720" w:gutter="0"/>
          <w:cols w:space="720"/>
        </w:sectPr>
      </w:pPr>
    </w:p>
    <w:p w14:paraId="37D061C2" w14:textId="77777777" w:rsidR="00AB6621" w:rsidRDefault="00AB6621" w:rsidP="00AB6621">
      <w:pPr>
        <w:shd w:val="clear" w:color="auto" w:fill="FFFFFF"/>
        <w:spacing w:before="77"/>
        <w:ind w:left="96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де </w:t>
      </w:r>
      <w:proofErr w:type="spellStart"/>
      <w:r>
        <w:rPr>
          <w:i/>
          <w:iCs/>
          <w:sz w:val="32"/>
          <w:szCs w:val="32"/>
          <w:lang w:val="uk-UA"/>
        </w:rPr>
        <w:t>Н</w:t>
      </w:r>
      <w:r>
        <w:rPr>
          <w:i/>
          <w:iCs/>
          <w:sz w:val="32"/>
          <w:szCs w:val="32"/>
          <w:vertAlign w:val="subscript"/>
          <w:lang w:val="uk-UA"/>
        </w:rPr>
        <w:t>р</w:t>
      </w:r>
      <w:proofErr w:type="spellEnd"/>
      <w:r>
        <w:rPr>
          <w:i/>
          <w:iCs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- розрахункова висота, м;</w:t>
      </w:r>
    </w:p>
    <w:p w14:paraId="50431D8D" w14:textId="77777777" w:rsidR="00AB6621" w:rsidRDefault="00AB6621" w:rsidP="00AB6621">
      <w:pPr>
        <w:shd w:val="clear" w:color="auto" w:fill="FFFFFF"/>
        <w:ind w:left="293"/>
        <w:rPr>
          <w:sz w:val="32"/>
          <w:szCs w:val="32"/>
        </w:rPr>
      </w:pPr>
      <w:r>
        <w:rPr>
          <w:spacing w:val="-1"/>
          <w:sz w:val="52"/>
          <w:szCs w:val="32"/>
          <w:lang w:val="en-US"/>
        </w:rPr>
        <w:t>λ</w:t>
      </w:r>
      <w:r>
        <w:rPr>
          <w:spacing w:val="-1"/>
          <w:sz w:val="32"/>
          <w:szCs w:val="32"/>
          <w:vertAlign w:val="subscript"/>
          <w:lang w:val="uk-UA"/>
        </w:rPr>
        <w:t>с</w:t>
      </w:r>
      <w:r>
        <w:rPr>
          <w:spacing w:val="-1"/>
          <w:sz w:val="32"/>
          <w:szCs w:val="32"/>
          <w:lang w:val="uk-UA"/>
        </w:rPr>
        <w:t xml:space="preserve"> - </w:t>
      </w:r>
      <w:proofErr w:type="spellStart"/>
      <w:r>
        <w:rPr>
          <w:spacing w:val="-1"/>
          <w:sz w:val="32"/>
          <w:szCs w:val="32"/>
          <w:lang w:val="uk-UA"/>
        </w:rPr>
        <w:t>світлотехнічно</w:t>
      </w:r>
      <w:proofErr w:type="spellEnd"/>
      <w:r>
        <w:rPr>
          <w:spacing w:val="-1"/>
          <w:sz w:val="32"/>
          <w:szCs w:val="32"/>
          <w:lang w:val="uk-UA"/>
        </w:rPr>
        <w:t xml:space="preserve"> найвигідніша відстань між світильниками.</w:t>
      </w:r>
    </w:p>
    <w:p w14:paraId="39D18E67" w14:textId="77777777" w:rsidR="00AB6621" w:rsidRDefault="00AB6621" w:rsidP="00AB6621">
      <w:pPr>
        <w:shd w:val="clear" w:color="auto" w:fill="FFFFFF"/>
        <w:spacing w:before="230" w:after="125"/>
        <w:ind w:left="672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>Розрахункова висота світильника знаходиться за формулою</w:t>
      </w:r>
    </w:p>
    <w:p w14:paraId="3750D9A3" w14:textId="77777777" w:rsidR="00AB6621" w:rsidRDefault="00AB6621" w:rsidP="00AB6621">
      <w:pPr>
        <w:widowControl/>
        <w:autoSpaceDE/>
        <w:autoSpaceDN/>
        <w:adjustRightInd/>
        <w:rPr>
          <w:sz w:val="32"/>
          <w:szCs w:val="32"/>
        </w:rPr>
        <w:sectPr w:rsidR="00AB6621">
          <w:type w:val="continuous"/>
          <w:pgSz w:w="11909" w:h="16834"/>
          <w:pgMar w:top="1440" w:right="1277" w:bottom="720" w:left="1276" w:header="720" w:footer="720" w:gutter="0"/>
          <w:cols w:space="720"/>
        </w:sectPr>
      </w:pPr>
    </w:p>
    <w:p w14:paraId="33BA2259" w14:textId="7084DF61" w:rsidR="00AB6621" w:rsidRDefault="00AB6621" w:rsidP="00AB6621">
      <w:pPr>
        <w:framePr w:h="307" w:hSpace="10080" w:wrap="notBeside" w:vAnchor="text" w:hAnchor="margin" w:x="2310" w:y="1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sz w:val="32"/>
          <w:szCs w:val="32"/>
        </w:rPr>
        <w:drawing>
          <wp:inline distT="0" distB="0" distL="0" distR="0" wp14:anchorId="05063B1C" wp14:editId="1C407994">
            <wp:extent cx="1619250" cy="5048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48BE6" w14:textId="77777777" w:rsidR="00AB6621" w:rsidRDefault="00AB6621" w:rsidP="00AB6621">
      <w:pPr>
        <w:rPr>
          <w:rFonts w:ascii="Arial" w:hAnsi="Arial"/>
          <w:sz w:val="32"/>
          <w:szCs w:val="32"/>
        </w:rPr>
      </w:pPr>
    </w:p>
    <w:p w14:paraId="3D37A8AF" w14:textId="77777777" w:rsidR="00AB6621" w:rsidRDefault="00AB6621" w:rsidP="00AB6621">
      <w:pPr>
        <w:widowControl/>
        <w:autoSpaceDE/>
        <w:autoSpaceDN/>
        <w:adjustRightInd/>
        <w:rPr>
          <w:rFonts w:ascii="Arial" w:hAnsi="Arial"/>
          <w:sz w:val="32"/>
          <w:szCs w:val="32"/>
        </w:rPr>
        <w:sectPr w:rsidR="00AB6621">
          <w:type w:val="continuous"/>
          <w:pgSz w:w="11909" w:h="16834"/>
          <w:pgMar w:top="1440" w:right="1277" w:bottom="720" w:left="1276" w:header="720" w:footer="720" w:gutter="0"/>
          <w:cols w:space="720"/>
        </w:sectPr>
      </w:pPr>
    </w:p>
    <w:p w14:paraId="1B4F08E9" w14:textId="77777777" w:rsidR="00AB6621" w:rsidRDefault="00AB6621" w:rsidP="00AB6621">
      <w:pPr>
        <w:shd w:val="clear" w:color="auto" w:fill="FFFFFF"/>
        <w:spacing w:before="91"/>
        <w:ind w:left="408" w:right="2688" w:hanging="302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де </w:t>
      </w:r>
      <w:r>
        <w:rPr>
          <w:i/>
          <w:iCs/>
          <w:sz w:val="32"/>
          <w:szCs w:val="32"/>
          <w:lang w:val="uk-UA"/>
        </w:rPr>
        <w:t>Н</w:t>
      </w:r>
      <w:r>
        <w:rPr>
          <w:i/>
          <w:iCs/>
          <w:sz w:val="32"/>
          <w:szCs w:val="32"/>
          <w:vertAlign w:val="subscript"/>
          <w:lang w:val="uk-UA"/>
        </w:rPr>
        <w:t>о</w:t>
      </w:r>
      <w:r>
        <w:rPr>
          <w:i/>
          <w:iCs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- висота приміщення, м; </w:t>
      </w:r>
    </w:p>
    <w:p w14:paraId="42158320" w14:textId="77777777" w:rsidR="00AB6621" w:rsidRDefault="00AB6621" w:rsidP="00AB6621">
      <w:pPr>
        <w:shd w:val="clear" w:color="auto" w:fill="FFFFFF"/>
        <w:spacing w:before="91"/>
        <w:ind w:left="408" w:right="2688" w:hanging="302"/>
        <w:rPr>
          <w:spacing w:val="-1"/>
          <w:sz w:val="32"/>
          <w:szCs w:val="32"/>
          <w:lang w:val="uk-UA"/>
        </w:rPr>
      </w:pPr>
      <w:r>
        <w:rPr>
          <w:i/>
          <w:iCs/>
          <w:spacing w:val="-1"/>
          <w:sz w:val="32"/>
          <w:szCs w:val="32"/>
          <w:lang w:val="en-US"/>
        </w:rPr>
        <w:t>h</w:t>
      </w:r>
      <w:r>
        <w:rPr>
          <w:i/>
          <w:iCs/>
          <w:spacing w:val="-1"/>
          <w:sz w:val="32"/>
          <w:szCs w:val="32"/>
          <w:vertAlign w:val="subscript"/>
          <w:lang w:val="uk-UA"/>
        </w:rPr>
        <w:t>3</w:t>
      </w:r>
      <w:r>
        <w:rPr>
          <w:i/>
          <w:iCs/>
          <w:spacing w:val="-1"/>
          <w:sz w:val="32"/>
          <w:szCs w:val="32"/>
          <w:lang w:val="uk-UA"/>
        </w:rPr>
        <w:t xml:space="preserve"> </w:t>
      </w:r>
      <w:r>
        <w:rPr>
          <w:spacing w:val="-1"/>
          <w:sz w:val="32"/>
          <w:szCs w:val="32"/>
          <w:lang w:val="uk-UA"/>
        </w:rPr>
        <w:t xml:space="preserve">- висота </w:t>
      </w:r>
      <w:proofErr w:type="spellStart"/>
      <w:r>
        <w:rPr>
          <w:spacing w:val="-1"/>
          <w:sz w:val="32"/>
          <w:szCs w:val="32"/>
          <w:lang w:val="uk-UA"/>
        </w:rPr>
        <w:t>звісу</w:t>
      </w:r>
      <w:proofErr w:type="spellEnd"/>
      <w:r>
        <w:rPr>
          <w:spacing w:val="-1"/>
          <w:sz w:val="32"/>
          <w:szCs w:val="32"/>
          <w:lang w:val="uk-UA"/>
        </w:rPr>
        <w:t xml:space="preserve"> світильника, м; </w:t>
      </w:r>
    </w:p>
    <w:p w14:paraId="4E542A1B" w14:textId="77777777" w:rsidR="00AB6621" w:rsidRDefault="00AB6621" w:rsidP="00AB6621">
      <w:pPr>
        <w:shd w:val="clear" w:color="auto" w:fill="FFFFFF"/>
        <w:spacing w:before="91"/>
        <w:ind w:right="2688"/>
        <w:rPr>
          <w:sz w:val="32"/>
          <w:szCs w:val="32"/>
        </w:rPr>
      </w:pPr>
      <w:r>
        <w:rPr>
          <w:i/>
          <w:spacing w:val="-1"/>
          <w:sz w:val="32"/>
          <w:szCs w:val="32"/>
          <w:lang w:val="uk-UA"/>
        </w:rPr>
        <w:t xml:space="preserve"> </w:t>
      </w:r>
      <w:r>
        <w:rPr>
          <w:i/>
          <w:spacing w:val="-1"/>
          <w:sz w:val="32"/>
          <w:szCs w:val="32"/>
          <w:lang w:val="en-US"/>
        </w:rPr>
        <w:t>h</w:t>
      </w:r>
      <w:r>
        <w:rPr>
          <w:i/>
          <w:spacing w:val="-1"/>
          <w:sz w:val="32"/>
          <w:szCs w:val="32"/>
          <w:vertAlign w:val="subscript"/>
          <w:lang w:val="uk-UA"/>
        </w:rPr>
        <w:t>р</w:t>
      </w:r>
      <w:r>
        <w:rPr>
          <w:spacing w:val="-1"/>
          <w:sz w:val="32"/>
          <w:szCs w:val="32"/>
          <w:lang w:val="uk-UA"/>
        </w:rPr>
        <w:t>- висота робочої поверхні, м.</w:t>
      </w:r>
    </w:p>
    <w:p w14:paraId="0DE03297" w14:textId="77777777" w:rsidR="00AB6621" w:rsidRDefault="00AB6621" w:rsidP="00AB6621">
      <w:pPr>
        <w:shd w:val="clear" w:color="auto" w:fill="FFFFFF"/>
        <w:spacing w:before="106"/>
        <w:ind w:left="110" w:firstLine="56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>У приміщеннях з агресивним середовищем, з високою небезпе</w:t>
      </w:r>
      <w:r>
        <w:rPr>
          <w:spacing w:val="-1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 xml:space="preserve">кою враження електричним струмом висота установки світильника повинна бути не менше </w:t>
      </w:r>
      <w:smartTag w:uri="urn:schemas-microsoft-com:office:smarttags" w:element="metricconverter">
        <w:smartTagPr>
          <w:attr w:name="ProductID" w:val="2,5 м"/>
        </w:smartTagPr>
        <w:r>
          <w:rPr>
            <w:sz w:val="32"/>
            <w:szCs w:val="32"/>
            <w:lang w:val="uk-UA"/>
          </w:rPr>
          <w:t>2,5 м</w:t>
        </w:r>
      </w:smartTag>
      <w:r>
        <w:rPr>
          <w:sz w:val="32"/>
          <w:szCs w:val="32"/>
          <w:lang w:val="uk-UA"/>
        </w:rPr>
        <w:t>.</w:t>
      </w:r>
    </w:p>
    <w:p w14:paraId="6D018A18" w14:textId="77777777" w:rsidR="00AB6621" w:rsidRDefault="00AB6621" w:rsidP="00AB6621">
      <w:pPr>
        <w:shd w:val="clear" w:color="auto" w:fill="FFFFFF"/>
        <w:ind w:left="110" w:right="10" w:firstLine="562"/>
        <w:jc w:val="both"/>
        <w:rPr>
          <w:sz w:val="32"/>
          <w:szCs w:val="32"/>
          <w:lang w:val="uk-UA"/>
        </w:rPr>
      </w:pPr>
      <w:r>
        <w:rPr>
          <w:spacing w:val="-1"/>
          <w:sz w:val="32"/>
          <w:szCs w:val="32"/>
          <w:lang w:val="uk-UA"/>
        </w:rPr>
        <w:t>При рівномірному розміщенні світильників по кутах прямокут</w:t>
      </w:r>
      <w:r>
        <w:rPr>
          <w:spacing w:val="-1"/>
          <w:sz w:val="32"/>
          <w:szCs w:val="32"/>
          <w:lang w:val="uk-UA"/>
        </w:rPr>
        <w:softHyphen/>
        <w:t xml:space="preserve">ника рекомендовано, щоб </w:t>
      </w:r>
      <w:r>
        <w:rPr>
          <w:i/>
          <w:iCs/>
          <w:spacing w:val="-1"/>
          <w:sz w:val="32"/>
          <w:szCs w:val="32"/>
          <w:lang w:val="en-US"/>
        </w:rPr>
        <w:t>L</w:t>
      </w:r>
      <w:r>
        <w:rPr>
          <w:i/>
          <w:iCs/>
          <w:spacing w:val="-1"/>
          <w:sz w:val="32"/>
          <w:szCs w:val="32"/>
          <w:vertAlign w:val="subscript"/>
          <w:lang w:val="en-US"/>
        </w:rPr>
        <w:t>AB</w:t>
      </w:r>
      <w:r>
        <w:rPr>
          <w:i/>
          <w:iCs/>
          <w:spacing w:val="-1"/>
          <w:sz w:val="32"/>
          <w:szCs w:val="32"/>
        </w:rPr>
        <w:t xml:space="preserve">&lt; </w:t>
      </w:r>
      <w:r>
        <w:rPr>
          <w:spacing w:val="-1"/>
          <w:sz w:val="32"/>
          <w:szCs w:val="32"/>
          <w:lang w:val="uk-UA"/>
        </w:rPr>
        <w:t xml:space="preserve">1,5. Відстань від стін до найближчого </w:t>
      </w:r>
      <w:r>
        <w:rPr>
          <w:sz w:val="32"/>
          <w:szCs w:val="32"/>
          <w:lang w:val="uk-UA"/>
        </w:rPr>
        <w:t xml:space="preserve">ряду і найближчого світильника </w:t>
      </w:r>
      <w:r>
        <w:rPr>
          <w:i/>
          <w:iCs/>
          <w:sz w:val="32"/>
          <w:szCs w:val="32"/>
          <w:lang w:val="uk-UA"/>
        </w:rPr>
        <w:t>І</w:t>
      </w:r>
      <w:r>
        <w:rPr>
          <w:i/>
          <w:iCs/>
          <w:sz w:val="32"/>
          <w:szCs w:val="32"/>
          <w:vertAlign w:val="subscript"/>
          <w:lang w:val="uk-UA"/>
        </w:rPr>
        <w:t>АВ</w:t>
      </w:r>
      <w:r>
        <w:rPr>
          <w:i/>
          <w:iCs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= (0,3-0,5) </w:t>
      </w:r>
      <w:r>
        <w:rPr>
          <w:i/>
          <w:iCs/>
          <w:sz w:val="32"/>
          <w:szCs w:val="32"/>
          <w:lang w:val="en-US"/>
        </w:rPr>
        <w:t>L</w:t>
      </w:r>
      <w:r>
        <w:rPr>
          <w:i/>
          <w:iCs/>
          <w:sz w:val="32"/>
          <w:szCs w:val="32"/>
          <w:vertAlign w:val="subscript"/>
          <w:lang w:val="en-US"/>
        </w:rPr>
        <w:t>AB</w:t>
      </w:r>
      <w:r>
        <w:rPr>
          <w:i/>
          <w:iCs/>
          <w:sz w:val="32"/>
          <w:szCs w:val="32"/>
          <w:lang w:val="uk-UA"/>
        </w:rPr>
        <w:t>,</w:t>
      </w:r>
    </w:p>
    <w:p w14:paraId="6F1BA03E" w14:textId="77777777" w:rsidR="00AB6621" w:rsidRDefault="00AB6621" w:rsidP="00AB6621">
      <w:pPr>
        <w:shd w:val="clear" w:color="auto" w:fill="FFFFFF"/>
        <w:ind w:left="115" w:right="5" w:firstLine="557"/>
        <w:jc w:val="both"/>
        <w:rPr>
          <w:sz w:val="32"/>
          <w:szCs w:val="32"/>
        </w:rPr>
      </w:pPr>
      <w:r>
        <w:rPr>
          <w:spacing w:val="-3"/>
          <w:sz w:val="32"/>
          <w:szCs w:val="32"/>
          <w:lang w:val="uk-UA"/>
        </w:rPr>
        <w:t xml:space="preserve">При відомих </w:t>
      </w:r>
      <w:r>
        <w:rPr>
          <w:i/>
          <w:iCs/>
          <w:spacing w:val="-3"/>
          <w:sz w:val="32"/>
          <w:szCs w:val="32"/>
          <w:lang w:val="en-US"/>
        </w:rPr>
        <w:t>L</w:t>
      </w:r>
      <w:r>
        <w:rPr>
          <w:i/>
          <w:iCs/>
          <w:spacing w:val="-3"/>
          <w:sz w:val="32"/>
          <w:szCs w:val="32"/>
          <w:vertAlign w:val="subscript"/>
          <w:lang w:val="en-US"/>
        </w:rPr>
        <w:t>AB</w:t>
      </w:r>
      <w:r w:rsidRPr="00AB6621">
        <w:rPr>
          <w:i/>
          <w:iCs/>
          <w:spacing w:val="-3"/>
          <w:sz w:val="32"/>
          <w:szCs w:val="32"/>
        </w:rPr>
        <w:t xml:space="preserve"> </w:t>
      </w:r>
      <w:r>
        <w:rPr>
          <w:spacing w:val="-3"/>
          <w:sz w:val="32"/>
          <w:szCs w:val="32"/>
          <w:lang w:val="uk-UA"/>
        </w:rPr>
        <w:t xml:space="preserve">і </w:t>
      </w:r>
      <w:proofErr w:type="spellStart"/>
      <w:r>
        <w:rPr>
          <w:i/>
          <w:iCs/>
          <w:spacing w:val="-3"/>
          <w:sz w:val="32"/>
          <w:szCs w:val="32"/>
          <w:lang w:val="uk-UA"/>
        </w:rPr>
        <w:t>І</w:t>
      </w:r>
      <w:r>
        <w:rPr>
          <w:i/>
          <w:iCs/>
          <w:spacing w:val="-3"/>
          <w:sz w:val="32"/>
          <w:szCs w:val="32"/>
          <w:vertAlign w:val="subscript"/>
          <w:lang w:val="uk-UA"/>
        </w:rPr>
        <w:t>А</w:t>
      </w:r>
      <w:r>
        <w:rPr>
          <w:i/>
          <w:iCs/>
          <w:spacing w:val="-3"/>
          <w:sz w:val="32"/>
          <w:szCs w:val="32"/>
          <w:lang w:val="uk-UA"/>
        </w:rPr>
        <w:t>в</w:t>
      </w:r>
      <w:proofErr w:type="spellEnd"/>
      <w:r>
        <w:rPr>
          <w:i/>
          <w:iCs/>
          <w:spacing w:val="-3"/>
          <w:sz w:val="32"/>
          <w:szCs w:val="32"/>
          <w:lang w:val="uk-UA"/>
        </w:rPr>
        <w:t xml:space="preserve"> </w:t>
      </w:r>
      <w:r>
        <w:rPr>
          <w:spacing w:val="-3"/>
          <w:sz w:val="32"/>
          <w:szCs w:val="32"/>
          <w:lang w:val="uk-UA"/>
        </w:rPr>
        <w:t xml:space="preserve">довжини </w:t>
      </w:r>
      <w:r>
        <w:rPr>
          <w:i/>
          <w:iCs/>
          <w:spacing w:val="-3"/>
          <w:sz w:val="32"/>
          <w:szCs w:val="32"/>
          <w:lang w:val="uk-UA"/>
        </w:rPr>
        <w:t xml:space="preserve">А, </w:t>
      </w:r>
      <w:r>
        <w:rPr>
          <w:spacing w:val="-3"/>
          <w:sz w:val="32"/>
          <w:szCs w:val="32"/>
          <w:lang w:val="uk-UA"/>
        </w:rPr>
        <w:t xml:space="preserve">ширини </w:t>
      </w:r>
      <w:r>
        <w:rPr>
          <w:i/>
          <w:iCs/>
          <w:spacing w:val="-3"/>
          <w:sz w:val="32"/>
          <w:szCs w:val="32"/>
          <w:lang w:val="uk-UA"/>
        </w:rPr>
        <w:t xml:space="preserve">В </w:t>
      </w:r>
      <w:r>
        <w:rPr>
          <w:spacing w:val="-3"/>
          <w:sz w:val="32"/>
          <w:szCs w:val="32"/>
          <w:lang w:val="uk-UA"/>
        </w:rPr>
        <w:t>визначається кіль</w:t>
      </w:r>
      <w:r>
        <w:rPr>
          <w:spacing w:val="-3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>кість рядів</w:t>
      </w:r>
    </w:p>
    <w:p w14:paraId="11DF6F86" w14:textId="77777777" w:rsidR="00AB6621" w:rsidRDefault="00AB6621" w:rsidP="00AB6621">
      <w:pPr>
        <w:widowControl/>
        <w:autoSpaceDE/>
        <w:autoSpaceDN/>
        <w:adjustRightInd/>
        <w:rPr>
          <w:sz w:val="32"/>
          <w:szCs w:val="32"/>
        </w:rPr>
        <w:sectPr w:rsidR="00AB6621">
          <w:type w:val="continuous"/>
          <w:pgSz w:w="11909" w:h="16834"/>
          <w:pgMar w:top="1440" w:right="1277" w:bottom="720" w:left="1276" w:header="720" w:footer="720" w:gutter="0"/>
          <w:cols w:space="720"/>
        </w:sectPr>
      </w:pPr>
    </w:p>
    <w:p w14:paraId="43C62B0A" w14:textId="65E49337" w:rsidR="00AB6621" w:rsidRDefault="00AB6621" w:rsidP="00AB6621">
      <w:pPr>
        <w:shd w:val="clear" w:color="auto" w:fill="FFFFFF"/>
        <w:spacing w:before="610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B1644C3" wp14:editId="57C61A1C">
            <wp:extent cx="3314700" cy="16954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E03CA" w14:textId="77777777" w:rsidR="00AB6621" w:rsidRDefault="00AB6621" w:rsidP="00AB6621">
      <w:pPr>
        <w:rPr>
          <w:sz w:val="32"/>
          <w:szCs w:val="32"/>
        </w:rPr>
      </w:pPr>
    </w:p>
    <w:p w14:paraId="2B94181A" w14:textId="77777777" w:rsidR="00AB6621" w:rsidRDefault="00AB6621" w:rsidP="00AB6621">
      <w:pPr>
        <w:shd w:val="clear" w:color="auto" w:fill="FFFFFF"/>
        <w:spacing w:after="19"/>
        <w:rPr>
          <w:sz w:val="32"/>
          <w:szCs w:val="32"/>
        </w:rPr>
      </w:pPr>
      <w:r>
        <w:rPr>
          <w:spacing w:val="-3"/>
          <w:sz w:val="32"/>
          <w:szCs w:val="32"/>
          <w:lang w:val="uk-UA"/>
        </w:rPr>
        <w:t>загальна кількість світильників</w:t>
      </w:r>
    </w:p>
    <w:p w14:paraId="6B6D6E5E" w14:textId="77777777" w:rsidR="00AB6621" w:rsidRDefault="00AB6621" w:rsidP="00AB6621">
      <w:pPr>
        <w:shd w:val="clear" w:color="auto" w:fill="FFFFFF"/>
        <w:spacing w:after="19"/>
        <w:ind w:left="5"/>
        <w:rPr>
          <w:sz w:val="32"/>
          <w:szCs w:val="32"/>
          <w:lang w:val="uk-UA"/>
        </w:rPr>
      </w:pPr>
    </w:p>
    <w:p w14:paraId="602FEC94" w14:textId="080F4951" w:rsidR="00AB6621" w:rsidRDefault="00AB6621" w:rsidP="00AB6621">
      <w:pPr>
        <w:rPr>
          <w:rFonts w:ascii="Arial" w:hAnsi="Arial"/>
          <w:sz w:val="32"/>
          <w:szCs w:val="32"/>
        </w:rPr>
      </w:pPr>
      <w:r>
        <w:rPr>
          <w:noProof/>
        </w:rPr>
        <w:drawing>
          <wp:anchor distT="0" distB="0" distL="6401435" distR="6401435" simplePos="0" relativeHeight="251658240" behindDoc="0" locked="0" layoutInCell="0" allowOverlap="1" wp14:anchorId="62902EC7" wp14:editId="6C9415A5">
            <wp:simplePos x="0" y="0"/>
            <wp:positionH relativeFrom="margin">
              <wp:posOffset>1393190</wp:posOffset>
            </wp:positionH>
            <wp:positionV relativeFrom="paragraph">
              <wp:posOffset>0</wp:posOffset>
            </wp:positionV>
            <wp:extent cx="2152650" cy="809625"/>
            <wp:effectExtent l="0" t="0" r="0" b="9525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809625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93E147" w14:textId="77777777" w:rsidR="00AB6621" w:rsidRDefault="00AB6621" w:rsidP="00AB6621">
      <w:pPr>
        <w:shd w:val="clear" w:color="auto" w:fill="FFFFFF"/>
        <w:spacing w:before="77"/>
        <w:ind w:left="562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>Отримане значення округлюється до цілого числа.</w:t>
      </w:r>
    </w:p>
    <w:p w14:paraId="29362FC5" w14:textId="77777777" w:rsidR="00AB6621" w:rsidRDefault="00AB6621" w:rsidP="00AB6621">
      <w:pPr>
        <w:shd w:val="clear" w:color="auto" w:fill="FFFFFF"/>
        <w:ind w:left="14" w:right="10" w:firstLine="547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Дія </w:t>
      </w:r>
      <w:proofErr w:type="spellStart"/>
      <w:r>
        <w:rPr>
          <w:spacing w:val="-3"/>
          <w:sz w:val="32"/>
          <w:szCs w:val="32"/>
          <w:lang w:val="uk-UA"/>
        </w:rPr>
        <w:t>використань</w:t>
      </w:r>
      <w:proofErr w:type="spellEnd"/>
      <w:r>
        <w:rPr>
          <w:spacing w:val="-3"/>
          <w:sz w:val="32"/>
          <w:szCs w:val="32"/>
          <w:lang w:val="uk-UA"/>
        </w:rPr>
        <w:t xml:space="preserve"> люмінесцентних ламп спочатку приймається </w:t>
      </w:r>
      <w:r>
        <w:rPr>
          <w:spacing w:val="-2"/>
          <w:sz w:val="32"/>
          <w:szCs w:val="32"/>
          <w:lang w:val="uk-UA"/>
        </w:rPr>
        <w:t>кількість рядів, а після вибору лампи визначається кількість світильни</w:t>
      </w:r>
      <w:r>
        <w:rPr>
          <w:spacing w:val="-2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>ків.</w:t>
      </w:r>
    </w:p>
    <w:p w14:paraId="1ED35D47" w14:textId="77777777" w:rsidR="00AB6621" w:rsidRDefault="00AB6621" w:rsidP="00AB6621">
      <w:pPr>
        <w:shd w:val="clear" w:color="auto" w:fill="FFFFFF"/>
        <w:spacing w:before="5"/>
        <w:ind w:left="5" w:firstLine="571"/>
        <w:jc w:val="both"/>
        <w:rPr>
          <w:sz w:val="32"/>
          <w:szCs w:val="32"/>
          <w:lang w:val="uk-UA"/>
        </w:rPr>
      </w:pPr>
      <w:r>
        <w:rPr>
          <w:spacing w:val="-3"/>
          <w:sz w:val="32"/>
          <w:szCs w:val="32"/>
          <w:lang w:val="uk-UA"/>
        </w:rPr>
        <w:t xml:space="preserve">Па плані світильники розміщуються з урахуванням конструкції </w:t>
      </w:r>
      <w:r>
        <w:rPr>
          <w:spacing w:val="-1"/>
          <w:sz w:val="32"/>
          <w:szCs w:val="32"/>
          <w:lang w:val="uk-UA"/>
        </w:rPr>
        <w:t xml:space="preserve">будівлі. Визначається дійсна відстань від стін, відстань між рядами, </w:t>
      </w:r>
      <w:r>
        <w:rPr>
          <w:sz w:val="32"/>
          <w:szCs w:val="32"/>
          <w:lang w:val="uk-UA"/>
        </w:rPr>
        <w:t>відстань між світильниками.</w:t>
      </w:r>
    </w:p>
    <w:p w14:paraId="2DAE35ED" w14:textId="77777777" w:rsidR="00AB6621" w:rsidRDefault="00AB6621" w:rsidP="00AB6621">
      <w:pPr>
        <w:shd w:val="clear" w:color="auto" w:fill="FFFFFF"/>
        <w:spacing w:before="230"/>
        <w:ind w:left="57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Методика розрахунку установок електричного освітлення</w:t>
      </w:r>
    </w:p>
    <w:p w14:paraId="0F57835E" w14:textId="77777777" w:rsidR="00AB6621" w:rsidRDefault="00AB6621" w:rsidP="00AB6621">
      <w:pPr>
        <w:shd w:val="clear" w:color="auto" w:fill="FFFFFF"/>
        <w:ind w:left="5" w:right="5" w:firstLine="562"/>
        <w:jc w:val="both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t>Існує декілька методів розрахунку освітлення: питомої потуж</w:t>
      </w:r>
      <w:r>
        <w:rPr>
          <w:spacing w:val="-1"/>
          <w:sz w:val="32"/>
          <w:szCs w:val="32"/>
          <w:lang w:val="uk-UA"/>
        </w:rPr>
        <w:softHyphen/>
      </w:r>
      <w:r>
        <w:rPr>
          <w:spacing w:val="-2"/>
          <w:sz w:val="32"/>
          <w:szCs w:val="32"/>
          <w:lang w:val="uk-UA"/>
        </w:rPr>
        <w:t>ності, коефіцієнта використання світлового потоку, точковий. Для про</w:t>
      </w:r>
      <w:r>
        <w:rPr>
          <w:spacing w:val="-2"/>
          <w:sz w:val="32"/>
          <w:szCs w:val="32"/>
          <w:lang w:val="uk-UA"/>
        </w:rPr>
        <w:softHyphen/>
        <w:t xml:space="preserve">ектування освітлення сільськогосподарських приміщень користуються </w:t>
      </w:r>
      <w:r>
        <w:rPr>
          <w:sz w:val="32"/>
          <w:szCs w:val="32"/>
          <w:lang w:val="uk-UA"/>
        </w:rPr>
        <w:t>двома першими методами.</w:t>
      </w:r>
    </w:p>
    <w:p w14:paraId="2B575E74" w14:textId="77777777" w:rsidR="00AB6621" w:rsidRDefault="00AB6621" w:rsidP="00AB6621">
      <w:pPr>
        <w:shd w:val="clear" w:color="auto" w:fill="FFFFFF"/>
        <w:ind w:left="576"/>
        <w:rPr>
          <w:sz w:val="32"/>
          <w:szCs w:val="32"/>
        </w:rPr>
      </w:pPr>
      <w:r>
        <w:rPr>
          <w:i/>
          <w:iCs/>
          <w:spacing w:val="-1"/>
          <w:sz w:val="32"/>
          <w:szCs w:val="32"/>
          <w:lang w:val="uk-UA"/>
        </w:rPr>
        <w:t>Метод коефіцієнта використання світлового потоку.</w:t>
      </w:r>
    </w:p>
    <w:p w14:paraId="51CF4F8C" w14:textId="77777777" w:rsidR="00AB6621" w:rsidRDefault="00AB6621" w:rsidP="00AB6621">
      <w:pPr>
        <w:shd w:val="clear" w:color="auto" w:fill="FFFFFF"/>
        <w:ind w:left="5" w:firstLine="562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Метод коефіцієнта використання світлового потоку застосо</w:t>
      </w:r>
      <w:r>
        <w:rPr>
          <w:sz w:val="32"/>
          <w:szCs w:val="32"/>
          <w:lang w:val="uk-UA"/>
        </w:rPr>
        <w:softHyphen/>
      </w:r>
      <w:r>
        <w:rPr>
          <w:spacing w:val="-2"/>
          <w:sz w:val="32"/>
          <w:szCs w:val="32"/>
          <w:lang w:val="uk-UA"/>
        </w:rPr>
        <w:t>вується для розрахунку освітлення в основних приміщеннях горизон</w:t>
      </w:r>
      <w:r>
        <w:rPr>
          <w:spacing w:val="-2"/>
          <w:sz w:val="32"/>
          <w:szCs w:val="32"/>
          <w:lang w:val="uk-UA"/>
        </w:rPr>
        <w:softHyphen/>
      </w:r>
      <w:r>
        <w:rPr>
          <w:spacing w:val="-3"/>
          <w:sz w:val="32"/>
          <w:szCs w:val="32"/>
          <w:lang w:val="uk-UA"/>
        </w:rPr>
        <w:t xml:space="preserve">тальних поверхонь, де немає </w:t>
      </w:r>
      <w:proofErr w:type="spellStart"/>
      <w:r>
        <w:rPr>
          <w:spacing w:val="-3"/>
          <w:sz w:val="32"/>
          <w:szCs w:val="32"/>
          <w:lang w:val="uk-UA"/>
        </w:rPr>
        <w:t>затінюючих</w:t>
      </w:r>
      <w:proofErr w:type="spellEnd"/>
      <w:r>
        <w:rPr>
          <w:spacing w:val="-3"/>
          <w:sz w:val="32"/>
          <w:szCs w:val="32"/>
          <w:lang w:val="uk-UA"/>
        </w:rPr>
        <w:t xml:space="preserve"> конструкцій. Цим методом не </w:t>
      </w:r>
      <w:r>
        <w:rPr>
          <w:spacing w:val="-2"/>
          <w:sz w:val="32"/>
          <w:szCs w:val="32"/>
          <w:lang w:val="uk-UA"/>
        </w:rPr>
        <w:t xml:space="preserve">можна користуватись для розрахунку похилих поверхонь і місцевого </w:t>
      </w:r>
      <w:r>
        <w:rPr>
          <w:sz w:val="32"/>
          <w:szCs w:val="32"/>
          <w:lang w:val="uk-UA"/>
        </w:rPr>
        <w:t>освітлення.</w:t>
      </w:r>
    </w:p>
    <w:p w14:paraId="192B8BAC" w14:textId="77777777" w:rsidR="00AB6621" w:rsidRDefault="00AB6621" w:rsidP="00AB6621">
      <w:pPr>
        <w:shd w:val="clear" w:color="auto" w:fill="FFFFFF"/>
        <w:ind w:left="571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>Основна розрахункова формула</w:t>
      </w:r>
    </w:p>
    <w:p w14:paraId="369A08D9" w14:textId="444C3050" w:rsidR="00AB6621" w:rsidRDefault="00AB6621" w:rsidP="00AB6621">
      <w:pPr>
        <w:ind w:left="2256" w:right="1464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sz w:val="32"/>
          <w:szCs w:val="32"/>
        </w:rPr>
        <w:drawing>
          <wp:inline distT="0" distB="0" distL="0" distR="0" wp14:anchorId="0058D166" wp14:editId="619FA364">
            <wp:extent cx="2419350" cy="1066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22B9F" w14:textId="77777777" w:rsidR="00AB6621" w:rsidRDefault="00AB6621" w:rsidP="00AB6621">
      <w:pPr>
        <w:shd w:val="clear" w:color="auto" w:fill="FFFFFF"/>
        <w:spacing w:before="24"/>
        <w:ind w:left="298" w:right="1920" w:hanging="298"/>
        <w:rPr>
          <w:spacing w:val="-3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де </w:t>
      </w:r>
      <w:proofErr w:type="spellStart"/>
      <w:r>
        <w:rPr>
          <w:i/>
          <w:iCs/>
          <w:sz w:val="32"/>
          <w:szCs w:val="32"/>
          <w:lang w:val="uk-UA"/>
        </w:rPr>
        <w:t>Ф</w:t>
      </w:r>
      <w:r>
        <w:rPr>
          <w:i/>
          <w:iCs/>
          <w:sz w:val="32"/>
          <w:szCs w:val="32"/>
          <w:vertAlign w:val="subscript"/>
          <w:lang w:val="uk-UA"/>
        </w:rPr>
        <w:t>п</w:t>
      </w:r>
      <w:proofErr w:type="spellEnd"/>
      <w:r>
        <w:rPr>
          <w:i/>
          <w:iCs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- розрахунковий потік лампи, </w:t>
      </w:r>
      <w:proofErr w:type="spellStart"/>
      <w:r>
        <w:rPr>
          <w:sz w:val="32"/>
          <w:szCs w:val="32"/>
          <w:lang w:val="uk-UA"/>
        </w:rPr>
        <w:t>лм</w:t>
      </w:r>
      <w:proofErr w:type="spellEnd"/>
      <w:r>
        <w:rPr>
          <w:sz w:val="32"/>
          <w:szCs w:val="32"/>
          <w:lang w:val="uk-UA"/>
        </w:rPr>
        <w:t xml:space="preserve">; </w:t>
      </w:r>
    </w:p>
    <w:p w14:paraId="416054D8" w14:textId="77777777" w:rsidR="00AB6621" w:rsidRDefault="00AB6621" w:rsidP="00AB6621">
      <w:pPr>
        <w:shd w:val="clear" w:color="auto" w:fill="FFFFFF"/>
        <w:spacing w:before="24"/>
        <w:ind w:left="298" w:right="1920" w:hanging="298"/>
        <w:rPr>
          <w:i/>
          <w:iCs/>
          <w:sz w:val="32"/>
          <w:szCs w:val="32"/>
        </w:rPr>
      </w:pPr>
      <w:r>
        <w:rPr>
          <w:spacing w:val="-3"/>
          <w:sz w:val="32"/>
          <w:szCs w:val="32"/>
          <w:lang w:val="uk-UA"/>
        </w:rPr>
        <w:t>Е</w:t>
      </w:r>
      <w:r>
        <w:rPr>
          <w:spacing w:val="-3"/>
          <w:sz w:val="32"/>
          <w:szCs w:val="32"/>
          <w:vertAlign w:val="subscript"/>
          <w:lang w:val="en-US"/>
        </w:rPr>
        <w:t>min</w:t>
      </w:r>
      <w:r w:rsidRPr="00AB6621">
        <w:rPr>
          <w:spacing w:val="-3"/>
          <w:sz w:val="32"/>
          <w:szCs w:val="32"/>
          <w:vertAlign w:val="subscript"/>
        </w:rPr>
        <w:t xml:space="preserve"> </w:t>
      </w:r>
      <w:r>
        <w:rPr>
          <w:spacing w:val="-3"/>
          <w:sz w:val="32"/>
          <w:szCs w:val="32"/>
        </w:rPr>
        <w:t xml:space="preserve">- </w:t>
      </w:r>
      <w:r>
        <w:rPr>
          <w:spacing w:val="-3"/>
          <w:sz w:val="32"/>
          <w:szCs w:val="32"/>
          <w:lang w:val="uk-UA"/>
        </w:rPr>
        <w:t xml:space="preserve">  нормоване освітлення поверхні, </w:t>
      </w:r>
      <w:proofErr w:type="spellStart"/>
      <w:r>
        <w:rPr>
          <w:spacing w:val="-3"/>
          <w:sz w:val="32"/>
          <w:szCs w:val="32"/>
          <w:lang w:val="uk-UA"/>
        </w:rPr>
        <w:t>лк</w:t>
      </w:r>
      <w:proofErr w:type="spellEnd"/>
      <w:r>
        <w:rPr>
          <w:spacing w:val="-3"/>
          <w:sz w:val="32"/>
          <w:szCs w:val="32"/>
          <w:lang w:val="uk-UA"/>
        </w:rPr>
        <w:t xml:space="preserve">; </w:t>
      </w:r>
    </w:p>
    <w:p w14:paraId="27A3B365" w14:textId="77777777" w:rsidR="00AB6621" w:rsidRDefault="00AB6621" w:rsidP="00AB6621">
      <w:pPr>
        <w:shd w:val="clear" w:color="auto" w:fill="FFFFFF"/>
        <w:spacing w:before="24"/>
        <w:ind w:left="298" w:right="1920" w:hanging="298"/>
        <w:rPr>
          <w:sz w:val="32"/>
          <w:szCs w:val="32"/>
          <w:lang w:val="uk-UA"/>
        </w:rPr>
      </w:pPr>
      <w:proofErr w:type="spellStart"/>
      <w:r>
        <w:rPr>
          <w:i/>
          <w:iCs/>
          <w:sz w:val="32"/>
          <w:szCs w:val="32"/>
          <w:lang w:val="uk-UA"/>
        </w:rPr>
        <w:t>К</w:t>
      </w:r>
      <w:r>
        <w:rPr>
          <w:i/>
          <w:iCs/>
          <w:sz w:val="32"/>
          <w:szCs w:val="32"/>
          <w:vertAlign w:val="subscript"/>
          <w:lang w:val="uk-UA"/>
        </w:rPr>
        <w:t>з</w:t>
      </w:r>
      <w:proofErr w:type="spellEnd"/>
      <w:r>
        <w:rPr>
          <w:i/>
          <w:iCs/>
          <w:sz w:val="32"/>
          <w:szCs w:val="32"/>
          <w:vertAlign w:val="subscript"/>
          <w:lang w:val="uk-UA"/>
        </w:rPr>
        <w:t xml:space="preserve"> </w:t>
      </w:r>
      <w:r>
        <w:rPr>
          <w:i/>
          <w:iCs/>
          <w:sz w:val="32"/>
          <w:szCs w:val="32"/>
          <w:lang w:val="uk-UA"/>
        </w:rPr>
        <w:t xml:space="preserve">-  </w:t>
      </w:r>
      <w:r>
        <w:rPr>
          <w:sz w:val="32"/>
          <w:szCs w:val="32"/>
          <w:lang w:val="uk-UA"/>
        </w:rPr>
        <w:t xml:space="preserve">коефіцієнт запасу; </w:t>
      </w:r>
    </w:p>
    <w:p w14:paraId="4E25E3C3" w14:textId="77777777" w:rsidR="00AB6621" w:rsidRDefault="00AB6621" w:rsidP="00AB6621">
      <w:pPr>
        <w:shd w:val="clear" w:color="auto" w:fill="FFFFFF"/>
        <w:spacing w:before="24"/>
        <w:ind w:left="298" w:right="1920" w:hanging="298"/>
        <w:rPr>
          <w:sz w:val="32"/>
          <w:szCs w:val="32"/>
          <w:lang w:val="uk-UA"/>
        </w:rPr>
      </w:pPr>
      <w:r>
        <w:rPr>
          <w:i/>
          <w:iCs/>
          <w:sz w:val="32"/>
          <w:szCs w:val="32"/>
          <w:lang w:val="en-US"/>
        </w:rPr>
        <w:t>S</w:t>
      </w:r>
      <w:r>
        <w:rPr>
          <w:i/>
          <w:iCs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- площа приміщення, м</w:t>
      </w:r>
      <w:r>
        <w:rPr>
          <w:sz w:val="32"/>
          <w:szCs w:val="32"/>
          <w:vertAlign w:val="superscript"/>
          <w:lang w:val="uk-UA"/>
        </w:rPr>
        <w:t>2</w:t>
      </w:r>
      <w:r>
        <w:rPr>
          <w:sz w:val="32"/>
          <w:szCs w:val="32"/>
          <w:lang w:val="uk-UA"/>
        </w:rPr>
        <w:t>:</w:t>
      </w:r>
    </w:p>
    <w:p w14:paraId="1E9F80EA" w14:textId="77777777" w:rsidR="00AB6621" w:rsidRDefault="00AB6621" w:rsidP="00AB6621">
      <w:pPr>
        <w:shd w:val="clear" w:color="auto" w:fill="FFFFFF"/>
        <w:rPr>
          <w:spacing w:val="-5"/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z</w:t>
      </w:r>
      <w:r>
        <w:rPr>
          <w:sz w:val="32"/>
          <w:szCs w:val="32"/>
          <w:lang w:val="uk-UA"/>
        </w:rPr>
        <w:t xml:space="preserve"> - коефіцієнт мінімального освітлення, </w:t>
      </w:r>
      <w:proofErr w:type="spellStart"/>
      <w:r>
        <w:rPr>
          <w:sz w:val="32"/>
          <w:szCs w:val="32"/>
          <w:lang w:val="uk-UA"/>
        </w:rPr>
        <w:t>л.р</w:t>
      </w:r>
      <w:proofErr w:type="spellEnd"/>
      <w:r>
        <w:rPr>
          <w:sz w:val="32"/>
          <w:szCs w:val="32"/>
          <w:lang w:val="uk-UA"/>
        </w:rPr>
        <w:t xml:space="preserve">. - 1,15; </w:t>
      </w:r>
      <w:proofErr w:type="spellStart"/>
      <w:r>
        <w:rPr>
          <w:sz w:val="32"/>
          <w:szCs w:val="32"/>
          <w:lang w:val="uk-UA"/>
        </w:rPr>
        <w:t>л.л</w:t>
      </w:r>
      <w:proofErr w:type="spellEnd"/>
      <w:r>
        <w:rPr>
          <w:sz w:val="32"/>
          <w:szCs w:val="32"/>
          <w:lang w:val="uk-UA"/>
        </w:rPr>
        <w:t xml:space="preserve">. - 1,1; </w:t>
      </w:r>
    </w:p>
    <w:p w14:paraId="68215903" w14:textId="77777777" w:rsidR="00AB6621" w:rsidRDefault="00AB6621" w:rsidP="00AB6621">
      <w:pPr>
        <w:shd w:val="clear" w:color="auto" w:fill="FFFFFF"/>
        <w:rPr>
          <w:spacing w:val="-5"/>
          <w:sz w:val="32"/>
          <w:szCs w:val="32"/>
        </w:rPr>
      </w:pPr>
      <w:r>
        <w:rPr>
          <w:spacing w:val="-5"/>
          <w:sz w:val="32"/>
          <w:szCs w:val="32"/>
          <w:lang w:val="en-US"/>
        </w:rPr>
        <w:t>ή</w:t>
      </w:r>
      <w:r>
        <w:rPr>
          <w:spacing w:val="-5"/>
          <w:sz w:val="32"/>
          <w:szCs w:val="32"/>
        </w:rPr>
        <w:t xml:space="preserve"> - </w:t>
      </w:r>
      <w:r>
        <w:rPr>
          <w:spacing w:val="-5"/>
          <w:sz w:val="32"/>
          <w:szCs w:val="32"/>
          <w:lang w:val="uk-UA"/>
        </w:rPr>
        <w:t xml:space="preserve">коефіцієнт використання світлового потоку (в долях одиниць); </w:t>
      </w:r>
    </w:p>
    <w:p w14:paraId="6260B748" w14:textId="77777777" w:rsidR="00AB6621" w:rsidRDefault="00AB6621" w:rsidP="00AB6621">
      <w:pPr>
        <w:shd w:val="clear" w:color="auto" w:fill="FFFFFF"/>
        <w:rPr>
          <w:sz w:val="32"/>
          <w:szCs w:val="32"/>
        </w:rPr>
      </w:pPr>
      <w:r>
        <w:rPr>
          <w:i/>
          <w:iCs/>
          <w:sz w:val="32"/>
          <w:szCs w:val="32"/>
          <w:lang w:val="uk-UA"/>
        </w:rPr>
        <w:t xml:space="preserve">п </w:t>
      </w:r>
      <w:r>
        <w:rPr>
          <w:sz w:val="32"/>
          <w:szCs w:val="32"/>
          <w:lang w:val="uk-UA"/>
        </w:rPr>
        <w:t>- число ламп у світильнику, шт.</w:t>
      </w:r>
    </w:p>
    <w:p w14:paraId="33643447" w14:textId="77777777" w:rsidR="00AB6621" w:rsidRDefault="00AB6621" w:rsidP="00AB6621">
      <w:pPr>
        <w:shd w:val="clear" w:color="auto" w:fill="FFFFFF"/>
        <w:spacing w:before="115"/>
        <w:ind w:left="10" w:right="10" w:firstLine="552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>Коефіцієнт використання світлового потоку знаходиться за відо</w:t>
      </w:r>
      <w:r>
        <w:rPr>
          <w:spacing w:val="-2"/>
          <w:sz w:val="32"/>
          <w:szCs w:val="32"/>
          <w:lang w:val="uk-UA"/>
        </w:rPr>
        <w:softHyphen/>
      </w:r>
      <w:r>
        <w:rPr>
          <w:spacing w:val="-1"/>
          <w:sz w:val="32"/>
          <w:szCs w:val="32"/>
          <w:lang w:val="uk-UA"/>
        </w:rPr>
        <w:t xml:space="preserve">мими коефіцієнтами відбивання: </w:t>
      </w:r>
      <w:proofErr w:type="spellStart"/>
      <w:r>
        <w:rPr>
          <w:i/>
          <w:iCs/>
          <w:spacing w:val="-1"/>
          <w:sz w:val="32"/>
          <w:szCs w:val="32"/>
          <w:lang w:val="uk-UA"/>
        </w:rPr>
        <w:t>Р</w:t>
      </w:r>
      <w:r>
        <w:rPr>
          <w:i/>
          <w:iCs/>
          <w:spacing w:val="-1"/>
          <w:sz w:val="32"/>
          <w:szCs w:val="32"/>
          <w:vertAlign w:val="subscript"/>
          <w:lang w:val="uk-UA"/>
        </w:rPr>
        <w:t>ст</w:t>
      </w:r>
      <w:proofErr w:type="spellEnd"/>
      <w:r>
        <w:rPr>
          <w:i/>
          <w:iCs/>
          <w:spacing w:val="-1"/>
          <w:sz w:val="32"/>
          <w:szCs w:val="32"/>
          <w:lang w:val="uk-UA"/>
        </w:rPr>
        <w:t xml:space="preserve"> </w:t>
      </w:r>
      <w:r>
        <w:rPr>
          <w:spacing w:val="-1"/>
          <w:sz w:val="32"/>
          <w:szCs w:val="32"/>
          <w:lang w:val="uk-UA"/>
        </w:rPr>
        <w:t xml:space="preserve">- стелі; </w:t>
      </w:r>
      <w:r>
        <w:rPr>
          <w:i/>
          <w:spacing w:val="-1"/>
          <w:sz w:val="32"/>
          <w:szCs w:val="32"/>
          <w:lang w:val="en-US"/>
        </w:rPr>
        <w:t>P</w:t>
      </w:r>
      <w:r>
        <w:rPr>
          <w:i/>
          <w:spacing w:val="-1"/>
          <w:sz w:val="32"/>
          <w:szCs w:val="32"/>
          <w:vertAlign w:val="subscript"/>
          <w:lang w:val="uk-UA"/>
        </w:rPr>
        <w:t>стін</w:t>
      </w:r>
      <w:r>
        <w:rPr>
          <w:spacing w:val="-1"/>
          <w:sz w:val="32"/>
          <w:szCs w:val="32"/>
          <w:lang w:val="uk-UA"/>
        </w:rPr>
        <w:t xml:space="preserve"> - стін; </w:t>
      </w:r>
      <w:proofErr w:type="spellStart"/>
      <w:r>
        <w:rPr>
          <w:i/>
          <w:iCs/>
          <w:spacing w:val="-1"/>
          <w:sz w:val="32"/>
          <w:szCs w:val="32"/>
          <w:lang w:val="uk-UA"/>
        </w:rPr>
        <w:t>Р</w:t>
      </w:r>
      <w:r>
        <w:rPr>
          <w:i/>
          <w:iCs/>
          <w:spacing w:val="-1"/>
          <w:sz w:val="32"/>
          <w:szCs w:val="32"/>
          <w:vertAlign w:val="subscript"/>
          <w:lang w:val="uk-UA"/>
        </w:rPr>
        <w:t>п</w:t>
      </w:r>
      <w:proofErr w:type="spellEnd"/>
      <w:r>
        <w:rPr>
          <w:i/>
          <w:iCs/>
          <w:spacing w:val="-1"/>
          <w:sz w:val="32"/>
          <w:szCs w:val="32"/>
          <w:lang w:val="uk-UA"/>
        </w:rPr>
        <w:t xml:space="preserve"> </w:t>
      </w:r>
      <w:r>
        <w:rPr>
          <w:spacing w:val="-1"/>
          <w:sz w:val="32"/>
          <w:szCs w:val="32"/>
          <w:lang w:val="uk-UA"/>
        </w:rPr>
        <w:t xml:space="preserve">- підлоги, </w:t>
      </w:r>
      <w:r>
        <w:rPr>
          <w:i/>
          <w:iCs/>
          <w:sz w:val="32"/>
          <w:szCs w:val="32"/>
          <w:lang w:val="uk-UA"/>
        </w:rPr>
        <w:t xml:space="preserve">і </w:t>
      </w:r>
      <w:r>
        <w:rPr>
          <w:sz w:val="32"/>
          <w:szCs w:val="32"/>
          <w:lang w:val="uk-UA"/>
        </w:rPr>
        <w:t>- індексу приміщення</w:t>
      </w:r>
    </w:p>
    <w:p w14:paraId="26364995" w14:textId="6E4191B8" w:rsidR="00AB6621" w:rsidRDefault="00AB6621" w:rsidP="00AB6621">
      <w:pPr>
        <w:ind w:left="2525" w:right="1910"/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sz w:val="32"/>
          <w:szCs w:val="32"/>
        </w:rPr>
        <w:drawing>
          <wp:inline distT="0" distB="0" distL="0" distR="0" wp14:anchorId="6A65E063" wp14:editId="350725CA">
            <wp:extent cx="1990725" cy="11620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19F0A" w14:textId="77777777" w:rsidR="00AB6621" w:rsidRDefault="00AB6621" w:rsidP="00AB6621">
      <w:pPr>
        <w:ind w:left="2525" w:right="1910"/>
        <w:rPr>
          <w:rFonts w:ascii="Arial" w:hAnsi="Arial"/>
          <w:sz w:val="32"/>
          <w:szCs w:val="32"/>
          <w:lang w:val="uk-UA"/>
        </w:rPr>
      </w:pPr>
    </w:p>
    <w:p w14:paraId="382F082B" w14:textId="77777777" w:rsidR="00AB6621" w:rsidRDefault="00AB6621" w:rsidP="00AB6621">
      <w:pPr>
        <w:shd w:val="clear" w:color="auto" w:fill="FFFFFF"/>
        <w:spacing w:after="173"/>
        <w:ind w:left="576"/>
        <w:rPr>
          <w:spacing w:val="-2"/>
          <w:sz w:val="32"/>
          <w:szCs w:val="32"/>
          <w:lang w:val="uk-UA"/>
        </w:rPr>
      </w:pPr>
    </w:p>
    <w:p w14:paraId="7F5922AC" w14:textId="77777777" w:rsidR="00AB6621" w:rsidRDefault="00AB6621" w:rsidP="00AB6621">
      <w:pPr>
        <w:shd w:val="clear" w:color="auto" w:fill="FFFFFF"/>
        <w:spacing w:after="173"/>
        <w:ind w:left="576"/>
        <w:rPr>
          <w:spacing w:val="-2"/>
          <w:sz w:val="32"/>
          <w:szCs w:val="32"/>
          <w:lang w:val="uk-UA"/>
        </w:rPr>
      </w:pPr>
    </w:p>
    <w:p w14:paraId="19942483" w14:textId="77777777" w:rsidR="00AB6621" w:rsidRDefault="00AB6621" w:rsidP="00AB6621">
      <w:pPr>
        <w:shd w:val="clear" w:color="auto" w:fill="FFFFFF"/>
        <w:spacing w:after="173"/>
        <w:ind w:left="576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>Лампи для світильників вибираються за таких умов, щоб</w:t>
      </w:r>
    </w:p>
    <w:p w14:paraId="63496B29" w14:textId="77777777" w:rsidR="00AB6621" w:rsidRDefault="00AB6621" w:rsidP="00AB6621">
      <w:pPr>
        <w:widowControl/>
        <w:autoSpaceDE/>
        <w:autoSpaceDN/>
        <w:adjustRightInd/>
        <w:rPr>
          <w:sz w:val="32"/>
          <w:szCs w:val="32"/>
        </w:rPr>
        <w:sectPr w:rsidR="00AB6621">
          <w:pgSz w:w="11909" w:h="16834"/>
          <w:pgMar w:top="851" w:right="1277" w:bottom="720" w:left="1276" w:header="720" w:footer="720" w:gutter="0"/>
          <w:cols w:space="720"/>
        </w:sectPr>
      </w:pPr>
    </w:p>
    <w:p w14:paraId="12A0FF3B" w14:textId="0B76466A" w:rsidR="00AB6621" w:rsidRDefault="00AB6621" w:rsidP="00AB6621">
      <w:pPr>
        <w:framePr w:w="3518" w:h="240" w:hSpace="10080" w:wrap="notBeside" w:vAnchor="text" w:hAnchor="margin" w:x="2977" w:y="1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sz w:val="32"/>
          <w:szCs w:val="32"/>
        </w:rPr>
        <w:drawing>
          <wp:inline distT="0" distB="0" distL="0" distR="0" wp14:anchorId="615E27DB" wp14:editId="749B78CD">
            <wp:extent cx="1885950" cy="4762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C2D29" w14:textId="77777777" w:rsidR="00AB6621" w:rsidRDefault="00AB6621" w:rsidP="00AB6621">
      <w:pPr>
        <w:rPr>
          <w:rFonts w:ascii="Arial" w:hAnsi="Arial"/>
          <w:sz w:val="32"/>
          <w:szCs w:val="32"/>
        </w:rPr>
      </w:pPr>
    </w:p>
    <w:p w14:paraId="620D569C" w14:textId="77777777" w:rsidR="00AB6621" w:rsidRDefault="00AB6621" w:rsidP="00AB6621">
      <w:pPr>
        <w:widowControl/>
        <w:autoSpaceDE/>
        <w:autoSpaceDN/>
        <w:adjustRightInd/>
        <w:rPr>
          <w:rFonts w:ascii="Arial" w:hAnsi="Arial"/>
          <w:sz w:val="32"/>
          <w:szCs w:val="32"/>
        </w:rPr>
        <w:sectPr w:rsidR="00AB6621">
          <w:type w:val="continuous"/>
          <w:pgSz w:w="11909" w:h="16834"/>
          <w:pgMar w:top="1440" w:right="1277" w:bottom="720" w:left="1276" w:header="720" w:footer="720" w:gutter="0"/>
          <w:cols w:space="720"/>
        </w:sectPr>
      </w:pPr>
    </w:p>
    <w:p w14:paraId="34C07AE9" w14:textId="77777777" w:rsidR="00AB6621" w:rsidRDefault="00AB6621" w:rsidP="00AB6621">
      <w:pPr>
        <w:shd w:val="clear" w:color="auto" w:fill="FFFFFF"/>
        <w:spacing w:before="144"/>
        <w:ind w:firstLine="571"/>
        <w:rPr>
          <w:sz w:val="32"/>
          <w:szCs w:val="32"/>
        </w:rPr>
      </w:pPr>
      <w:r>
        <w:rPr>
          <w:spacing w:val="-1"/>
          <w:sz w:val="32"/>
          <w:szCs w:val="32"/>
          <w:lang w:val="uk-UA"/>
        </w:rPr>
        <w:lastRenderedPageBreak/>
        <w:t xml:space="preserve">Для розрахунку освітлення </w:t>
      </w:r>
      <w:r>
        <w:rPr>
          <w:i/>
          <w:iCs/>
          <w:spacing w:val="-1"/>
          <w:sz w:val="32"/>
          <w:szCs w:val="32"/>
          <w:lang w:val="uk-UA"/>
        </w:rPr>
        <w:t xml:space="preserve">ЛЛ </w:t>
      </w:r>
      <w:r>
        <w:rPr>
          <w:spacing w:val="-1"/>
          <w:sz w:val="32"/>
          <w:szCs w:val="32"/>
          <w:lang w:val="uk-UA"/>
        </w:rPr>
        <w:t xml:space="preserve">невідомі значення </w:t>
      </w:r>
      <w:r>
        <w:rPr>
          <w:spacing w:val="-1"/>
          <w:sz w:val="32"/>
          <w:szCs w:val="32"/>
        </w:rPr>
        <w:t>/</w:t>
      </w:r>
      <w:r>
        <w:rPr>
          <w:spacing w:val="-1"/>
          <w:sz w:val="32"/>
          <w:szCs w:val="32"/>
          <w:lang w:val="en-US"/>
        </w:rPr>
        <w:t>V</w:t>
      </w:r>
      <w:r>
        <w:rPr>
          <w:spacing w:val="-1"/>
          <w:sz w:val="32"/>
          <w:szCs w:val="32"/>
        </w:rPr>
        <w:t xml:space="preserve">, </w:t>
      </w:r>
      <w:r>
        <w:rPr>
          <w:spacing w:val="-1"/>
          <w:sz w:val="32"/>
          <w:szCs w:val="32"/>
          <w:lang w:val="uk-UA"/>
        </w:rPr>
        <w:t xml:space="preserve">і </w:t>
      </w:r>
      <w:r>
        <w:rPr>
          <w:i/>
          <w:iCs/>
          <w:spacing w:val="-1"/>
          <w:sz w:val="32"/>
          <w:szCs w:val="32"/>
          <w:lang w:val="en-US"/>
        </w:rPr>
        <w:t>Nv</w:t>
      </w:r>
      <w:r w:rsidRPr="00AB6621">
        <w:rPr>
          <w:i/>
          <w:iCs/>
          <w:spacing w:val="-1"/>
          <w:sz w:val="32"/>
          <w:szCs w:val="32"/>
        </w:rPr>
        <w:t xml:space="preserve"> </w:t>
      </w:r>
      <w:r>
        <w:rPr>
          <w:spacing w:val="-1"/>
          <w:sz w:val="32"/>
          <w:szCs w:val="32"/>
          <w:lang w:val="uk-UA"/>
        </w:rPr>
        <w:t>знахо</w:t>
      </w:r>
      <w:r>
        <w:rPr>
          <w:spacing w:val="-1"/>
          <w:sz w:val="32"/>
          <w:szCs w:val="32"/>
          <w:lang w:val="uk-UA"/>
        </w:rPr>
        <w:softHyphen/>
      </w:r>
      <w:r>
        <w:rPr>
          <w:sz w:val="32"/>
          <w:szCs w:val="32"/>
          <w:lang w:val="uk-UA"/>
        </w:rPr>
        <w:t>димо за формулою</w:t>
      </w:r>
    </w:p>
    <w:p w14:paraId="5738071F" w14:textId="7430F8D8" w:rsidR="00AB6621" w:rsidRDefault="00AB6621" w:rsidP="00AB6621">
      <w:pPr>
        <w:ind w:left="2208" w:right="1560"/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sz w:val="32"/>
          <w:szCs w:val="32"/>
        </w:rPr>
        <w:drawing>
          <wp:inline distT="0" distB="0" distL="0" distR="0" wp14:anchorId="742BE861" wp14:editId="55D1FF03">
            <wp:extent cx="2238375" cy="13430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61F3C" w14:textId="77777777" w:rsidR="00AB6621" w:rsidRDefault="00AB6621" w:rsidP="00AB6621">
      <w:pPr>
        <w:shd w:val="clear" w:color="auto" w:fill="FFFFFF"/>
        <w:spacing w:before="216"/>
        <w:ind w:left="14" w:right="24" w:firstLine="566"/>
        <w:jc w:val="both"/>
        <w:rPr>
          <w:sz w:val="32"/>
          <w:szCs w:val="32"/>
        </w:rPr>
      </w:pPr>
      <w:r>
        <w:rPr>
          <w:spacing w:val="-3"/>
          <w:sz w:val="32"/>
          <w:szCs w:val="32"/>
          <w:lang w:val="uk-UA"/>
        </w:rPr>
        <w:t xml:space="preserve">Значення </w:t>
      </w:r>
      <w:r>
        <w:rPr>
          <w:i/>
          <w:iCs/>
          <w:spacing w:val="-3"/>
          <w:sz w:val="32"/>
          <w:szCs w:val="32"/>
          <w:lang w:val="en-US"/>
        </w:rPr>
        <w:t>N</w:t>
      </w:r>
      <w:r>
        <w:rPr>
          <w:i/>
          <w:iCs/>
          <w:spacing w:val="-3"/>
          <w:sz w:val="32"/>
          <w:szCs w:val="32"/>
          <w:vertAlign w:val="subscript"/>
          <w:lang w:val="uk-UA"/>
        </w:rPr>
        <w:t>1</w:t>
      </w:r>
      <w:r>
        <w:rPr>
          <w:i/>
          <w:iCs/>
          <w:spacing w:val="-3"/>
          <w:sz w:val="32"/>
          <w:szCs w:val="32"/>
          <w:lang w:val="uk-UA"/>
        </w:rPr>
        <w:t xml:space="preserve"> </w:t>
      </w:r>
      <w:r>
        <w:rPr>
          <w:spacing w:val="-3"/>
          <w:sz w:val="32"/>
          <w:szCs w:val="32"/>
          <w:lang w:val="uk-UA"/>
        </w:rPr>
        <w:t xml:space="preserve">округляється до більшого і приймається відповідна </w:t>
      </w:r>
      <w:r>
        <w:rPr>
          <w:sz w:val="32"/>
          <w:szCs w:val="32"/>
          <w:lang w:val="uk-UA"/>
        </w:rPr>
        <w:t>кількість світильників.</w:t>
      </w:r>
    </w:p>
    <w:p w14:paraId="1D98F4A6" w14:textId="77777777" w:rsidR="00AB6621" w:rsidRDefault="00AB6621" w:rsidP="00AB6621">
      <w:pPr>
        <w:shd w:val="clear" w:color="auto" w:fill="FFFFFF"/>
        <w:spacing w:before="106"/>
        <w:ind w:left="5" w:hanging="5"/>
        <w:jc w:val="center"/>
        <w:rPr>
          <w:b/>
          <w:i/>
          <w:iCs/>
          <w:sz w:val="32"/>
          <w:szCs w:val="32"/>
          <w:lang w:val="uk-UA"/>
        </w:rPr>
      </w:pPr>
      <w:r>
        <w:rPr>
          <w:b/>
          <w:i/>
          <w:iCs/>
          <w:sz w:val="32"/>
          <w:szCs w:val="32"/>
          <w:lang w:val="uk-UA"/>
        </w:rPr>
        <w:t>Метод питомої пружності.</w:t>
      </w:r>
    </w:p>
    <w:p w14:paraId="0FEE5275" w14:textId="77777777" w:rsidR="00AB6621" w:rsidRDefault="00AB6621" w:rsidP="00AB6621">
      <w:pPr>
        <w:shd w:val="clear" w:color="auto" w:fill="FFFFFF"/>
        <w:spacing w:before="106"/>
        <w:ind w:left="5" w:firstLine="864"/>
        <w:rPr>
          <w:sz w:val="32"/>
          <w:szCs w:val="32"/>
        </w:rPr>
      </w:pPr>
      <w:r>
        <w:rPr>
          <w:sz w:val="32"/>
          <w:szCs w:val="32"/>
          <w:lang w:val="uk-UA"/>
        </w:rPr>
        <w:t>Метод призначений для наближеного розрахунку освітлення в додаткових приміщеннях. Розрахунок проводиться в такій послідов</w:t>
      </w:r>
      <w:r>
        <w:rPr>
          <w:sz w:val="32"/>
          <w:szCs w:val="32"/>
          <w:lang w:val="uk-UA"/>
        </w:rPr>
        <w:softHyphen/>
        <w:t>ності:</w:t>
      </w:r>
    </w:p>
    <w:p w14:paraId="44DE174A" w14:textId="77777777" w:rsidR="00AB6621" w:rsidRDefault="00AB6621" w:rsidP="00AB6621">
      <w:pPr>
        <w:shd w:val="clear" w:color="auto" w:fill="FFFFFF"/>
        <w:tabs>
          <w:tab w:val="left" w:pos="782"/>
        </w:tabs>
        <w:ind w:left="10" w:right="24" w:firstLine="586"/>
        <w:jc w:val="both"/>
        <w:rPr>
          <w:sz w:val="32"/>
          <w:szCs w:val="32"/>
          <w:vertAlign w:val="subscript"/>
        </w:rPr>
      </w:pPr>
      <w:r>
        <w:rPr>
          <w:spacing w:val="-18"/>
          <w:sz w:val="32"/>
          <w:szCs w:val="32"/>
          <w:lang w:val="uk-UA"/>
        </w:rPr>
        <w:t>1.</w:t>
      </w:r>
      <w:r>
        <w:rPr>
          <w:spacing w:val="-3"/>
          <w:sz w:val="32"/>
          <w:szCs w:val="32"/>
          <w:lang w:val="uk-UA"/>
        </w:rPr>
        <w:t>За розрахунковою висотою підвісу світильника і площею при-</w:t>
      </w:r>
      <w:r>
        <w:rPr>
          <w:spacing w:val="-3"/>
          <w:sz w:val="32"/>
          <w:szCs w:val="32"/>
          <w:lang w:val="uk-UA"/>
        </w:rPr>
        <w:br/>
      </w:r>
      <w:proofErr w:type="spellStart"/>
      <w:r>
        <w:rPr>
          <w:spacing w:val="-2"/>
          <w:sz w:val="32"/>
          <w:szCs w:val="32"/>
          <w:lang w:val="uk-UA"/>
        </w:rPr>
        <w:t>міщення</w:t>
      </w:r>
      <w:proofErr w:type="spellEnd"/>
      <w:r>
        <w:rPr>
          <w:spacing w:val="-2"/>
          <w:sz w:val="32"/>
          <w:szCs w:val="32"/>
          <w:lang w:val="uk-UA"/>
        </w:rPr>
        <w:t xml:space="preserve"> для вибраного світильника знаходимо значення питомої по</w:t>
      </w:r>
      <w:r>
        <w:rPr>
          <w:spacing w:val="-2"/>
          <w:sz w:val="32"/>
          <w:szCs w:val="32"/>
          <w:lang w:val="uk-UA"/>
        </w:rPr>
        <w:softHyphen/>
      </w:r>
      <w:r>
        <w:rPr>
          <w:spacing w:val="-2"/>
          <w:sz w:val="32"/>
          <w:szCs w:val="32"/>
          <w:lang w:val="uk-UA"/>
        </w:rPr>
        <w:br/>
      </w:r>
      <w:r>
        <w:rPr>
          <w:sz w:val="32"/>
          <w:szCs w:val="32"/>
          <w:lang w:val="uk-UA"/>
        </w:rPr>
        <w:t>тужності</w:t>
      </w:r>
      <w:r>
        <w:rPr>
          <w:i/>
          <w:iCs/>
          <w:sz w:val="32"/>
          <w:szCs w:val="32"/>
          <w:lang w:val="uk-UA"/>
        </w:rPr>
        <w:t xml:space="preserve"> </w:t>
      </w:r>
      <w:proofErr w:type="spellStart"/>
      <w:r>
        <w:rPr>
          <w:i/>
          <w:iCs/>
          <w:sz w:val="32"/>
          <w:szCs w:val="32"/>
          <w:lang w:val="uk-UA"/>
        </w:rPr>
        <w:t>Р</w:t>
      </w:r>
      <w:r>
        <w:rPr>
          <w:i/>
          <w:iCs/>
          <w:sz w:val="32"/>
          <w:szCs w:val="32"/>
          <w:vertAlign w:val="subscript"/>
          <w:lang w:val="uk-UA"/>
        </w:rPr>
        <w:t>пит</w:t>
      </w:r>
      <w:proofErr w:type="spellEnd"/>
    </w:p>
    <w:p w14:paraId="173041FC" w14:textId="77777777" w:rsidR="00AB6621" w:rsidRDefault="00AB6621" w:rsidP="00AB6621">
      <w:pPr>
        <w:shd w:val="clear" w:color="auto" w:fill="FFFFFF"/>
        <w:tabs>
          <w:tab w:val="left" w:pos="845"/>
        </w:tabs>
        <w:ind w:left="10" w:right="24" w:firstLine="562"/>
        <w:jc w:val="both"/>
        <w:rPr>
          <w:sz w:val="32"/>
          <w:szCs w:val="32"/>
        </w:rPr>
      </w:pPr>
      <w:r>
        <w:rPr>
          <w:i/>
          <w:iCs/>
          <w:spacing w:val="-9"/>
          <w:sz w:val="32"/>
          <w:szCs w:val="32"/>
          <w:lang w:val="uk-UA"/>
        </w:rPr>
        <w:t>2.</w:t>
      </w:r>
      <w:r>
        <w:rPr>
          <w:i/>
          <w:iCs/>
          <w:sz w:val="32"/>
          <w:szCs w:val="32"/>
          <w:lang w:val="uk-UA"/>
        </w:rPr>
        <w:tab/>
      </w:r>
      <w:r>
        <w:rPr>
          <w:spacing w:val="-2"/>
          <w:sz w:val="32"/>
          <w:szCs w:val="32"/>
          <w:lang w:val="uk-UA"/>
        </w:rPr>
        <w:t xml:space="preserve">Розрахункову одиничну потужність джерела </w:t>
      </w:r>
      <w:r>
        <w:rPr>
          <w:spacing w:val="22"/>
          <w:sz w:val="32"/>
          <w:szCs w:val="32"/>
          <w:lang w:val="uk-UA"/>
        </w:rPr>
        <w:t>світла</w:t>
      </w:r>
      <w:r>
        <w:rPr>
          <w:spacing w:val="-2"/>
          <w:sz w:val="32"/>
          <w:szCs w:val="32"/>
          <w:lang w:val="uk-UA"/>
        </w:rPr>
        <w:t xml:space="preserve"> </w:t>
      </w:r>
      <w:proofErr w:type="spellStart"/>
      <w:r>
        <w:rPr>
          <w:spacing w:val="-2"/>
          <w:sz w:val="32"/>
          <w:szCs w:val="32"/>
          <w:lang w:val="uk-UA"/>
        </w:rPr>
        <w:t>визна</w:t>
      </w:r>
      <w:proofErr w:type="spellEnd"/>
      <w:r>
        <w:rPr>
          <w:spacing w:val="-2"/>
          <w:sz w:val="32"/>
          <w:szCs w:val="32"/>
          <w:lang w:val="uk-UA"/>
        </w:rPr>
        <w:softHyphen/>
        <w:t>-</w:t>
      </w:r>
      <w:r>
        <w:rPr>
          <w:spacing w:val="-2"/>
          <w:sz w:val="32"/>
          <w:szCs w:val="32"/>
          <w:lang w:val="uk-UA"/>
        </w:rPr>
        <w:br/>
      </w:r>
      <w:proofErr w:type="spellStart"/>
      <w:r>
        <w:rPr>
          <w:sz w:val="32"/>
          <w:szCs w:val="32"/>
          <w:lang w:val="uk-UA"/>
        </w:rPr>
        <w:t>чають</w:t>
      </w:r>
      <w:proofErr w:type="spellEnd"/>
      <w:r>
        <w:rPr>
          <w:sz w:val="32"/>
          <w:szCs w:val="32"/>
          <w:lang w:val="uk-UA"/>
        </w:rPr>
        <w:t xml:space="preserve"> за формулою</w:t>
      </w:r>
    </w:p>
    <w:p w14:paraId="31601AB1" w14:textId="3B620785" w:rsidR="00AB6621" w:rsidRDefault="00AB6621" w:rsidP="00AB6621">
      <w:pPr>
        <w:spacing w:before="24"/>
        <w:ind w:left="2270" w:right="2189"/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noProof/>
          <w:sz w:val="32"/>
          <w:szCs w:val="32"/>
        </w:rPr>
        <w:drawing>
          <wp:inline distT="0" distB="0" distL="0" distR="0" wp14:anchorId="537EB9B0" wp14:editId="21BF1A56">
            <wp:extent cx="157162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CD057" w14:textId="77777777" w:rsidR="00AB6621" w:rsidRDefault="00AB6621" w:rsidP="00AB6621">
      <w:pPr>
        <w:shd w:val="clear" w:color="auto" w:fill="FFFFFF"/>
        <w:spacing w:before="144"/>
        <w:ind w:left="216" w:right="2304" w:hanging="206"/>
        <w:rPr>
          <w:spacing w:val="-3"/>
          <w:sz w:val="32"/>
          <w:szCs w:val="32"/>
          <w:lang w:val="uk-UA"/>
        </w:rPr>
      </w:pPr>
      <w:r>
        <w:rPr>
          <w:spacing w:val="-3"/>
          <w:sz w:val="32"/>
          <w:szCs w:val="32"/>
          <w:lang w:val="uk-UA"/>
        </w:rPr>
        <w:t xml:space="preserve">де </w:t>
      </w:r>
      <w:r>
        <w:rPr>
          <w:i/>
          <w:iCs/>
          <w:spacing w:val="-3"/>
          <w:sz w:val="32"/>
          <w:szCs w:val="32"/>
          <w:lang w:val="uk-UA"/>
        </w:rPr>
        <w:t xml:space="preserve">Р — </w:t>
      </w:r>
      <w:r>
        <w:rPr>
          <w:spacing w:val="-3"/>
          <w:sz w:val="32"/>
          <w:szCs w:val="32"/>
          <w:lang w:val="uk-UA"/>
        </w:rPr>
        <w:t xml:space="preserve">розрахункова потужність лампи. Вт; </w:t>
      </w:r>
    </w:p>
    <w:p w14:paraId="6E0183DA" w14:textId="77777777" w:rsidR="00AB6621" w:rsidRDefault="00AB6621" w:rsidP="00AB6621">
      <w:pPr>
        <w:shd w:val="clear" w:color="auto" w:fill="FFFFFF"/>
        <w:spacing w:before="144"/>
        <w:ind w:left="216" w:right="2304" w:hanging="206"/>
        <w:rPr>
          <w:sz w:val="32"/>
          <w:szCs w:val="32"/>
        </w:rPr>
      </w:pPr>
      <w:proofErr w:type="spellStart"/>
      <w:r>
        <w:rPr>
          <w:i/>
          <w:iCs/>
          <w:spacing w:val="-1"/>
          <w:sz w:val="32"/>
          <w:szCs w:val="32"/>
          <w:lang w:val="uk-UA"/>
        </w:rPr>
        <w:t>п</w:t>
      </w:r>
      <w:r>
        <w:rPr>
          <w:i/>
          <w:iCs/>
          <w:spacing w:val="-1"/>
          <w:sz w:val="32"/>
          <w:szCs w:val="32"/>
          <w:vertAlign w:val="subscript"/>
          <w:lang w:val="uk-UA"/>
        </w:rPr>
        <w:t>с</w:t>
      </w:r>
      <w:proofErr w:type="spellEnd"/>
      <w:r>
        <w:rPr>
          <w:i/>
          <w:iCs/>
          <w:spacing w:val="-1"/>
          <w:sz w:val="32"/>
          <w:szCs w:val="32"/>
          <w:lang w:val="uk-UA"/>
        </w:rPr>
        <w:t xml:space="preserve"> </w:t>
      </w:r>
      <w:r>
        <w:rPr>
          <w:spacing w:val="-1"/>
          <w:sz w:val="32"/>
          <w:szCs w:val="32"/>
          <w:lang w:val="uk-UA"/>
        </w:rPr>
        <w:t>- кількість ламп в світильнику, шт.</w:t>
      </w:r>
    </w:p>
    <w:p w14:paraId="4B2C31C3" w14:textId="77777777" w:rsidR="00AB6621" w:rsidRDefault="00AB6621" w:rsidP="00AB6621">
      <w:pPr>
        <w:shd w:val="clear" w:color="auto" w:fill="FFFFFF"/>
        <w:spacing w:before="110"/>
        <w:ind w:left="10" w:right="14" w:firstLine="576"/>
        <w:jc w:val="both"/>
        <w:rPr>
          <w:sz w:val="32"/>
          <w:szCs w:val="32"/>
        </w:rPr>
      </w:pPr>
      <w:r>
        <w:rPr>
          <w:spacing w:val="-2"/>
          <w:sz w:val="32"/>
          <w:szCs w:val="32"/>
          <w:lang w:val="uk-UA"/>
        </w:rPr>
        <w:t xml:space="preserve">3. За розрахунковою потужністю лампи, з урахуванням </w:t>
      </w:r>
      <w:r>
        <w:rPr>
          <w:sz w:val="32"/>
          <w:szCs w:val="32"/>
          <w:lang w:val="uk-UA"/>
        </w:rPr>
        <w:t xml:space="preserve">стандартних </w:t>
      </w:r>
      <w:proofErr w:type="spellStart"/>
      <w:r>
        <w:rPr>
          <w:sz w:val="32"/>
          <w:szCs w:val="32"/>
          <w:lang w:val="uk-UA"/>
        </w:rPr>
        <w:t>потужностей</w:t>
      </w:r>
      <w:proofErr w:type="spellEnd"/>
      <w:r>
        <w:rPr>
          <w:sz w:val="32"/>
          <w:szCs w:val="32"/>
          <w:lang w:val="uk-UA"/>
        </w:rPr>
        <w:t xml:space="preserve">, практичної доцільності, вибирається джерело світла таке, щоб 0,9 </w:t>
      </w:r>
      <w:proofErr w:type="spellStart"/>
      <w:r>
        <w:rPr>
          <w:i/>
          <w:iCs/>
          <w:sz w:val="32"/>
          <w:szCs w:val="32"/>
          <w:lang w:val="uk-UA"/>
        </w:rPr>
        <w:t>Рр</w:t>
      </w:r>
      <w:proofErr w:type="spellEnd"/>
      <w:r>
        <w:rPr>
          <w:i/>
          <w:iCs/>
          <w:sz w:val="32"/>
          <w:szCs w:val="32"/>
          <w:lang w:val="uk-UA"/>
        </w:rPr>
        <w:t xml:space="preserve"> &lt; </w:t>
      </w:r>
      <w:proofErr w:type="spellStart"/>
      <w:r>
        <w:rPr>
          <w:i/>
          <w:iCs/>
          <w:sz w:val="32"/>
          <w:szCs w:val="32"/>
          <w:lang w:val="uk-UA"/>
        </w:rPr>
        <w:t>Рл</w:t>
      </w:r>
      <w:proofErr w:type="spellEnd"/>
      <w:r>
        <w:rPr>
          <w:i/>
          <w:iCs/>
          <w:sz w:val="32"/>
          <w:szCs w:val="32"/>
          <w:lang w:val="uk-UA"/>
        </w:rPr>
        <w:t xml:space="preserve"> &gt; 1.2 </w:t>
      </w:r>
      <w:r>
        <w:rPr>
          <w:i/>
          <w:iCs/>
          <w:sz w:val="32"/>
          <w:szCs w:val="32"/>
          <w:lang w:val="en-US"/>
        </w:rPr>
        <w:t>Pp</w:t>
      </w:r>
      <w:r>
        <w:rPr>
          <w:i/>
          <w:iCs/>
          <w:sz w:val="32"/>
          <w:szCs w:val="32"/>
        </w:rPr>
        <w:t>.</w:t>
      </w:r>
    </w:p>
    <w:p w14:paraId="0D3FDA5F" w14:textId="77777777" w:rsidR="00484D80" w:rsidRDefault="00484D80"/>
    <w:sectPr w:rsidR="00484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0680B06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16BA07A7"/>
    <w:multiLevelType w:val="singleLevel"/>
    <w:tmpl w:val="62F2323C"/>
    <w:lvl w:ilvl="0">
      <w:start w:val="1"/>
      <w:numFmt w:val="decimal"/>
      <w:lvlText w:val="%1.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414C4605"/>
    <w:multiLevelType w:val="singleLevel"/>
    <w:tmpl w:val="06623D8E"/>
    <w:lvl w:ilvl="0">
      <w:start w:val="1"/>
      <w:numFmt w:val="decimal"/>
      <w:lvlText w:val="%1."/>
      <w:legacy w:legacy="1" w:legacySpace="0" w:legacyIndent="19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5AEF3ED3"/>
    <w:multiLevelType w:val="singleLevel"/>
    <w:tmpl w:val="C638F1E0"/>
    <w:lvl w:ilvl="0">
      <w:start w:val="5"/>
      <w:numFmt w:val="decimal"/>
      <w:lvlText w:val="%1."/>
      <w:legacy w:legacy="1" w:legacySpace="0" w:legacyIndent="19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6E963ABB"/>
    <w:multiLevelType w:val="singleLevel"/>
    <w:tmpl w:val="BB60D7FE"/>
    <w:lvl w:ilvl="0">
      <w:start w:val="1"/>
      <w:numFmt w:val="decimal"/>
      <w:lvlText w:val="%1."/>
      <w:legacy w:legacy="1" w:legacySpace="0" w:legacyIndent="2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731F31B1"/>
    <w:multiLevelType w:val="singleLevel"/>
    <w:tmpl w:val="25E63CD6"/>
    <w:lvl w:ilvl="0">
      <w:start w:val="4"/>
      <w:numFmt w:val="decimal"/>
      <w:lvlText w:val="%1."/>
      <w:legacy w:legacy="1" w:legacySpace="0" w:legacyIndent="19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decimal"/>
        <w:lvlText w:val="•"/>
        <w:legacy w:legacy="1" w:legacySpace="0" w:legacyIndent="1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decimal"/>
        <w:lvlText w:val="♦"/>
        <w:legacy w:legacy="1" w:legacySpace="0" w:legacyIndent="2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2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5"/>
    <w:lvlOverride w:ilvl="0">
      <w:startOverride w:val="4"/>
    </w:lvlOverride>
  </w:num>
  <w:num w:numId="6">
    <w:abstractNumId w:val="1"/>
    <w:lvlOverride w:ilvl="0">
      <w:startOverride w:val="1"/>
    </w:lvlOverride>
  </w:num>
  <w:num w:numId="7">
    <w:abstractNumId w:val="3"/>
    <w:lvlOverride w:ilvl="0">
      <w:startOverride w:val="5"/>
    </w:lvlOverride>
  </w:num>
  <w:num w:numId="8">
    <w:abstractNumId w:val="3"/>
    <w:lvlOverride w:ilvl="0">
      <w:lvl w:ilvl="0">
        <w:start w:val="5"/>
        <w:numFmt w:val="decimal"/>
        <w:lvlText w:val="%1."/>
        <w:legacy w:legacy="1" w:legacySpace="0" w:legacyIndent="19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7A5"/>
    <w:rsid w:val="00484D80"/>
    <w:rsid w:val="00A827A5"/>
    <w:rsid w:val="00AB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4D5A8-A070-430A-A897-E6C9D8670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66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7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4622</Words>
  <Characters>26352</Characters>
  <Application>Microsoft Office Word</Application>
  <DocSecurity>0</DocSecurity>
  <Lines>219</Lines>
  <Paragraphs>61</Paragraphs>
  <ScaleCrop>false</ScaleCrop>
  <Company/>
  <LinksUpToDate>false</LinksUpToDate>
  <CharactersWithSpaces>30913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2023-09-11T13:49:00Z</dcterms:created>
  <dcterms:modified xsi:type="dcterms:W3CDTF">2023-09-11T13:49:00Z</dcterms:modified>
</cp:coreProperties>
</file>