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907" w:type="dxa"/>
        <w:jc w:val="center"/>
        <w:shd w:val="clear" w:color="auto" w:fill="76923C"/>
        <w:tblCellMar>
          <w:left w:w="0" w:type="dxa"/>
          <w:right w:w="0" w:type="dxa"/>
        </w:tblCellMar>
        <w:tblLook w:val="04A0" w:firstRow="1" w:lastRow="0" w:firstColumn="1" w:lastColumn="0" w:noHBand="0" w:noVBand="1"/>
      </w:tblPr>
      <w:tblGrid>
        <w:gridCol w:w="11907"/>
      </w:tblGrid>
      <w:tr w:rsidR="003E1F9B" w:rsidTr="003E1F9B">
        <w:trPr>
          <w:jc w:val="center"/>
        </w:trPr>
        <w:tc>
          <w:tcPr>
            <w:tcW w:w="11907" w:type="dxa"/>
            <w:tcBorders>
              <w:top w:val="nil"/>
              <w:left w:val="single" w:sz="8" w:space="0" w:color="FFFFFF"/>
              <w:bottom w:val="single" w:sz="8" w:space="0" w:color="FFFFFF"/>
              <w:right w:val="single" w:sz="8" w:space="0" w:color="FFFFFF"/>
            </w:tcBorders>
            <w:shd w:val="clear" w:color="auto" w:fill="FFFF75"/>
            <w:tcMar>
              <w:top w:w="0" w:type="dxa"/>
              <w:left w:w="108" w:type="dxa"/>
              <w:bottom w:w="0" w:type="dxa"/>
              <w:right w:w="108" w:type="dxa"/>
            </w:tcMar>
            <w:hideMark/>
          </w:tcPr>
          <w:p w:rsidR="003E1F9B" w:rsidRDefault="003E1F9B">
            <w:pPr>
              <w:spacing w:after="0" w:line="240" w:lineRule="auto"/>
              <w:ind w:left="284" w:right="284" w:firstLine="284"/>
              <w:rPr>
                <w:rFonts w:ascii="Calibri" w:eastAsia="Times New Roman" w:hAnsi="Calibri" w:cs="Times New Roman"/>
                <w:lang w:eastAsia="ru-RU"/>
              </w:rPr>
            </w:pPr>
            <w:bookmarkStart w:id="0" w:name="є124"/>
            <w:r>
              <w:rPr>
                <w:rFonts w:ascii="Tahoma" w:eastAsia="Times New Roman" w:hAnsi="Tahoma" w:cs="Tahoma"/>
                <w:b/>
                <w:bCs/>
                <w:color w:val="2B587A"/>
                <w:sz w:val="24"/>
                <w:szCs w:val="24"/>
                <w:lang w:eastAsia="ru-RU"/>
              </w:rPr>
              <w:t xml:space="preserve">1.2.4. </w:t>
            </w:r>
            <w:proofErr w:type="gramStart"/>
            <w:r>
              <w:rPr>
                <w:rFonts w:ascii="Tahoma" w:eastAsia="Times New Roman" w:hAnsi="Tahoma" w:cs="Tahoma"/>
                <w:b/>
                <w:bCs/>
                <w:color w:val="2B587A"/>
                <w:sz w:val="24"/>
                <w:szCs w:val="24"/>
                <w:lang w:eastAsia="ru-RU"/>
              </w:rPr>
              <w:t>П</w:t>
            </w:r>
            <w:proofErr w:type="gramEnd"/>
            <w:r>
              <w:rPr>
                <w:rFonts w:ascii="Tahoma" w:eastAsia="Times New Roman" w:hAnsi="Tahoma" w:cs="Tahoma"/>
                <w:b/>
                <w:bCs/>
                <w:color w:val="2B587A"/>
                <w:sz w:val="24"/>
                <w:szCs w:val="24"/>
                <w:lang w:eastAsia="ru-RU"/>
              </w:rPr>
              <w:t>ідготовка плуга до роботи</w:t>
            </w:r>
            <w:bookmarkEnd w:id="0"/>
          </w:p>
        </w:tc>
      </w:tr>
      <w:tr w:rsidR="003E1F9B" w:rsidTr="003E1F9B">
        <w:trPr>
          <w:jc w:val="center"/>
        </w:trPr>
        <w:tc>
          <w:tcPr>
            <w:tcW w:w="11907" w:type="dxa"/>
            <w:tcBorders>
              <w:top w:val="nil"/>
              <w:left w:val="single" w:sz="8" w:space="0" w:color="FFFFFF"/>
              <w:bottom w:val="single" w:sz="8" w:space="0" w:color="FFFFFF"/>
              <w:right w:val="single" w:sz="8" w:space="0" w:color="FFFFFF"/>
            </w:tcBorders>
            <w:shd w:val="clear" w:color="auto" w:fill="76923C"/>
            <w:tcMar>
              <w:top w:w="0" w:type="dxa"/>
              <w:left w:w="108" w:type="dxa"/>
              <w:bottom w:w="0" w:type="dxa"/>
              <w:right w:w="108" w:type="dxa"/>
            </w:tcMar>
            <w:hideMark/>
          </w:tcPr>
          <w:p w:rsidR="003E1F9B" w:rsidRDefault="003E1F9B">
            <w:pPr>
              <w:spacing w:after="0" w:line="240" w:lineRule="auto"/>
              <w:ind w:firstLine="170"/>
              <w:jc w:val="both"/>
              <w:rPr>
                <w:rFonts w:ascii="Calibri" w:eastAsia="Times New Roman" w:hAnsi="Calibri" w:cs="Times New Roman"/>
                <w:lang w:eastAsia="ru-RU"/>
              </w:rPr>
            </w:pPr>
            <w:r>
              <w:rPr>
                <w:rFonts w:ascii="Tahoma" w:eastAsia="Times New Roman" w:hAnsi="Tahoma" w:cs="Tahoma"/>
                <w:color w:val="00000A"/>
                <w:sz w:val="6"/>
                <w:szCs w:val="6"/>
                <w:lang w:eastAsia="ru-RU"/>
              </w:rPr>
              <w:t> </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 xml:space="preserve">ідготовку плугів до роботи проводять на регулювальному майданчику з твердим покриттям або на вирівняному і ущільненому ґрунті. Спочатку перевіряють комплектність і технічний стан плуга, справність усіх складаних одиниць, надійність болтових та інших з'єднань тощо. При цьому особливу увагу звертають на лемеші, полиці, польові дошки, дискові і череслові ножі.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ісля цього перевіряють розміщення передплужників і дискового ножа на рамі плуга (рис. 1.2.10).</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9072" w:type="dxa"/>
        <w:jc w:val="center"/>
        <w:shd w:val="clear" w:color="auto" w:fill="FDE9D9"/>
        <w:tblCellMar>
          <w:left w:w="0" w:type="dxa"/>
          <w:right w:w="0" w:type="dxa"/>
        </w:tblCellMar>
        <w:tblLook w:val="04A0" w:firstRow="1" w:lastRow="0" w:firstColumn="1" w:lastColumn="0" w:noHBand="0" w:noVBand="1"/>
      </w:tblPr>
      <w:tblGrid>
        <w:gridCol w:w="9072"/>
      </w:tblGrid>
      <w:tr w:rsidR="003E1F9B" w:rsidTr="003E1F9B">
        <w:trPr>
          <w:jc w:val="center"/>
        </w:trPr>
        <w:tc>
          <w:tcPr>
            <w:tcW w:w="8505" w:type="dxa"/>
            <w:tcBorders>
              <w:top w:val="single" w:sz="36" w:space="0" w:color="92D050"/>
              <w:left w:val="single" w:sz="36" w:space="0" w:color="92D050"/>
              <w:bottom w:val="single" w:sz="36" w:space="0" w:color="92D050"/>
              <w:right w:val="single" w:sz="36" w:space="0" w:color="92D050"/>
            </w:tcBorders>
            <w:shd w:val="clear" w:color="auto" w:fill="FFFFFF"/>
            <w:tcMar>
              <w:top w:w="0" w:type="dxa"/>
              <w:left w:w="108" w:type="dxa"/>
              <w:bottom w:w="0" w:type="dxa"/>
              <w:right w:w="108" w:type="dxa"/>
            </w:tcMar>
            <w:hideMark/>
          </w:tcPr>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noProof/>
                <w:color w:val="000000"/>
                <w:sz w:val="24"/>
                <w:szCs w:val="24"/>
                <w:lang w:eastAsia="ru-RU"/>
              </w:rPr>
              <w:drawing>
                <wp:inline distT="0" distB="0" distL="0" distR="0">
                  <wp:extent cx="5391150" cy="3067050"/>
                  <wp:effectExtent l="0" t="0" r="0" b="0"/>
                  <wp:docPr id="12" name="Рисунок 12" descr="image018_upscayl_4x_realesrgan-x4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age018_upscayl_4x_realesrgan-x4pl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91150" cy="3067050"/>
                          </a:xfrm>
                          <a:prstGeom prst="rect">
                            <a:avLst/>
                          </a:prstGeom>
                          <a:noFill/>
                          <a:ln>
                            <a:noFill/>
                          </a:ln>
                        </pic:spPr>
                      </pic:pic>
                    </a:graphicData>
                  </a:graphic>
                </wp:inline>
              </w:drawing>
            </w:r>
          </w:p>
        </w:tc>
      </w:tr>
      <w:tr w:rsidR="003E1F9B" w:rsidTr="003E1F9B">
        <w:trPr>
          <w:jc w:val="center"/>
        </w:trPr>
        <w:tc>
          <w:tcPr>
            <w:tcW w:w="8505" w:type="dxa"/>
            <w:tcBorders>
              <w:top w:val="nil"/>
              <w:left w:val="single" w:sz="36" w:space="0" w:color="92D050"/>
              <w:bottom w:val="single" w:sz="36" w:space="0" w:color="92D050"/>
              <w:right w:val="single" w:sz="36" w:space="0" w:color="92D050"/>
            </w:tcBorders>
            <w:shd w:val="clear" w:color="auto" w:fill="FDE9D9"/>
            <w:tcMar>
              <w:top w:w="0" w:type="dxa"/>
              <w:left w:w="108" w:type="dxa"/>
              <w:bottom w:w="0" w:type="dxa"/>
              <w:right w:w="108" w:type="dxa"/>
            </w:tcMar>
            <w:hideMark/>
          </w:tcPr>
          <w:p w:rsidR="003E1F9B" w:rsidRDefault="003E1F9B">
            <w:pPr>
              <w:spacing w:before="120" w:after="0" w:line="240" w:lineRule="auto"/>
              <w:jc w:val="center"/>
              <w:rPr>
                <w:rFonts w:ascii="Calibri" w:eastAsia="Times New Roman" w:hAnsi="Calibri" w:cs="Times New Roman"/>
                <w:lang w:eastAsia="ru-RU"/>
              </w:rPr>
            </w:pPr>
            <w:bookmarkStart w:id="1" w:name="регул"/>
            <w:r>
              <w:rPr>
                <w:rFonts w:ascii="Tahoma" w:eastAsia="Times New Roman" w:hAnsi="Tahoma" w:cs="Tahoma"/>
                <w:b/>
                <w:bCs/>
                <w:color w:val="2B587A"/>
                <w:sz w:val="24"/>
                <w:szCs w:val="24"/>
                <w:lang w:eastAsia="ru-RU"/>
              </w:rPr>
              <w:t>Рис. 1.2.10. Розміщення робочих органі</w:t>
            </w:r>
            <w:proofErr w:type="gramStart"/>
            <w:r>
              <w:rPr>
                <w:rFonts w:ascii="Tahoma" w:eastAsia="Times New Roman" w:hAnsi="Tahoma" w:cs="Tahoma"/>
                <w:b/>
                <w:bCs/>
                <w:color w:val="2B587A"/>
                <w:sz w:val="24"/>
                <w:szCs w:val="24"/>
                <w:lang w:eastAsia="ru-RU"/>
              </w:rPr>
              <w:t>в</w:t>
            </w:r>
            <w:proofErr w:type="gramEnd"/>
            <w:r>
              <w:rPr>
                <w:rFonts w:ascii="Tahoma" w:eastAsia="Times New Roman" w:hAnsi="Tahoma" w:cs="Tahoma"/>
                <w:b/>
                <w:bCs/>
                <w:color w:val="2B587A"/>
                <w:sz w:val="24"/>
                <w:szCs w:val="24"/>
                <w:lang w:eastAsia="ru-RU"/>
              </w:rPr>
              <w:t xml:space="preserve"> на рамі плуга</w:t>
            </w:r>
            <w:bookmarkEnd w:id="1"/>
            <w:r>
              <w:rPr>
                <w:rFonts w:ascii="Tahoma" w:eastAsia="Times New Roman" w:hAnsi="Tahoma" w:cs="Tahoma"/>
                <w:b/>
                <w:bCs/>
                <w:color w:val="2B587A"/>
                <w:sz w:val="24"/>
                <w:szCs w:val="24"/>
                <w:lang w:eastAsia="ru-RU"/>
              </w:rPr>
              <w:t>:</w:t>
            </w:r>
          </w:p>
          <w:p w:rsidR="003E1F9B" w:rsidRDefault="003E1F9B">
            <w:pPr>
              <w:spacing w:after="120" w:line="240" w:lineRule="auto"/>
              <w:jc w:val="center"/>
              <w:rPr>
                <w:rFonts w:ascii="Calibri" w:eastAsia="Times New Roman" w:hAnsi="Calibri" w:cs="Times New Roman"/>
                <w:lang w:eastAsia="ru-RU"/>
              </w:rPr>
            </w:pPr>
            <w:r>
              <w:rPr>
                <w:rFonts w:ascii="Tahoma" w:eastAsia="Times New Roman" w:hAnsi="Tahoma" w:cs="Tahoma"/>
                <w:i/>
                <w:iCs/>
                <w:color w:val="2B587A"/>
                <w:sz w:val="24"/>
                <w:szCs w:val="24"/>
                <w:lang w:eastAsia="ru-RU"/>
              </w:rPr>
              <w:t xml:space="preserve">1 – корпус плуга; 2 – передплужник; 3 – дисковий </w:t>
            </w:r>
            <w:proofErr w:type="gramStart"/>
            <w:r>
              <w:rPr>
                <w:rFonts w:ascii="Tahoma" w:eastAsia="Times New Roman" w:hAnsi="Tahoma" w:cs="Tahoma"/>
                <w:i/>
                <w:iCs/>
                <w:color w:val="2B587A"/>
                <w:sz w:val="24"/>
                <w:szCs w:val="24"/>
                <w:lang w:eastAsia="ru-RU"/>
              </w:rPr>
              <w:t>ніж</w:t>
            </w:r>
            <w:proofErr w:type="gramEnd"/>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Глибину оранки на плугах установлюють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 xml:space="preserve">ісля з'єднання їх із трактором і переведення в робоче положення. Під опорні (польові) колеса і </w:t>
      </w:r>
      <w:proofErr w:type="gramStart"/>
      <w:r>
        <w:rPr>
          <w:rFonts w:ascii="Tahoma" w:eastAsia="Times New Roman" w:hAnsi="Tahoma" w:cs="Tahoma"/>
          <w:color w:val="000000"/>
          <w:sz w:val="24"/>
          <w:szCs w:val="24"/>
          <w:lang w:eastAsia="ru-RU"/>
        </w:rPr>
        <w:t>колеса</w:t>
      </w:r>
      <w:proofErr w:type="gramEnd"/>
      <w:r>
        <w:rPr>
          <w:rFonts w:ascii="Tahoma" w:eastAsia="Times New Roman" w:hAnsi="Tahoma" w:cs="Tahoma"/>
          <w:color w:val="000000"/>
          <w:sz w:val="24"/>
          <w:szCs w:val="24"/>
          <w:lang w:eastAsia="ru-RU"/>
        </w:rPr>
        <w:t xml:space="preserve"> (гусениці) трактора, що переміщуються на незораній поверхні поля, підкладають підставки, висота яких менша глибини оранки на 1–3 см. Регулюють глибину оранки гвинтовими механізмами опорних коліс 6 (рис. 1.2.1). Плуг при цьому має спиратися всіма лемешами і задніми кінцями польових дощок на поверхню майданчика, а рама плуга – займати горизонтальне положення. Задні колеса напівначіпних плугів мають опиратися також на майданчик, а зазор між польовою дошкою заднього корпусу і </w:t>
      </w:r>
      <w:proofErr w:type="gramStart"/>
      <w:r>
        <w:rPr>
          <w:rFonts w:ascii="Tahoma" w:eastAsia="Times New Roman" w:hAnsi="Tahoma" w:cs="Tahoma"/>
          <w:color w:val="000000"/>
          <w:sz w:val="24"/>
          <w:szCs w:val="24"/>
          <w:lang w:eastAsia="ru-RU"/>
        </w:rPr>
        <w:t>опорною</w:t>
      </w:r>
      <w:proofErr w:type="gramEnd"/>
      <w:r>
        <w:rPr>
          <w:rFonts w:ascii="Tahoma" w:eastAsia="Times New Roman" w:hAnsi="Tahoma" w:cs="Tahoma"/>
          <w:color w:val="000000"/>
          <w:sz w:val="24"/>
          <w:szCs w:val="24"/>
          <w:lang w:eastAsia="ru-RU"/>
        </w:rPr>
        <w:t xml:space="preserve"> поверхнею має становити 1,5–2 см.</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Поздовжній перекіс рами начіпного плуга усувають зміною довжини центральної тяги начіпного механізму трактора, а поперечний – зміною довжини правого розкосу цього механізму.</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lastRenderedPageBreak/>
        <w:t>У напівначіпних плугах поздовжній і поперечний перекоси рами усувають регулювальними механізмами опорних колі</w:t>
      </w:r>
      <w:proofErr w:type="gramStart"/>
      <w:r>
        <w:rPr>
          <w:rFonts w:ascii="Tahoma" w:eastAsia="Times New Roman" w:hAnsi="Tahoma" w:cs="Tahoma"/>
          <w:color w:val="000000"/>
          <w:sz w:val="24"/>
          <w:szCs w:val="24"/>
          <w:lang w:eastAsia="ru-RU"/>
        </w:rPr>
        <w:t>с</w:t>
      </w:r>
      <w:proofErr w:type="gramEnd"/>
      <w:r>
        <w:rPr>
          <w:rFonts w:ascii="Tahoma" w:eastAsia="Times New Roman" w:hAnsi="Tahoma" w:cs="Tahoma"/>
          <w:color w:val="000000"/>
          <w:sz w:val="24"/>
          <w:szCs w:val="24"/>
          <w:lang w:eastAsia="ru-RU"/>
        </w:rPr>
        <w:t>.</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Ширина захвату переднього корпусу має бути як і в усіх інших корпусів. Збільшення ширини захвату переднього корпусу призводить до неповного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ідрізування скиби та утворення борозен між сусідніми проходами. Ця ширина захвату залежить від взаємного розміщення трактора і плуга в горизонтальній площині.</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Для роботи з трикорпусним плугом праві колеса трактора зміщують від поздовжньої осі на 800 мм, а ліві – на 700 мм. Таке розміщення забезпечує </w:t>
      </w:r>
      <w:proofErr w:type="gramStart"/>
      <w:r>
        <w:rPr>
          <w:rFonts w:ascii="Tahoma" w:eastAsia="Times New Roman" w:hAnsi="Tahoma" w:cs="Tahoma"/>
          <w:color w:val="000000"/>
          <w:sz w:val="24"/>
          <w:szCs w:val="24"/>
          <w:lang w:eastAsia="ru-RU"/>
        </w:rPr>
        <w:t>р</w:t>
      </w:r>
      <w:proofErr w:type="gramEnd"/>
      <w:r>
        <w:rPr>
          <w:rFonts w:ascii="Tahoma" w:eastAsia="Times New Roman" w:hAnsi="Tahoma" w:cs="Tahoma"/>
          <w:color w:val="000000"/>
          <w:sz w:val="24"/>
          <w:szCs w:val="24"/>
          <w:lang w:eastAsia="ru-RU"/>
        </w:rPr>
        <w:t>івномірний розподіл маси трактора на колеса.</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proofErr w:type="gramStart"/>
      <w:r>
        <w:rPr>
          <w:rFonts w:ascii="Tahoma" w:eastAsia="Times New Roman" w:hAnsi="Tahoma" w:cs="Tahoma"/>
          <w:color w:val="000000"/>
          <w:sz w:val="24"/>
          <w:szCs w:val="24"/>
          <w:lang w:eastAsia="ru-RU"/>
        </w:rPr>
        <w:t>Ст</w:t>
      </w:r>
      <w:proofErr w:type="gramEnd"/>
      <w:r>
        <w:rPr>
          <w:rFonts w:ascii="Tahoma" w:eastAsia="Times New Roman" w:hAnsi="Tahoma" w:cs="Tahoma"/>
          <w:color w:val="000000"/>
          <w:sz w:val="24"/>
          <w:szCs w:val="24"/>
          <w:lang w:eastAsia="ru-RU"/>
        </w:rPr>
        <w:t>ійкість ходу плуга в борозні забезпечується тоді, коли лінія дії сили тяги перетинає слід центра мас (центр опору) плуга. Для визначення точки приєднання нижніх поздовжніх тяг начіпного механізму трактора проводять пряму лінію від сліду центра мас трактора до сліду центра мас плуга. Ця лінія має перетинати точку приєднання поздовжніх тяг на тракторі. Одночасно визначають відстань від поздовжньої осі начіпного пристрою плуга до правої кромки лемеша переднього корпусу</w:t>
      </w:r>
      <w:proofErr w:type="gramStart"/>
      <w:r>
        <w:rPr>
          <w:rFonts w:ascii="Tahoma" w:eastAsia="Times New Roman" w:hAnsi="Tahoma" w:cs="Tahoma"/>
          <w:color w:val="000000"/>
          <w:sz w:val="24"/>
          <w:szCs w:val="24"/>
          <w:lang w:eastAsia="ru-RU"/>
        </w:rPr>
        <w:t>.</w:t>
      </w:r>
      <w:proofErr w:type="gramEnd"/>
      <w:r>
        <w:rPr>
          <w:rFonts w:ascii="Tahoma" w:eastAsia="Times New Roman" w:hAnsi="Tahoma" w:cs="Tahoma"/>
          <w:color w:val="000000"/>
          <w:sz w:val="24"/>
          <w:szCs w:val="24"/>
          <w:lang w:eastAsia="ru-RU"/>
        </w:rPr>
        <w:t xml:space="preserve"> Її </w:t>
      </w:r>
      <w:proofErr w:type="gramStart"/>
      <w:r>
        <w:rPr>
          <w:rFonts w:ascii="Tahoma" w:eastAsia="Times New Roman" w:hAnsi="Tahoma" w:cs="Tahoma"/>
          <w:color w:val="000000"/>
          <w:sz w:val="24"/>
          <w:szCs w:val="24"/>
          <w:lang w:eastAsia="ru-RU"/>
        </w:rPr>
        <w:t>р</w:t>
      </w:r>
      <w:proofErr w:type="gramEnd"/>
      <w:r>
        <w:rPr>
          <w:rFonts w:ascii="Tahoma" w:eastAsia="Times New Roman" w:hAnsi="Tahoma" w:cs="Tahoma"/>
          <w:color w:val="000000"/>
          <w:sz w:val="24"/>
          <w:szCs w:val="24"/>
          <w:lang w:eastAsia="ru-RU"/>
        </w:rPr>
        <w:t xml:space="preserve">егулюють переміщенням начіпного пристрою плуга на передній балці (брусу) рами плуга. Балка має спеціальні додаткові отвори для </w:t>
      </w:r>
      <w:proofErr w:type="gramStart"/>
      <w:r>
        <w:rPr>
          <w:rFonts w:ascii="Tahoma" w:eastAsia="Times New Roman" w:hAnsi="Tahoma" w:cs="Tahoma"/>
          <w:color w:val="000000"/>
          <w:sz w:val="24"/>
          <w:szCs w:val="24"/>
          <w:lang w:eastAsia="ru-RU"/>
        </w:rPr>
        <w:t>кр</w:t>
      </w:r>
      <w:proofErr w:type="gramEnd"/>
      <w:r>
        <w:rPr>
          <w:rFonts w:ascii="Tahoma" w:eastAsia="Times New Roman" w:hAnsi="Tahoma" w:cs="Tahoma"/>
          <w:color w:val="000000"/>
          <w:sz w:val="24"/>
          <w:szCs w:val="24"/>
          <w:lang w:eastAsia="ru-RU"/>
        </w:rPr>
        <w:t>іплення кронштейнів підвіски</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Calibri" w:eastAsia="Times New Roman" w:hAnsi="Calibri" w:cs="Times New Roman"/>
          <w:color w:val="000000"/>
          <w:sz w:val="24"/>
          <w:szCs w:val="24"/>
          <w:lang w:eastAsia="ru-RU"/>
        </w:rPr>
        <w:t> </w:t>
      </w:r>
    </w:p>
    <w:tbl>
      <w:tblPr>
        <w:tblW w:w="9072" w:type="dxa"/>
        <w:jc w:val="center"/>
        <w:tblCellMar>
          <w:left w:w="0" w:type="dxa"/>
          <w:right w:w="0" w:type="dxa"/>
        </w:tblCellMar>
        <w:tblLook w:val="04A0" w:firstRow="1" w:lastRow="0" w:firstColumn="1" w:lastColumn="0" w:noHBand="0" w:noVBand="1"/>
      </w:tblPr>
      <w:tblGrid>
        <w:gridCol w:w="1566"/>
        <w:gridCol w:w="7506"/>
      </w:tblGrid>
      <w:tr w:rsidR="003E1F9B" w:rsidTr="003E1F9B">
        <w:trPr>
          <w:jc w:val="center"/>
        </w:trPr>
        <w:tc>
          <w:tcPr>
            <w:tcW w:w="9072" w:type="dxa"/>
            <w:gridSpan w:val="2"/>
            <w:tcBorders>
              <w:top w:val="single" w:sz="24" w:space="0" w:color="76923C"/>
              <w:left w:val="single" w:sz="24" w:space="0" w:color="76923C"/>
              <w:bottom w:val="single" w:sz="24" w:space="0" w:color="76923C"/>
              <w:right w:val="single" w:sz="24" w:space="0" w:color="76923C"/>
            </w:tcBorders>
            <w:tcMar>
              <w:top w:w="0" w:type="dxa"/>
              <w:left w:w="108" w:type="dxa"/>
              <w:bottom w:w="0" w:type="dxa"/>
              <w:right w:w="108" w:type="dxa"/>
            </w:tcMar>
            <w:hideMark/>
          </w:tcPr>
          <w:p w:rsidR="003E1F9B" w:rsidRDefault="003E1F9B">
            <w:pPr>
              <w:rPr>
                <w:rFonts w:cs="Times New Roman"/>
              </w:rPr>
            </w:pPr>
          </w:p>
        </w:tc>
      </w:tr>
      <w:tr w:rsidR="003E1F9B" w:rsidTr="003E1F9B">
        <w:trPr>
          <w:jc w:val="center"/>
        </w:trPr>
        <w:tc>
          <w:tcPr>
            <w:tcW w:w="1070" w:type="dxa"/>
            <w:tcBorders>
              <w:top w:val="nil"/>
              <w:left w:val="single" w:sz="24" w:space="0" w:color="76923C"/>
              <w:bottom w:val="single" w:sz="24" w:space="0" w:color="76923C"/>
              <w:right w:val="nil"/>
            </w:tcBorders>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Calibri" w:eastAsia="Times New Roman" w:hAnsi="Calibri" w:cs="Times New Roman"/>
                <w:noProof/>
                <w:lang w:eastAsia="ru-RU"/>
              </w:rPr>
              <w:drawing>
                <wp:inline distT="0" distB="0" distL="0" distR="0">
                  <wp:extent cx="857250" cy="771525"/>
                  <wp:effectExtent l="0" t="0" r="0" b="9525"/>
                  <wp:docPr id="11" name="Рисунок 11" descr="https://vukladach.pp.ua/MyWeb/manual/agroinjenerija/Agricultural%20machinery/1/1.2.files/image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s://vukladach.pp.ua/MyWeb/manual/agroinjenerija/Agricultural%20machinery/1/1.2.files/image026.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0" cy="771525"/>
                          </a:xfrm>
                          <a:prstGeom prst="rect">
                            <a:avLst/>
                          </a:prstGeom>
                          <a:noFill/>
                          <a:ln>
                            <a:noFill/>
                          </a:ln>
                        </pic:spPr>
                      </pic:pic>
                    </a:graphicData>
                  </a:graphic>
                </wp:inline>
              </w:drawing>
            </w:r>
          </w:p>
        </w:tc>
        <w:tc>
          <w:tcPr>
            <w:tcW w:w="8002" w:type="dxa"/>
            <w:tcBorders>
              <w:top w:val="nil"/>
              <w:left w:val="nil"/>
              <w:bottom w:val="single" w:sz="24" w:space="0" w:color="76923C"/>
              <w:right w:val="single" w:sz="24" w:space="0" w:color="76923C"/>
            </w:tcBorders>
            <w:shd w:val="clear" w:color="auto" w:fill="EAF1DD"/>
            <w:tcMar>
              <w:top w:w="0" w:type="dxa"/>
              <w:left w:w="108" w:type="dxa"/>
              <w:bottom w:w="0" w:type="dxa"/>
              <w:right w:w="108" w:type="dxa"/>
            </w:tcMar>
            <w:hideMark/>
          </w:tcPr>
          <w:p w:rsidR="003E1F9B" w:rsidRDefault="003E1F9B">
            <w:pPr>
              <w:spacing w:line="253" w:lineRule="atLeast"/>
              <w:rPr>
                <w:rFonts w:ascii="Calibri" w:eastAsia="Times New Roman" w:hAnsi="Calibri" w:cs="Times New Roman"/>
                <w:lang w:eastAsia="ru-RU"/>
              </w:rPr>
            </w:pPr>
            <w:r>
              <w:rPr>
                <w:rFonts w:ascii="Tahoma" w:eastAsia="Times New Roman" w:hAnsi="Tahoma" w:cs="Tahoma"/>
                <w:i/>
                <w:iCs/>
                <w:sz w:val="24"/>
                <w:szCs w:val="24"/>
                <w:lang w:eastAsia="ru-RU"/>
              </w:rPr>
              <w:t> </w:t>
            </w:r>
          </w:p>
          <w:p w:rsidR="003E1F9B" w:rsidRDefault="003E1F9B">
            <w:pPr>
              <w:spacing w:after="0" w:line="253" w:lineRule="atLeast"/>
              <w:jc w:val="center"/>
              <w:rPr>
                <w:rFonts w:ascii="Calibri" w:eastAsia="Times New Roman" w:hAnsi="Calibri" w:cs="Times New Roman"/>
                <w:lang w:eastAsia="ru-RU"/>
              </w:rPr>
            </w:pPr>
            <w:hyperlink r:id="rId7" w:history="1">
              <w:r>
                <w:rPr>
                  <w:rStyle w:val="a3"/>
                  <w:rFonts w:ascii="Arial" w:eastAsia="Times New Roman" w:hAnsi="Arial" w:cs="Arial"/>
                  <w:i/>
                  <w:iCs/>
                  <w:lang w:eastAsia="ru-RU"/>
                </w:rPr>
                <w:t>https://www.youtube.com/watch?v=M4G5zhZ2E3M&amp;t=2s</w:t>
              </w:r>
            </w:hyperlink>
          </w:p>
          <w:p w:rsidR="003E1F9B" w:rsidRDefault="003E1F9B">
            <w:pPr>
              <w:spacing w:line="253" w:lineRule="atLeast"/>
              <w:rPr>
                <w:rFonts w:ascii="Calibri" w:eastAsia="Times New Roman" w:hAnsi="Calibri" w:cs="Times New Roman"/>
                <w:lang w:eastAsia="ru-RU"/>
              </w:rPr>
            </w:pPr>
            <w:r>
              <w:rPr>
                <w:rFonts w:ascii="Calibri" w:eastAsia="Times New Roman" w:hAnsi="Calibri" w:cs="Times New Roman"/>
                <w:lang w:eastAsia="ru-RU"/>
              </w:rPr>
              <w:t> </w:t>
            </w:r>
          </w:p>
        </w:tc>
      </w:tr>
    </w:tbl>
    <w:p w:rsidR="003E1F9B" w:rsidRDefault="003E1F9B" w:rsidP="003E1F9B">
      <w:pPr>
        <w:spacing w:after="0" w:line="330" w:lineRule="atLeast"/>
        <w:ind w:right="284"/>
        <w:jc w:val="both"/>
        <w:rPr>
          <w:rFonts w:ascii="Calibri" w:eastAsia="Times New Roman" w:hAnsi="Calibri" w:cs="Times New Roman"/>
          <w:color w:val="000000"/>
          <w:lang w:eastAsia="ru-RU"/>
        </w:rPr>
      </w:pPr>
      <w:r>
        <w:rPr>
          <w:rFonts w:ascii="Calibri" w:eastAsia="Times New Roman" w:hAnsi="Calibri" w:cs="Times New Roman"/>
          <w:color w:val="000000"/>
          <w:sz w:val="24"/>
          <w:szCs w:val="24"/>
          <w:lang w:eastAsia="ru-RU"/>
        </w:rPr>
        <w:t> </w:t>
      </w:r>
    </w:p>
    <w:tbl>
      <w:tblPr>
        <w:tblW w:w="11907" w:type="dxa"/>
        <w:jc w:val="center"/>
        <w:shd w:val="clear" w:color="auto" w:fill="76923C"/>
        <w:tblCellMar>
          <w:left w:w="0" w:type="dxa"/>
          <w:right w:w="0" w:type="dxa"/>
        </w:tblCellMar>
        <w:tblLook w:val="04A0" w:firstRow="1" w:lastRow="0" w:firstColumn="1" w:lastColumn="0" w:noHBand="0" w:noVBand="1"/>
      </w:tblPr>
      <w:tblGrid>
        <w:gridCol w:w="11907"/>
      </w:tblGrid>
      <w:tr w:rsidR="003E1F9B" w:rsidTr="003E1F9B">
        <w:trPr>
          <w:trHeight w:val="20"/>
          <w:jc w:val="center"/>
        </w:trPr>
        <w:tc>
          <w:tcPr>
            <w:tcW w:w="11907" w:type="dxa"/>
            <w:tcBorders>
              <w:top w:val="single" w:sz="8" w:space="0" w:color="FFFFFF"/>
              <w:left w:val="single" w:sz="8" w:space="0" w:color="FFFFFF"/>
              <w:bottom w:val="single" w:sz="8" w:space="0" w:color="FFFFFF"/>
              <w:right w:val="single" w:sz="8" w:space="0" w:color="FFFFFF"/>
            </w:tcBorders>
            <w:shd w:val="clear" w:color="auto" w:fill="76923C"/>
            <w:tcMar>
              <w:top w:w="0" w:type="dxa"/>
              <w:left w:w="108" w:type="dxa"/>
              <w:bottom w:w="0" w:type="dxa"/>
              <w:right w:w="108" w:type="dxa"/>
            </w:tcMar>
            <w:vAlign w:val="center"/>
            <w:hideMark/>
          </w:tcPr>
          <w:p w:rsidR="003E1F9B" w:rsidRDefault="003E1F9B">
            <w:pPr>
              <w:spacing w:after="0" w:line="20" w:lineRule="atLeast"/>
              <w:ind w:firstLine="170"/>
              <w:rPr>
                <w:rFonts w:ascii="Calibri" w:eastAsia="Times New Roman" w:hAnsi="Calibri" w:cs="Times New Roman"/>
                <w:lang w:eastAsia="ru-RU"/>
              </w:rPr>
            </w:pPr>
            <w:r>
              <w:rPr>
                <w:rFonts w:ascii="Tahoma" w:eastAsia="Times New Roman" w:hAnsi="Tahoma" w:cs="Tahoma"/>
                <w:color w:val="00000A"/>
                <w:sz w:val="6"/>
                <w:szCs w:val="6"/>
                <w:lang w:eastAsia="ru-RU"/>
              </w:rPr>
              <w:t> </w:t>
            </w:r>
          </w:p>
        </w:tc>
      </w:tr>
      <w:tr w:rsidR="003E1F9B" w:rsidTr="003E1F9B">
        <w:trPr>
          <w:jc w:val="center"/>
        </w:trPr>
        <w:tc>
          <w:tcPr>
            <w:tcW w:w="11907" w:type="dxa"/>
            <w:tcBorders>
              <w:top w:val="nil"/>
              <w:left w:val="single" w:sz="8" w:space="0" w:color="FFFFFF"/>
              <w:bottom w:val="single" w:sz="8" w:space="0" w:color="FFFFFF"/>
              <w:right w:val="single" w:sz="8" w:space="0" w:color="FFFFFF"/>
            </w:tcBorders>
            <w:shd w:val="clear" w:color="auto" w:fill="FFFF75"/>
            <w:tcMar>
              <w:top w:w="0" w:type="dxa"/>
              <w:left w:w="108" w:type="dxa"/>
              <w:bottom w:w="0" w:type="dxa"/>
              <w:right w:w="108" w:type="dxa"/>
            </w:tcMar>
            <w:hideMark/>
          </w:tcPr>
          <w:p w:rsidR="003E1F9B" w:rsidRDefault="003E1F9B">
            <w:pPr>
              <w:spacing w:after="0" w:line="240" w:lineRule="auto"/>
              <w:ind w:left="284" w:right="284" w:firstLine="284"/>
              <w:rPr>
                <w:rFonts w:ascii="Calibri" w:eastAsia="Times New Roman" w:hAnsi="Calibri" w:cs="Times New Roman"/>
                <w:lang w:eastAsia="ru-RU"/>
              </w:rPr>
            </w:pPr>
            <w:bookmarkStart w:id="2" w:name="є125"/>
            <w:r>
              <w:rPr>
                <w:rFonts w:ascii="Tahoma" w:eastAsia="Times New Roman" w:hAnsi="Tahoma" w:cs="Tahoma"/>
                <w:b/>
                <w:bCs/>
                <w:color w:val="2B587A"/>
                <w:sz w:val="24"/>
                <w:szCs w:val="24"/>
                <w:lang w:eastAsia="ru-RU"/>
              </w:rPr>
              <w:t>1.2.5</w:t>
            </w:r>
            <w:bookmarkEnd w:id="2"/>
            <w:r>
              <w:rPr>
                <w:rFonts w:ascii="Tahoma" w:eastAsia="Times New Roman" w:hAnsi="Tahoma" w:cs="Tahoma"/>
                <w:b/>
                <w:bCs/>
                <w:color w:val="2B587A"/>
                <w:sz w:val="24"/>
                <w:szCs w:val="24"/>
                <w:lang w:eastAsia="ru-RU"/>
              </w:rPr>
              <w:t xml:space="preserve">. Огляд конструкцій плугів загального і </w:t>
            </w:r>
            <w:proofErr w:type="gramStart"/>
            <w:r>
              <w:rPr>
                <w:rFonts w:ascii="Tahoma" w:eastAsia="Times New Roman" w:hAnsi="Tahoma" w:cs="Tahoma"/>
                <w:b/>
                <w:bCs/>
                <w:color w:val="2B587A"/>
                <w:sz w:val="24"/>
                <w:szCs w:val="24"/>
                <w:lang w:eastAsia="ru-RU"/>
              </w:rPr>
              <w:t>спец</w:t>
            </w:r>
            <w:proofErr w:type="gramEnd"/>
            <w:r>
              <w:rPr>
                <w:rFonts w:ascii="Tahoma" w:eastAsia="Times New Roman" w:hAnsi="Tahoma" w:cs="Tahoma"/>
                <w:b/>
                <w:bCs/>
                <w:color w:val="2B587A"/>
                <w:sz w:val="24"/>
                <w:szCs w:val="24"/>
                <w:lang w:eastAsia="ru-RU"/>
              </w:rPr>
              <w:t xml:space="preserve">іального призначення. Характеристики плугів загального і </w:t>
            </w:r>
            <w:proofErr w:type="gramStart"/>
            <w:r>
              <w:rPr>
                <w:rFonts w:ascii="Tahoma" w:eastAsia="Times New Roman" w:hAnsi="Tahoma" w:cs="Tahoma"/>
                <w:b/>
                <w:bCs/>
                <w:color w:val="2B587A"/>
                <w:sz w:val="24"/>
                <w:szCs w:val="24"/>
                <w:lang w:eastAsia="ru-RU"/>
              </w:rPr>
              <w:t>спец</w:t>
            </w:r>
            <w:proofErr w:type="gramEnd"/>
            <w:r>
              <w:rPr>
                <w:rFonts w:ascii="Tahoma" w:eastAsia="Times New Roman" w:hAnsi="Tahoma" w:cs="Tahoma"/>
                <w:b/>
                <w:bCs/>
                <w:color w:val="2B587A"/>
                <w:sz w:val="24"/>
                <w:szCs w:val="24"/>
                <w:lang w:eastAsia="ru-RU"/>
              </w:rPr>
              <w:t>іального призначення</w:t>
            </w:r>
          </w:p>
        </w:tc>
      </w:tr>
      <w:tr w:rsidR="003E1F9B" w:rsidTr="003E1F9B">
        <w:trPr>
          <w:jc w:val="center"/>
        </w:trPr>
        <w:tc>
          <w:tcPr>
            <w:tcW w:w="11907" w:type="dxa"/>
            <w:tcBorders>
              <w:top w:val="nil"/>
              <w:left w:val="single" w:sz="8" w:space="0" w:color="FFFFFF"/>
              <w:bottom w:val="single" w:sz="8" w:space="0" w:color="FFFFFF"/>
              <w:right w:val="single" w:sz="8" w:space="0" w:color="FFFFFF"/>
            </w:tcBorders>
            <w:shd w:val="clear" w:color="auto" w:fill="76923C"/>
            <w:tcMar>
              <w:top w:w="0" w:type="dxa"/>
              <w:left w:w="108" w:type="dxa"/>
              <w:bottom w:w="0" w:type="dxa"/>
              <w:right w:w="108" w:type="dxa"/>
            </w:tcMar>
            <w:hideMark/>
          </w:tcPr>
          <w:p w:rsidR="003E1F9B" w:rsidRDefault="003E1F9B">
            <w:pPr>
              <w:spacing w:after="0" w:line="240" w:lineRule="auto"/>
              <w:ind w:firstLine="170"/>
              <w:jc w:val="both"/>
              <w:rPr>
                <w:rFonts w:ascii="Calibri" w:eastAsia="Times New Roman" w:hAnsi="Calibri" w:cs="Times New Roman"/>
                <w:lang w:eastAsia="ru-RU"/>
              </w:rPr>
            </w:pPr>
            <w:r>
              <w:rPr>
                <w:rFonts w:ascii="Tahoma" w:eastAsia="Times New Roman" w:hAnsi="Tahoma" w:cs="Tahoma"/>
                <w:color w:val="00000A"/>
                <w:sz w:val="6"/>
                <w:szCs w:val="6"/>
                <w:lang w:eastAsia="ru-RU"/>
              </w:rPr>
              <w:t> </w:t>
            </w:r>
          </w:p>
        </w:tc>
      </w:tr>
    </w:tbl>
    <w:p w:rsidR="003E1F9B" w:rsidRDefault="003E1F9B" w:rsidP="003E1F9B">
      <w:pPr>
        <w:spacing w:line="253" w:lineRule="atLeast"/>
        <w:rPr>
          <w:rFonts w:ascii="Calibri" w:eastAsia="Times New Roman" w:hAnsi="Calibri" w:cs="Times New Roman"/>
          <w:color w:val="000000"/>
          <w:lang w:eastAsia="ru-RU"/>
        </w:rPr>
      </w:pPr>
      <w:r>
        <w:rPr>
          <w:rFonts w:ascii="Calibri" w:eastAsia="Times New Roman" w:hAnsi="Calibri" w:cs="Times New Roman"/>
          <w:color w:val="000000"/>
          <w:lang w:eastAsia="ru-RU"/>
        </w:rPr>
        <w:t> </w:t>
      </w:r>
    </w:p>
    <w:tbl>
      <w:tblPr>
        <w:tblW w:w="11340" w:type="dxa"/>
        <w:jc w:val="center"/>
        <w:tblCellMar>
          <w:left w:w="0" w:type="dxa"/>
          <w:right w:w="0" w:type="dxa"/>
        </w:tblCellMar>
        <w:tblLook w:val="04A0" w:firstRow="1" w:lastRow="0" w:firstColumn="1" w:lastColumn="0" w:noHBand="0" w:noVBand="1"/>
      </w:tblPr>
      <w:tblGrid>
        <w:gridCol w:w="11340"/>
      </w:tblGrid>
      <w:tr w:rsidR="003E1F9B" w:rsidTr="003E1F9B">
        <w:trPr>
          <w:jc w:val="center"/>
        </w:trPr>
        <w:tc>
          <w:tcPr>
            <w:tcW w:w="11914" w:type="dxa"/>
            <w:tcBorders>
              <w:top w:val="single" w:sz="12" w:space="0" w:color="E36C0A"/>
              <w:left w:val="single" w:sz="12" w:space="0" w:color="E36C0A"/>
              <w:bottom w:val="single" w:sz="12" w:space="0" w:color="E36C0A"/>
              <w:right w:val="single" w:sz="12" w:space="0" w:color="E36C0A"/>
            </w:tcBorders>
            <w:shd w:val="clear" w:color="auto" w:fill="76923C"/>
            <w:tcMar>
              <w:top w:w="0" w:type="dxa"/>
              <w:left w:w="108" w:type="dxa"/>
              <w:bottom w:w="0" w:type="dxa"/>
              <w:right w:w="108" w:type="dxa"/>
            </w:tcMar>
            <w:hideMark/>
          </w:tcPr>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b/>
                <w:bCs/>
                <w:i/>
                <w:iCs/>
                <w:color w:val="FFFFFF"/>
                <w:sz w:val="24"/>
                <w:szCs w:val="24"/>
                <w:lang w:eastAsia="ru-RU"/>
              </w:rPr>
              <w:t>Плуги загального призначення:</w:t>
            </w:r>
          </w:p>
        </w:tc>
      </w:tr>
      <w:tr w:rsidR="003E1F9B" w:rsidTr="003E1F9B">
        <w:trPr>
          <w:jc w:val="center"/>
        </w:trPr>
        <w:tc>
          <w:tcPr>
            <w:tcW w:w="11914" w:type="dxa"/>
            <w:tcBorders>
              <w:top w:val="nil"/>
              <w:left w:val="single" w:sz="12" w:space="0" w:color="E36C0A"/>
              <w:bottom w:val="single" w:sz="12" w:space="0" w:color="E36C0A"/>
              <w:right w:val="single" w:sz="12" w:space="0" w:color="E36C0A"/>
            </w:tcBorders>
            <w:shd w:val="clear" w:color="auto" w:fill="C2D69B"/>
            <w:tcMar>
              <w:top w:w="0" w:type="dxa"/>
              <w:left w:w="108" w:type="dxa"/>
              <w:bottom w:w="0" w:type="dxa"/>
              <w:right w:w="108" w:type="dxa"/>
            </w:tcMar>
            <w:hideMark/>
          </w:tcPr>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Плуг п’ятикорпусний, начіпний </w:t>
            </w:r>
            <w:r>
              <w:rPr>
                <w:rFonts w:ascii="Tahoma" w:eastAsia="Times New Roman" w:hAnsi="Tahoma" w:cs="Tahoma"/>
                <w:b/>
                <w:bCs/>
                <w:i/>
                <w:iCs/>
                <w:color w:val="000000"/>
                <w:sz w:val="24"/>
                <w:szCs w:val="24"/>
                <w:lang w:eastAsia="ru-RU"/>
              </w:rPr>
              <w:t>ПЛН-5-35</w:t>
            </w:r>
            <w:r>
              <w:rPr>
                <w:rFonts w:ascii="Tahoma" w:eastAsia="Times New Roman" w:hAnsi="Tahoma" w:cs="Tahoma"/>
                <w:color w:val="000000"/>
                <w:sz w:val="24"/>
                <w:szCs w:val="24"/>
                <w:lang w:eastAsia="ru-RU"/>
              </w:rPr>
              <w:t> призначений для оранки ґрунтів із питомим опором до </w:t>
            </w:r>
            <w:r>
              <w:rPr>
                <w:rFonts w:ascii="Tahoma" w:eastAsia="Times New Roman" w:hAnsi="Tahoma" w:cs="Tahoma"/>
                <w:b/>
                <w:bCs/>
                <w:i/>
                <w:iCs/>
                <w:color w:val="000000"/>
                <w:sz w:val="24"/>
                <w:szCs w:val="24"/>
                <w:lang w:eastAsia="ru-RU"/>
              </w:rPr>
              <w:t>0,09 МПа</w:t>
            </w:r>
            <w:r>
              <w:rPr>
                <w:rFonts w:ascii="Tahoma" w:eastAsia="Times New Roman" w:hAnsi="Tahoma" w:cs="Tahoma"/>
                <w:color w:val="000000"/>
                <w:sz w:val="24"/>
                <w:szCs w:val="24"/>
                <w:lang w:eastAsia="ru-RU"/>
              </w:rPr>
              <w:t>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 зернові та технічні культури. Як правило агрегатують плуг з тракторами </w:t>
            </w:r>
            <w:r>
              <w:rPr>
                <w:rFonts w:ascii="Tahoma" w:eastAsia="Times New Roman" w:hAnsi="Tahoma" w:cs="Tahoma"/>
                <w:b/>
                <w:bCs/>
                <w:i/>
                <w:iCs/>
                <w:color w:val="000000"/>
                <w:sz w:val="24"/>
                <w:szCs w:val="24"/>
                <w:lang w:eastAsia="ru-RU"/>
              </w:rPr>
              <w:t>Т-150</w:t>
            </w:r>
            <w:r>
              <w:rPr>
                <w:rFonts w:ascii="Tahoma" w:eastAsia="Times New Roman" w:hAnsi="Tahoma" w:cs="Tahoma"/>
                <w:color w:val="000000"/>
                <w:sz w:val="24"/>
                <w:szCs w:val="24"/>
                <w:lang w:eastAsia="ru-RU"/>
              </w:rPr>
              <w:t> і </w:t>
            </w:r>
            <w:r>
              <w:rPr>
                <w:rFonts w:ascii="Tahoma" w:eastAsia="Times New Roman" w:hAnsi="Tahoma" w:cs="Tahoma"/>
                <w:b/>
                <w:bCs/>
                <w:i/>
                <w:iCs/>
                <w:color w:val="000000"/>
                <w:sz w:val="24"/>
                <w:szCs w:val="24"/>
                <w:lang w:eastAsia="ru-RU"/>
              </w:rPr>
              <w:t>Т-150К</w:t>
            </w:r>
            <w:r>
              <w:rPr>
                <w:rFonts w:ascii="Tahoma" w:eastAsia="Times New Roman" w:hAnsi="Tahoma" w:cs="Tahoma"/>
                <w:color w:val="000000"/>
                <w:sz w:val="24"/>
                <w:szCs w:val="24"/>
                <w:lang w:eastAsia="ru-RU"/>
              </w:rPr>
              <w:t>.</w:t>
            </w:r>
          </w:p>
        </w:tc>
      </w:tr>
      <w:tr w:rsidR="003E1F9B" w:rsidTr="003E1F9B">
        <w:trPr>
          <w:jc w:val="center"/>
        </w:trPr>
        <w:tc>
          <w:tcPr>
            <w:tcW w:w="11914" w:type="dxa"/>
            <w:tcBorders>
              <w:top w:val="nil"/>
              <w:left w:val="single" w:sz="12" w:space="0" w:color="E36C0A"/>
              <w:bottom w:val="single" w:sz="12" w:space="0" w:color="E36C0A"/>
              <w:right w:val="single" w:sz="12" w:space="0" w:color="E36C0A"/>
            </w:tcBorders>
            <w:shd w:val="clear" w:color="auto" w:fill="D6E3BC"/>
            <w:tcMar>
              <w:top w:w="0" w:type="dxa"/>
              <w:left w:w="108" w:type="dxa"/>
              <w:bottom w:w="0" w:type="dxa"/>
              <w:right w:w="108" w:type="dxa"/>
            </w:tcMar>
            <w:hideMark/>
          </w:tcPr>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Плуг чотирикорпусний, начіпний </w:t>
            </w:r>
            <w:r>
              <w:rPr>
                <w:rFonts w:ascii="Tahoma" w:eastAsia="Times New Roman" w:hAnsi="Tahoma" w:cs="Tahoma"/>
                <w:b/>
                <w:bCs/>
                <w:i/>
                <w:iCs/>
                <w:color w:val="000000"/>
                <w:sz w:val="24"/>
                <w:szCs w:val="24"/>
                <w:lang w:eastAsia="ru-RU"/>
              </w:rPr>
              <w:t>ПЛН-4-35</w:t>
            </w:r>
            <w:r>
              <w:rPr>
                <w:rFonts w:ascii="Tahoma" w:eastAsia="Times New Roman" w:hAnsi="Tahoma" w:cs="Tahoma"/>
                <w:color w:val="000000"/>
                <w:sz w:val="24"/>
                <w:szCs w:val="24"/>
                <w:lang w:eastAsia="ru-RU"/>
              </w:rPr>
              <w:t> використовують для оранки ґрунтів на глибину до 30 см. Агрегатують тракторами класу 1,4.</w:t>
            </w:r>
          </w:p>
        </w:tc>
      </w:tr>
      <w:tr w:rsidR="003E1F9B" w:rsidTr="003E1F9B">
        <w:trPr>
          <w:jc w:val="center"/>
        </w:trPr>
        <w:tc>
          <w:tcPr>
            <w:tcW w:w="11914" w:type="dxa"/>
            <w:tcBorders>
              <w:top w:val="nil"/>
              <w:left w:val="single" w:sz="12" w:space="0" w:color="E36C0A"/>
              <w:bottom w:val="single" w:sz="12" w:space="0" w:color="E36C0A"/>
              <w:right w:val="single" w:sz="12" w:space="0" w:color="E36C0A"/>
            </w:tcBorders>
            <w:shd w:val="clear" w:color="auto" w:fill="EAF1DD"/>
            <w:tcMar>
              <w:top w:w="0" w:type="dxa"/>
              <w:left w:w="108" w:type="dxa"/>
              <w:bottom w:w="0" w:type="dxa"/>
              <w:right w:w="108" w:type="dxa"/>
            </w:tcMar>
            <w:hideMark/>
          </w:tcPr>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Плуг п’ятикорпусний, напівначіпний </w:t>
            </w:r>
            <w:r>
              <w:rPr>
                <w:rFonts w:ascii="Tahoma" w:eastAsia="Times New Roman" w:hAnsi="Tahoma" w:cs="Tahoma"/>
                <w:b/>
                <w:bCs/>
                <w:i/>
                <w:iCs/>
                <w:color w:val="000000"/>
                <w:sz w:val="24"/>
                <w:szCs w:val="24"/>
                <w:lang w:eastAsia="ru-RU"/>
              </w:rPr>
              <w:t>ПЛ-5-40</w:t>
            </w:r>
            <w:r>
              <w:rPr>
                <w:rFonts w:ascii="Tahoma" w:eastAsia="Times New Roman" w:hAnsi="Tahoma" w:cs="Tahoma"/>
                <w:color w:val="000000"/>
                <w:sz w:val="24"/>
                <w:szCs w:val="24"/>
                <w:lang w:eastAsia="ru-RU"/>
              </w:rPr>
              <w:t> призначений для оранки ґрунтів із питомим опором до </w:t>
            </w:r>
            <w:r>
              <w:rPr>
                <w:rFonts w:ascii="Tahoma" w:eastAsia="Times New Roman" w:hAnsi="Tahoma" w:cs="Tahoma"/>
                <w:b/>
                <w:bCs/>
                <w:i/>
                <w:iCs/>
                <w:color w:val="000000"/>
                <w:sz w:val="24"/>
                <w:szCs w:val="24"/>
                <w:lang w:eastAsia="ru-RU"/>
              </w:rPr>
              <w:t>0,13 МПа</w:t>
            </w:r>
            <w:r>
              <w:rPr>
                <w:rFonts w:ascii="Tahoma" w:eastAsia="Times New Roman" w:hAnsi="Tahoma" w:cs="Tahoma"/>
                <w:color w:val="000000"/>
                <w:sz w:val="24"/>
                <w:szCs w:val="24"/>
                <w:lang w:eastAsia="ru-RU"/>
              </w:rPr>
              <w:t>. Агрегатують із тракторами класу 3 і 4.</w:t>
            </w:r>
          </w:p>
        </w:tc>
      </w:tr>
    </w:tbl>
    <w:p w:rsidR="003E1F9B" w:rsidRDefault="003E1F9B" w:rsidP="003E1F9B">
      <w:pPr>
        <w:spacing w:after="0" w:line="240" w:lineRule="auto"/>
        <w:rPr>
          <w:rFonts w:ascii="Calibri" w:eastAsia="Times New Roman" w:hAnsi="Calibri" w:cs="Times New Roman"/>
          <w:color w:val="000000"/>
          <w:lang w:eastAsia="ru-RU"/>
        </w:rPr>
      </w:pPr>
      <w:r>
        <w:rPr>
          <w:rFonts w:ascii="Calibri" w:eastAsia="Times New Roman" w:hAnsi="Calibri" w:cs="Times New Roman"/>
          <w:color w:val="000000"/>
          <w:lang w:eastAsia="ru-RU"/>
        </w:rPr>
        <w:t> </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Оборотні плуги ві</w:t>
      </w:r>
      <w:proofErr w:type="gramStart"/>
      <w:r>
        <w:rPr>
          <w:rFonts w:ascii="Tahoma" w:eastAsia="Times New Roman" w:hAnsi="Tahoma" w:cs="Tahoma"/>
          <w:color w:val="000000"/>
          <w:sz w:val="24"/>
          <w:szCs w:val="24"/>
          <w:lang w:eastAsia="ru-RU"/>
        </w:rPr>
        <w:t>др</w:t>
      </w:r>
      <w:proofErr w:type="gramEnd"/>
      <w:r>
        <w:rPr>
          <w:rFonts w:ascii="Tahoma" w:eastAsia="Times New Roman" w:hAnsi="Tahoma" w:cs="Tahoma"/>
          <w:color w:val="000000"/>
          <w:sz w:val="24"/>
          <w:szCs w:val="24"/>
          <w:lang w:eastAsia="ru-RU"/>
        </w:rPr>
        <w:t xml:space="preserve">ізняються тим, що мають право- і лівовідвальні корпуси, встановлені на одній рамі. Під час руху орного агрегату правовідвальні корпуси працюють і кладуть шар ґрунту праворуч, в цей час ліво відвальні корпуси знаходяться в неробочому положенні – над рамою.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 xml:space="preserve">ісля розвороту агрегату рама плуга обертається на </w:t>
      </w:r>
      <w:r>
        <w:rPr>
          <w:rFonts w:ascii="Tahoma" w:eastAsia="Times New Roman" w:hAnsi="Tahoma" w:cs="Tahoma"/>
          <w:color w:val="000000"/>
          <w:sz w:val="24"/>
          <w:szCs w:val="24"/>
          <w:lang w:eastAsia="ru-RU"/>
        </w:rPr>
        <w:lastRenderedPageBreak/>
        <w:t>180</w:t>
      </w:r>
      <w:r>
        <w:rPr>
          <w:rFonts w:ascii="Tahoma" w:eastAsia="Times New Roman" w:hAnsi="Tahoma" w:cs="Tahoma"/>
          <w:color w:val="000000"/>
          <w:sz w:val="24"/>
          <w:szCs w:val="24"/>
          <w:vertAlign w:val="superscript"/>
          <w:lang w:eastAsia="ru-RU"/>
        </w:rPr>
        <w:t>0 </w:t>
      </w:r>
      <w:r>
        <w:rPr>
          <w:rFonts w:ascii="Tahoma" w:eastAsia="Times New Roman" w:hAnsi="Tahoma" w:cs="Tahoma"/>
          <w:color w:val="000000"/>
          <w:sz w:val="24"/>
          <w:szCs w:val="24"/>
          <w:lang w:eastAsia="ru-RU"/>
        </w:rPr>
        <w:t>відносно своєї повздовжньої осі і лівовідвальні корпуси переводяться в робоче положення, а правовідвальні у транспортне. Процес оранки продовжується: лівовідвальні корпуси укладають шар ґрунту ліворуч – у той самий бік, що і за попереднього проходу агрегату з правовідвальними корпусами. Далі процес повторюється.</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9072" w:type="dxa"/>
        <w:jc w:val="center"/>
        <w:tblCellMar>
          <w:left w:w="0" w:type="dxa"/>
          <w:right w:w="0" w:type="dxa"/>
        </w:tblCellMar>
        <w:tblLook w:val="04A0" w:firstRow="1" w:lastRow="0" w:firstColumn="1" w:lastColumn="0" w:noHBand="0" w:noVBand="1"/>
      </w:tblPr>
      <w:tblGrid>
        <w:gridCol w:w="1566"/>
        <w:gridCol w:w="7506"/>
      </w:tblGrid>
      <w:tr w:rsidR="003E1F9B" w:rsidTr="003E1F9B">
        <w:trPr>
          <w:jc w:val="center"/>
        </w:trPr>
        <w:tc>
          <w:tcPr>
            <w:tcW w:w="9072" w:type="dxa"/>
            <w:gridSpan w:val="2"/>
            <w:tcBorders>
              <w:top w:val="single" w:sz="24" w:space="0" w:color="76923C"/>
              <w:left w:val="single" w:sz="24" w:space="0" w:color="76923C"/>
              <w:bottom w:val="single" w:sz="24" w:space="0" w:color="76923C"/>
              <w:right w:val="single" w:sz="24" w:space="0" w:color="76923C"/>
            </w:tcBorders>
            <w:tcMar>
              <w:top w:w="0" w:type="dxa"/>
              <w:left w:w="108" w:type="dxa"/>
              <w:bottom w:w="0" w:type="dxa"/>
              <w:right w:w="108" w:type="dxa"/>
            </w:tcMar>
            <w:hideMark/>
          </w:tcPr>
          <w:p w:rsidR="003E1F9B" w:rsidRDefault="003E1F9B">
            <w:pPr>
              <w:rPr>
                <w:rFonts w:cs="Times New Roman"/>
              </w:rPr>
            </w:pPr>
          </w:p>
        </w:tc>
      </w:tr>
      <w:tr w:rsidR="003E1F9B" w:rsidTr="003E1F9B">
        <w:trPr>
          <w:jc w:val="center"/>
        </w:trPr>
        <w:tc>
          <w:tcPr>
            <w:tcW w:w="1070" w:type="dxa"/>
            <w:tcBorders>
              <w:top w:val="nil"/>
              <w:left w:val="single" w:sz="24" w:space="0" w:color="76923C"/>
              <w:bottom w:val="single" w:sz="24" w:space="0" w:color="76923C"/>
              <w:right w:val="nil"/>
            </w:tcBorders>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Calibri" w:eastAsia="Times New Roman" w:hAnsi="Calibri" w:cs="Times New Roman"/>
                <w:noProof/>
                <w:lang w:eastAsia="ru-RU"/>
              </w:rPr>
              <w:drawing>
                <wp:inline distT="0" distB="0" distL="0" distR="0">
                  <wp:extent cx="857250" cy="771525"/>
                  <wp:effectExtent l="0" t="0" r="0" b="9525"/>
                  <wp:docPr id="10" name="Рисунок 10" descr="https://vukladach.pp.ua/MyWeb/manual/agroinjenerija/Agricultural%20machinery/1/1.2.files/image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vukladach.pp.ua/MyWeb/manual/agroinjenerija/Agricultural%20machinery/1/1.2.files/image02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0" cy="771525"/>
                          </a:xfrm>
                          <a:prstGeom prst="rect">
                            <a:avLst/>
                          </a:prstGeom>
                          <a:noFill/>
                          <a:ln>
                            <a:noFill/>
                          </a:ln>
                        </pic:spPr>
                      </pic:pic>
                    </a:graphicData>
                  </a:graphic>
                </wp:inline>
              </w:drawing>
            </w:r>
          </w:p>
        </w:tc>
        <w:tc>
          <w:tcPr>
            <w:tcW w:w="8002" w:type="dxa"/>
            <w:tcBorders>
              <w:top w:val="nil"/>
              <w:left w:val="nil"/>
              <w:bottom w:val="single" w:sz="24" w:space="0" w:color="76923C"/>
              <w:right w:val="single" w:sz="24" w:space="0" w:color="76923C"/>
            </w:tcBorders>
            <w:shd w:val="clear" w:color="auto" w:fill="EAF1DD"/>
            <w:tcMar>
              <w:top w:w="0" w:type="dxa"/>
              <w:left w:w="108" w:type="dxa"/>
              <w:bottom w:w="0" w:type="dxa"/>
              <w:right w:w="108" w:type="dxa"/>
            </w:tcMar>
            <w:hideMark/>
          </w:tcPr>
          <w:p w:rsidR="003E1F9B" w:rsidRDefault="003E1F9B">
            <w:pPr>
              <w:spacing w:line="253" w:lineRule="atLeast"/>
              <w:rPr>
                <w:rFonts w:ascii="Calibri" w:eastAsia="Times New Roman" w:hAnsi="Calibri" w:cs="Times New Roman"/>
                <w:lang w:eastAsia="ru-RU"/>
              </w:rPr>
            </w:pPr>
            <w:r>
              <w:rPr>
                <w:rFonts w:ascii="Calibri" w:eastAsia="Times New Roman" w:hAnsi="Calibri" w:cs="Times New Roman"/>
                <w:lang w:eastAsia="ru-RU"/>
              </w:rPr>
              <w:t> </w:t>
            </w:r>
          </w:p>
          <w:p w:rsidR="003E1F9B" w:rsidRDefault="003E1F9B">
            <w:pPr>
              <w:spacing w:after="0" w:line="240" w:lineRule="auto"/>
              <w:jc w:val="center"/>
              <w:rPr>
                <w:rFonts w:ascii="Calibri" w:eastAsia="Times New Roman" w:hAnsi="Calibri" w:cs="Times New Roman"/>
                <w:lang w:eastAsia="ru-RU"/>
              </w:rPr>
            </w:pPr>
            <w:hyperlink r:id="rId9" w:history="1">
              <w:r>
                <w:rPr>
                  <w:rStyle w:val="a3"/>
                  <w:rFonts w:ascii="Arial" w:eastAsia="Times New Roman" w:hAnsi="Arial" w:cs="Arial"/>
                  <w:i/>
                  <w:iCs/>
                  <w:lang w:eastAsia="ru-RU"/>
                </w:rPr>
                <w:t>https://www.youtube.com/watch?v=lRkBnX55BwE&amp;t=6s</w:t>
              </w:r>
            </w:hyperlink>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9072" w:type="dxa"/>
        <w:jc w:val="center"/>
        <w:shd w:val="clear" w:color="auto" w:fill="FDE9D9"/>
        <w:tblCellMar>
          <w:left w:w="0" w:type="dxa"/>
          <w:right w:w="0" w:type="dxa"/>
        </w:tblCellMar>
        <w:tblLook w:val="04A0" w:firstRow="1" w:lastRow="0" w:firstColumn="1" w:lastColumn="0" w:noHBand="0" w:noVBand="1"/>
      </w:tblPr>
      <w:tblGrid>
        <w:gridCol w:w="9072"/>
      </w:tblGrid>
      <w:tr w:rsidR="003E1F9B" w:rsidTr="003E1F9B">
        <w:trPr>
          <w:jc w:val="center"/>
        </w:trPr>
        <w:tc>
          <w:tcPr>
            <w:tcW w:w="9072" w:type="dxa"/>
            <w:tcBorders>
              <w:top w:val="single" w:sz="36" w:space="0" w:color="92D050"/>
              <w:left w:val="single" w:sz="36" w:space="0" w:color="92D050"/>
              <w:bottom w:val="single" w:sz="36" w:space="0" w:color="92D050"/>
              <w:right w:val="single" w:sz="36" w:space="0" w:color="92D050"/>
            </w:tcBorders>
            <w:shd w:val="clear" w:color="auto" w:fill="FFFFFF"/>
            <w:tcMar>
              <w:top w:w="0" w:type="dxa"/>
              <w:left w:w="108" w:type="dxa"/>
              <w:bottom w:w="0" w:type="dxa"/>
              <w:right w:w="108" w:type="dxa"/>
            </w:tcMar>
            <w:hideMark/>
          </w:tcPr>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noProof/>
                <w:color w:val="000000"/>
                <w:sz w:val="24"/>
                <w:szCs w:val="24"/>
                <w:lang w:eastAsia="ru-RU"/>
              </w:rPr>
              <w:drawing>
                <wp:inline distT="0" distB="0" distL="0" distR="0">
                  <wp:extent cx="5457825" cy="2514600"/>
                  <wp:effectExtent l="0" t="0" r="9525" b="0"/>
                  <wp:docPr id="9" name="Рисунок 9" descr="image048_upscayl_4x_realesrgan-x4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age048_upscayl_4x_realesrgan-x4plu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7825" cy="2514600"/>
                          </a:xfrm>
                          <a:prstGeom prst="rect">
                            <a:avLst/>
                          </a:prstGeom>
                          <a:noFill/>
                          <a:ln>
                            <a:noFill/>
                          </a:ln>
                        </pic:spPr>
                      </pic:pic>
                    </a:graphicData>
                  </a:graphic>
                </wp:inline>
              </w:drawing>
            </w:r>
          </w:p>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noProof/>
                <w:color w:val="000000"/>
                <w:sz w:val="24"/>
                <w:szCs w:val="24"/>
                <w:lang w:eastAsia="ru-RU"/>
              </w:rPr>
              <w:lastRenderedPageBreak/>
              <w:drawing>
                <wp:inline distT="0" distB="0" distL="0" distR="0">
                  <wp:extent cx="5391150" cy="5695950"/>
                  <wp:effectExtent l="0" t="0" r="0" b="0"/>
                  <wp:docPr id="8" name="Рисунок 8" descr="image055_upscayl_4x_realesrgan-x4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age055_upscayl_4x_realesrgan-x4plu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95950"/>
                          </a:xfrm>
                          <a:prstGeom prst="rect">
                            <a:avLst/>
                          </a:prstGeom>
                          <a:noFill/>
                          <a:ln>
                            <a:noFill/>
                          </a:ln>
                        </pic:spPr>
                      </pic:pic>
                    </a:graphicData>
                  </a:graphic>
                </wp:inline>
              </w:drawing>
            </w:r>
          </w:p>
        </w:tc>
      </w:tr>
      <w:tr w:rsidR="003E1F9B" w:rsidTr="003E1F9B">
        <w:trPr>
          <w:jc w:val="center"/>
        </w:trPr>
        <w:tc>
          <w:tcPr>
            <w:tcW w:w="9072" w:type="dxa"/>
            <w:tcBorders>
              <w:top w:val="nil"/>
              <w:left w:val="single" w:sz="36" w:space="0" w:color="92D050"/>
              <w:bottom w:val="single" w:sz="36" w:space="0" w:color="92D050"/>
              <w:right w:val="single" w:sz="36" w:space="0" w:color="92D050"/>
            </w:tcBorders>
            <w:shd w:val="clear" w:color="auto" w:fill="FDE9D9"/>
            <w:tcMar>
              <w:top w:w="0" w:type="dxa"/>
              <w:left w:w="108" w:type="dxa"/>
              <w:bottom w:w="0" w:type="dxa"/>
              <w:right w:w="108" w:type="dxa"/>
            </w:tcMar>
            <w:hideMark/>
          </w:tcPr>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lastRenderedPageBreak/>
              <w:t>Рис. 1.2.11. Оборотні плуги</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pacing w:after="0" w:line="330" w:lineRule="atLeast"/>
        <w:ind w:left="284" w:right="284" w:firstLine="567"/>
        <w:jc w:val="right"/>
        <w:rPr>
          <w:rFonts w:ascii="Calibri" w:eastAsia="Times New Roman" w:hAnsi="Calibri" w:cs="Times New Roman"/>
          <w:color w:val="000000"/>
          <w:lang w:eastAsia="ru-RU"/>
        </w:rPr>
      </w:pPr>
      <w:r>
        <w:rPr>
          <w:rFonts w:ascii="Tahoma" w:eastAsia="Times New Roman" w:hAnsi="Tahoma" w:cs="Tahoma"/>
          <w:b/>
          <w:bCs/>
          <w:color w:val="2B587A"/>
          <w:sz w:val="24"/>
          <w:szCs w:val="24"/>
          <w:lang w:eastAsia="ru-RU"/>
        </w:rPr>
        <w:t>Таблиця 1.2.1</w:t>
      </w:r>
    </w:p>
    <w:p w:rsidR="003E1F9B" w:rsidRDefault="003E1F9B" w:rsidP="003E1F9B">
      <w:pPr>
        <w:spacing w:after="0" w:line="330" w:lineRule="atLeast"/>
        <w:ind w:firstLine="567"/>
        <w:jc w:val="center"/>
        <w:rPr>
          <w:rFonts w:ascii="Calibri" w:eastAsia="Times New Roman" w:hAnsi="Calibri" w:cs="Times New Roman"/>
          <w:color w:val="000000"/>
          <w:lang w:eastAsia="ru-RU"/>
        </w:rPr>
      </w:pPr>
      <w:r>
        <w:rPr>
          <w:rFonts w:ascii="Tahoma" w:eastAsia="Times New Roman" w:hAnsi="Tahoma" w:cs="Tahoma"/>
          <w:b/>
          <w:bCs/>
          <w:color w:val="2B587A"/>
          <w:sz w:val="24"/>
          <w:szCs w:val="24"/>
          <w:lang w:eastAsia="ru-RU"/>
        </w:rPr>
        <w:t>Характеристики плугів загального призначення</w:t>
      </w:r>
    </w:p>
    <w:tbl>
      <w:tblPr>
        <w:tblW w:w="11340" w:type="dxa"/>
        <w:jc w:val="center"/>
        <w:shd w:val="clear" w:color="auto" w:fill="FDE9D9"/>
        <w:tblCellMar>
          <w:left w:w="0" w:type="dxa"/>
          <w:right w:w="0" w:type="dxa"/>
        </w:tblCellMar>
        <w:tblLook w:val="04A0" w:firstRow="1" w:lastRow="0" w:firstColumn="1" w:lastColumn="0" w:noHBand="0" w:noVBand="1"/>
      </w:tblPr>
      <w:tblGrid>
        <w:gridCol w:w="2155"/>
        <w:gridCol w:w="1813"/>
        <w:gridCol w:w="2620"/>
        <w:gridCol w:w="2225"/>
        <w:gridCol w:w="2527"/>
      </w:tblGrid>
      <w:tr w:rsidR="003E1F9B" w:rsidTr="003E1F9B">
        <w:trPr>
          <w:jc w:val="center"/>
        </w:trPr>
        <w:tc>
          <w:tcPr>
            <w:tcW w:w="2183" w:type="dxa"/>
            <w:tcBorders>
              <w:top w:val="single" w:sz="18" w:space="0" w:color="E36C0A"/>
              <w:left w:val="single" w:sz="18" w:space="0" w:color="E36C0A"/>
              <w:bottom w:val="single" w:sz="18" w:space="0" w:color="E36C0A"/>
              <w:right w:val="single" w:sz="18" w:space="0" w:color="E36C0A"/>
            </w:tcBorders>
            <w:shd w:val="clear" w:color="auto" w:fill="EAF1DD"/>
            <w:tcMar>
              <w:top w:w="0" w:type="dxa"/>
              <w:left w:w="28" w:type="dxa"/>
              <w:bottom w:w="0" w:type="dxa"/>
              <w:right w:w="28" w:type="dxa"/>
            </w:tcMar>
            <w:vAlign w:val="center"/>
            <w:hideMark/>
          </w:tcPr>
          <w:p w:rsidR="003E1F9B" w:rsidRDefault="003E1F9B">
            <w:pPr>
              <w:spacing w:after="0" w:line="240" w:lineRule="auto"/>
              <w:ind w:left="284" w:right="284" w:firstLine="66"/>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Марка</w:t>
            </w:r>
          </w:p>
        </w:tc>
        <w:tc>
          <w:tcPr>
            <w:tcW w:w="1874" w:type="dxa"/>
            <w:tcBorders>
              <w:top w:val="single" w:sz="18" w:space="0" w:color="E36C0A"/>
              <w:left w:val="nil"/>
              <w:bottom w:val="single" w:sz="18" w:space="0" w:color="E36C0A"/>
              <w:right w:val="single" w:sz="18" w:space="0" w:color="E36C0A"/>
            </w:tcBorders>
            <w:shd w:val="clear" w:color="auto" w:fill="EAF1DD"/>
            <w:tcMar>
              <w:top w:w="0" w:type="dxa"/>
              <w:left w:w="28" w:type="dxa"/>
              <w:bottom w:w="0" w:type="dxa"/>
              <w:right w:w="28" w:type="dxa"/>
            </w:tcMar>
            <w:vAlign w:val="center"/>
            <w:hideMark/>
          </w:tcPr>
          <w:p w:rsidR="003E1F9B" w:rsidRDefault="003E1F9B">
            <w:pPr>
              <w:spacing w:after="0" w:line="240" w:lineRule="auto"/>
              <w:ind w:left="284" w:right="284" w:firstLine="23"/>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 xml:space="preserve">Ширина захвату, </w:t>
            </w:r>
            <w:proofErr w:type="gramStart"/>
            <w:r>
              <w:rPr>
                <w:rFonts w:ascii="Tahoma" w:eastAsia="Times New Roman" w:hAnsi="Tahoma" w:cs="Tahoma"/>
                <w:b/>
                <w:bCs/>
                <w:color w:val="2B587A"/>
                <w:sz w:val="24"/>
                <w:szCs w:val="24"/>
                <w:lang w:eastAsia="ru-RU"/>
              </w:rPr>
              <w:t>м</w:t>
            </w:r>
            <w:proofErr w:type="gramEnd"/>
          </w:p>
        </w:tc>
        <w:tc>
          <w:tcPr>
            <w:tcW w:w="2480" w:type="dxa"/>
            <w:tcBorders>
              <w:top w:val="single" w:sz="18" w:space="0" w:color="E36C0A"/>
              <w:left w:val="nil"/>
              <w:bottom w:val="single" w:sz="18" w:space="0" w:color="E36C0A"/>
              <w:right w:val="single" w:sz="18" w:space="0" w:color="E36C0A"/>
            </w:tcBorders>
            <w:shd w:val="clear" w:color="auto" w:fill="EAF1DD"/>
            <w:tcMar>
              <w:top w:w="0" w:type="dxa"/>
              <w:left w:w="28" w:type="dxa"/>
              <w:bottom w:w="0" w:type="dxa"/>
              <w:right w:w="28" w:type="dxa"/>
            </w:tcMar>
            <w:vAlign w:val="center"/>
            <w:hideMark/>
          </w:tcPr>
          <w:p w:rsidR="003E1F9B" w:rsidRDefault="003E1F9B">
            <w:pPr>
              <w:spacing w:after="0" w:line="240" w:lineRule="auto"/>
              <w:ind w:left="284" w:right="284" w:hanging="45"/>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Продуктивність, га/год.</w:t>
            </w:r>
          </w:p>
        </w:tc>
        <w:tc>
          <w:tcPr>
            <w:tcW w:w="2255" w:type="dxa"/>
            <w:tcBorders>
              <w:top w:val="single" w:sz="18" w:space="0" w:color="E36C0A"/>
              <w:left w:val="nil"/>
              <w:bottom w:val="single" w:sz="18" w:space="0" w:color="E36C0A"/>
              <w:right w:val="single" w:sz="18" w:space="0" w:color="E36C0A"/>
            </w:tcBorders>
            <w:shd w:val="clear" w:color="auto" w:fill="EAF1DD"/>
            <w:tcMar>
              <w:top w:w="0" w:type="dxa"/>
              <w:left w:w="28" w:type="dxa"/>
              <w:bottom w:w="0" w:type="dxa"/>
              <w:right w:w="28" w:type="dxa"/>
            </w:tcMar>
            <w:vAlign w:val="center"/>
            <w:hideMark/>
          </w:tcPr>
          <w:p w:rsidR="003E1F9B" w:rsidRDefault="003E1F9B">
            <w:pPr>
              <w:spacing w:after="0" w:line="240" w:lineRule="auto"/>
              <w:ind w:left="284" w:right="284" w:hanging="68"/>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Діапазон робочих швидкостей, км/год.</w:t>
            </w:r>
          </w:p>
        </w:tc>
        <w:tc>
          <w:tcPr>
            <w:tcW w:w="2548" w:type="dxa"/>
            <w:tcBorders>
              <w:top w:val="single" w:sz="18" w:space="0" w:color="E36C0A"/>
              <w:left w:val="nil"/>
              <w:bottom w:val="single" w:sz="18" w:space="0" w:color="E36C0A"/>
              <w:right w:val="single" w:sz="18" w:space="0" w:color="E36C0A"/>
            </w:tcBorders>
            <w:shd w:val="clear" w:color="auto" w:fill="EAF1DD"/>
            <w:tcMar>
              <w:top w:w="0" w:type="dxa"/>
              <w:left w:w="28" w:type="dxa"/>
              <w:bottom w:w="0" w:type="dxa"/>
              <w:right w:w="28" w:type="dxa"/>
            </w:tcMar>
            <w:vAlign w:val="center"/>
            <w:hideMark/>
          </w:tcPr>
          <w:p w:rsidR="003E1F9B" w:rsidRDefault="003E1F9B">
            <w:pPr>
              <w:spacing w:after="0" w:line="240" w:lineRule="auto"/>
              <w:ind w:left="284" w:right="284" w:firstLine="34"/>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Агрегатування</w:t>
            </w: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Плуги</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Напівначі</w:t>
            </w:r>
            <w:proofErr w:type="gramStart"/>
            <w:r>
              <w:rPr>
                <w:rFonts w:ascii="Tahoma" w:eastAsia="Times New Roman" w:hAnsi="Tahoma" w:cs="Tahoma"/>
                <w:color w:val="2B587A"/>
                <w:sz w:val="24"/>
                <w:szCs w:val="24"/>
                <w:lang w:eastAsia="ru-RU"/>
              </w:rPr>
              <w:t>пн</w:t>
            </w:r>
            <w:proofErr w:type="gramEnd"/>
            <w:r>
              <w:rPr>
                <w:rFonts w:ascii="Tahoma" w:eastAsia="Times New Roman" w:hAnsi="Tahoma" w:cs="Tahoma"/>
                <w:color w:val="2B587A"/>
                <w:sz w:val="24"/>
                <w:szCs w:val="24"/>
                <w:lang w:eastAsia="ru-RU"/>
              </w:rPr>
              <w:t>і:</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ПЛН-8-40</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21"/>
              <w:jc w:val="center"/>
              <w:rPr>
                <w:rFonts w:ascii="Calibri" w:eastAsia="Times New Roman" w:hAnsi="Calibri" w:cs="Times New Roman"/>
                <w:lang w:eastAsia="ru-RU"/>
              </w:rPr>
            </w:pPr>
            <w:r>
              <w:rPr>
                <w:rFonts w:ascii="Tahoma" w:eastAsia="Times New Roman" w:hAnsi="Tahoma" w:cs="Tahoma"/>
                <w:color w:val="2B587A"/>
                <w:sz w:val="24"/>
                <w:szCs w:val="24"/>
                <w:lang w:eastAsia="ru-RU"/>
              </w:rPr>
              <w:t>3,2</w:t>
            </w: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66"/>
              <w:jc w:val="center"/>
              <w:rPr>
                <w:rFonts w:ascii="Calibri" w:eastAsia="Times New Roman" w:hAnsi="Calibri" w:cs="Times New Roman"/>
                <w:lang w:eastAsia="ru-RU"/>
              </w:rPr>
            </w:pPr>
            <w:r>
              <w:rPr>
                <w:rFonts w:ascii="Tahoma" w:eastAsia="Times New Roman" w:hAnsi="Tahoma" w:cs="Tahoma"/>
                <w:color w:val="2B587A"/>
                <w:sz w:val="24"/>
                <w:szCs w:val="24"/>
                <w:lang w:eastAsia="ru-RU"/>
              </w:rPr>
              <w:t>2,56</w:t>
            </w: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76"/>
              <w:jc w:val="center"/>
              <w:rPr>
                <w:rFonts w:ascii="Calibri" w:eastAsia="Times New Roman" w:hAnsi="Calibri" w:cs="Times New Roman"/>
                <w:lang w:eastAsia="ru-RU"/>
              </w:rPr>
            </w:pPr>
            <w:r>
              <w:rPr>
                <w:rFonts w:ascii="Tahoma" w:eastAsia="Times New Roman" w:hAnsi="Tahoma" w:cs="Tahoma"/>
                <w:color w:val="2B587A"/>
                <w:sz w:val="24"/>
                <w:szCs w:val="24"/>
                <w:lang w:eastAsia="ru-RU"/>
              </w:rPr>
              <w:t>8…10</w:t>
            </w: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107"/>
              <w:rPr>
                <w:rFonts w:ascii="Calibri" w:eastAsia="Times New Roman" w:hAnsi="Calibri" w:cs="Times New Roman"/>
                <w:lang w:eastAsia="ru-RU"/>
              </w:rPr>
            </w:pPr>
            <w:r>
              <w:rPr>
                <w:rFonts w:ascii="Tahoma" w:eastAsia="Times New Roman" w:hAnsi="Tahoma" w:cs="Tahoma"/>
                <w:color w:val="2B587A"/>
                <w:sz w:val="24"/>
                <w:szCs w:val="24"/>
                <w:lang w:eastAsia="ru-RU"/>
              </w:rPr>
              <w:t>К-744Р1 (JD 8330)</w:t>
            </w: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ПЛ-5-40</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21"/>
              <w:jc w:val="center"/>
              <w:rPr>
                <w:rFonts w:ascii="Calibri" w:eastAsia="Times New Roman" w:hAnsi="Calibri" w:cs="Times New Roman"/>
                <w:lang w:eastAsia="ru-RU"/>
              </w:rPr>
            </w:pPr>
            <w:r>
              <w:rPr>
                <w:rFonts w:ascii="Tahoma" w:eastAsia="Times New Roman" w:hAnsi="Tahoma" w:cs="Tahoma"/>
                <w:color w:val="2B587A"/>
                <w:sz w:val="24"/>
                <w:szCs w:val="24"/>
                <w:lang w:eastAsia="ru-RU"/>
              </w:rPr>
              <w:t>1,75–2,25</w:t>
            </w: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66"/>
              <w:jc w:val="center"/>
              <w:rPr>
                <w:rFonts w:ascii="Calibri" w:eastAsia="Times New Roman" w:hAnsi="Calibri" w:cs="Times New Roman"/>
                <w:lang w:eastAsia="ru-RU"/>
              </w:rPr>
            </w:pPr>
            <w:r>
              <w:rPr>
                <w:rFonts w:ascii="Tahoma" w:eastAsia="Times New Roman" w:hAnsi="Tahoma" w:cs="Tahoma"/>
                <w:color w:val="2B587A"/>
                <w:sz w:val="24"/>
                <w:szCs w:val="24"/>
                <w:lang w:eastAsia="ru-RU"/>
              </w:rPr>
              <w:t>1,23–2,03</w:t>
            </w: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76"/>
              <w:jc w:val="center"/>
              <w:rPr>
                <w:rFonts w:ascii="Calibri" w:eastAsia="Times New Roman" w:hAnsi="Calibri" w:cs="Times New Roman"/>
                <w:lang w:eastAsia="ru-RU"/>
              </w:rPr>
            </w:pPr>
            <w:r>
              <w:rPr>
                <w:rFonts w:ascii="Tahoma" w:eastAsia="Times New Roman" w:hAnsi="Tahoma" w:cs="Tahoma"/>
                <w:color w:val="2B587A"/>
                <w:sz w:val="24"/>
                <w:szCs w:val="24"/>
                <w:lang w:eastAsia="ru-RU"/>
              </w:rPr>
              <w:t>6…9</w:t>
            </w: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107"/>
              <w:rPr>
                <w:rFonts w:ascii="Calibri" w:eastAsia="Times New Roman" w:hAnsi="Calibri" w:cs="Times New Roman"/>
                <w:lang w:eastAsia="ru-RU"/>
              </w:rPr>
            </w:pPr>
            <w:r>
              <w:rPr>
                <w:rFonts w:ascii="Tahoma" w:eastAsia="Times New Roman" w:hAnsi="Tahoma" w:cs="Tahoma"/>
                <w:color w:val="2B587A"/>
                <w:sz w:val="24"/>
                <w:szCs w:val="24"/>
                <w:lang w:eastAsia="ru-RU"/>
              </w:rPr>
              <w:t>ХТЗ-181 (ATM 3180)</w:t>
            </w: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Начі</w:t>
            </w:r>
            <w:proofErr w:type="gramStart"/>
            <w:r>
              <w:rPr>
                <w:rFonts w:ascii="Tahoma" w:eastAsia="Times New Roman" w:hAnsi="Tahoma" w:cs="Tahoma"/>
                <w:color w:val="2B587A"/>
                <w:sz w:val="24"/>
                <w:szCs w:val="24"/>
                <w:lang w:eastAsia="ru-RU"/>
              </w:rPr>
              <w:t>пн</w:t>
            </w:r>
            <w:proofErr w:type="gramEnd"/>
            <w:r>
              <w:rPr>
                <w:rFonts w:ascii="Tahoma" w:eastAsia="Times New Roman" w:hAnsi="Tahoma" w:cs="Tahoma"/>
                <w:color w:val="2B587A"/>
                <w:sz w:val="24"/>
                <w:szCs w:val="24"/>
                <w:lang w:eastAsia="ru-RU"/>
              </w:rPr>
              <w:t>і:</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rPr>
                <w:rFonts w:cs="Times New Roman"/>
              </w:rPr>
            </w:pP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ПЛН-6-35</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21"/>
              <w:jc w:val="center"/>
              <w:rPr>
                <w:rFonts w:ascii="Calibri" w:eastAsia="Times New Roman" w:hAnsi="Calibri" w:cs="Times New Roman"/>
                <w:lang w:eastAsia="ru-RU"/>
              </w:rPr>
            </w:pPr>
            <w:r>
              <w:rPr>
                <w:rFonts w:ascii="Tahoma" w:eastAsia="Times New Roman" w:hAnsi="Tahoma" w:cs="Tahoma"/>
                <w:color w:val="2B587A"/>
                <w:sz w:val="24"/>
                <w:szCs w:val="24"/>
                <w:lang w:eastAsia="ru-RU"/>
              </w:rPr>
              <w:t>2,10</w:t>
            </w: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66"/>
              <w:jc w:val="center"/>
              <w:rPr>
                <w:rFonts w:ascii="Calibri" w:eastAsia="Times New Roman" w:hAnsi="Calibri" w:cs="Times New Roman"/>
                <w:lang w:eastAsia="ru-RU"/>
              </w:rPr>
            </w:pPr>
            <w:r>
              <w:rPr>
                <w:rFonts w:ascii="Tahoma" w:eastAsia="Times New Roman" w:hAnsi="Tahoma" w:cs="Tahoma"/>
                <w:color w:val="2B587A"/>
                <w:sz w:val="24"/>
                <w:szCs w:val="24"/>
                <w:lang w:eastAsia="ru-RU"/>
              </w:rPr>
              <w:t>1,45–2,0</w:t>
            </w: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76"/>
              <w:jc w:val="center"/>
              <w:rPr>
                <w:rFonts w:ascii="Calibri" w:eastAsia="Times New Roman" w:hAnsi="Calibri" w:cs="Times New Roman"/>
                <w:lang w:eastAsia="ru-RU"/>
              </w:rPr>
            </w:pPr>
            <w:r>
              <w:rPr>
                <w:rFonts w:ascii="Tahoma" w:eastAsia="Times New Roman" w:hAnsi="Tahoma" w:cs="Tahoma"/>
                <w:color w:val="2B587A"/>
                <w:sz w:val="24"/>
                <w:szCs w:val="24"/>
                <w:lang w:eastAsia="ru-RU"/>
              </w:rPr>
              <w:t>7…12</w:t>
            </w: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107"/>
              <w:rPr>
                <w:rFonts w:ascii="Calibri" w:eastAsia="Times New Roman" w:hAnsi="Calibri" w:cs="Times New Roman"/>
                <w:lang w:eastAsia="ru-RU"/>
              </w:rPr>
            </w:pPr>
            <w:r>
              <w:rPr>
                <w:rFonts w:ascii="Tahoma" w:eastAsia="Times New Roman" w:hAnsi="Tahoma" w:cs="Tahoma"/>
                <w:color w:val="2B587A"/>
                <w:sz w:val="24"/>
                <w:szCs w:val="24"/>
                <w:lang w:eastAsia="ru-RU"/>
              </w:rPr>
              <w:t xml:space="preserve">ХТЗ-181 (ATM </w:t>
            </w:r>
            <w:r>
              <w:rPr>
                <w:rFonts w:ascii="Tahoma" w:eastAsia="Times New Roman" w:hAnsi="Tahoma" w:cs="Tahoma"/>
                <w:color w:val="2B587A"/>
                <w:sz w:val="24"/>
                <w:szCs w:val="24"/>
                <w:lang w:eastAsia="ru-RU"/>
              </w:rPr>
              <w:lastRenderedPageBreak/>
              <w:t>3180)</w:t>
            </w: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lastRenderedPageBreak/>
              <w:t>ПЛН-5-35</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21"/>
              <w:jc w:val="center"/>
              <w:rPr>
                <w:rFonts w:ascii="Calibri" w:eastAsia="Times New Roman" w:hAnsi="Calibri" w:cs="Times New Roman"/>
                <w:lang w:eastAsia="ru-RU"/>
              </w:rPr>
            </w:pPr>
            <w:r>
              <w:rPr>
                <w:rFonts w:ascii="Tahoma" w:eastAsia="Times New Roman" w:hAnsi="Tahoma" w:cs="Tahoma"/>
                <w:color w:val="2B587A"/>
                <w:sz w:val="24"/>
                <w:szCs w:val="24"/>
                <w:lang w:eastAsia="ru-RU"/>
              </w:rPr>
              <w:t>1,75</w:t>
            </w: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66"/>
              <w:jc w:val="center"/>
              <w:rPr>
                <w:rFonts w:ascii="Calibri" w:eastAsia="Times New Roman" w:hAnsi="Calibri" w:cs="Times New Roman"/>
                <w:lang w:eastAsia="ru-RU"/>
              </w:rPr>
            </w:pPr>
            <w:r>
              <w:rPr>
                <w:rFonts w:ascii="Tahoma" w:eastAsia="Times New Roman" w:hAnsi="Tahoma" w:cs="Tahoma"/>
                <w:color w:val="2B587A"/>
                <w:sz w:val="24"/>
                <w:szCs w:val="24"/>
                <w:lang w:eastAsia="ru-RU"/>
              </w:rPr>
              <w:t>0,80–1,40</w:t>
            </w: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76"/>
              <w:jc w:val="center"/>
              <w:rPr>
                <w:rFonts w:ascii="Calibri" w:eastAsia="Times New Roman" w:hAnsi="Calibri" w:cs="Times New Roman"/>
                <w:lang w:eastAsia="ru-RU"/>
              </w:rPr>
            </w:pPr>
            <w:r>
              <w:rPr>
                <w:rFonts w:ascii="Tahoma" w:eastAsia="Times New Roman" w:hAnsi="Tahoma" w:cs="Tahoma"/>
                <w:color w:val="2B587A"/>
                <w:sz w:val="24"/>
                <w:szCs w:val="24"/>
                <w:lang w:eastAsia="ru-RU"/>
              </w:rPr>
              <w:t>6…12</w:t>
            </w: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107"/>
              <w:rPr>
                <w:rFonts w:ascii="Calibri" w:eastAsia="Times New Roman" w:hAnsi="Calibri" w:cs="Times New Roman"/>
                <w:lang w:eastAsia="ru-RU"/>
              </w:rPr>
            </w:pPr>
            <w:r>
              <w:rPr>
                <w:rFonts w:ascii="Tahoma" w:eastAsia="Times New Roman" w:hAnsi="Tahoma" w:cs="Tahoma"/>
                <w:color w:val="2B587A"/>
                <w:sz w:val="24"/>
                <w:szCs w:val="24"/>
                <w:lang w:eastAsia="ru-RU"/>
              </w:rPr>
              <w:t>ХТЗ-181 (ATM 3180)</w:t>
            </w: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ПЛН-4-35</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21"/>
              <w:jc w:val="center"/>
              <w:rPr>
                <w:rFonts w:ascii="Calibri" w:eastAsia="Times New Roman" w:hAnsi="Calibri" w:cs="Times New Roman"/>
                <w:lang w:eastAsia="ru-RU"/>
              </w:rPr>
            </w:pPr>
            <w:r>
              <w:rPr>
                <w:rFonts w:ascii="Tahoma" w:eastAsia="Times New Roman" w:hAnsi="Tahoma" w:cs="Tahoma"/>
                <w:color w:val="2B587A"/>
                <w:sz w:val="24"/>
                <w:szCs w:val="24"/>
                <w:lang w:eastAsia="ru-RU"/>
              </w:rPr>
              <w:t>1,40</w:t>
            </w: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66"/>
              <w:jc w:val="center"/>
              <w:rPr>
                <w:rFonts w:ascii="Calibri" w:eastAsia="Times New Roman" w:hAnsi="Calibri" w:cs="Times New Roman"/>
                <w:lang w:eastAsia="ru-RU"/>
              </w:rPr>
            </w:pPr>
            <w:r>
              <w:rPr>
                <w:rFonts w:ascii="Tahoma" w:eastAsia="Times New Roman" w:hAnsi="Tahoma" w:cs="Tahoma"/>
                <w:color w:val="2B587A"/>
                <w:sz w:val="24"/>
                <w:szCs w:val="24"/>
                <w:lang w:eastAsia="ru-RU"/>
              </w:rPr>
              <w:t>0,70–1,20</w:t>
            </w: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76"/>
              <w:jc w:val="center"/>
              <w:rPr>
                <w:rFonts w:ascii="Calibri" w:eastAsia="Times New Roman" w:hAnsi="Calibri" w:cs="Times New Roman"/>
                <w:lang w:eastAsia="ru-RU"/>
              </w:rPr>
            </w:pPr>
            <w:r>
              <w:rPr>
                <w:rFonts w:ascii="Tahoma" w:eastAsia="Times New Roman" w:hAnsi="Tahoma" w:cs="Tahoma"/>
                <w:color w:val="2B587A"/>
                <w:sz w:val="24"/>
                <w:szCs w:val="24"/>
                <w:lang w:eastAsia="ru-RU"/>
              </w:rPr>
              <w:t>7…12</w:t>
            </w: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107"/>
              <w:rPr>
                <w:rFonts w:ascii="Calibri" w:eastAsia="Times New Roman" w:hAnsi="Calibri" w:cs="Times New Roman"/>
                <w:lang w:eastAsia="ru-RU"/>
              </w:rPr>
            </w:pPr>
            <w:r>
              <w:rPr>
                <w:rFonts w:ascii="Tahoma" w:eastAsia="Times New Roman" w:hAnsi="Tahoma" w:cs="Tahoma"/>
                <w:color w:val="2B587A"/>
                <w:sz w:val="24"/>
                <w:szCs w:val="24"/>
                <w:lang w:eastAsia="ru-RU"/>
              </w:rPr>
              <w:t>ВТ-100Д, ХТЗ-181</w:t>
            </w: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ПЛН-3-35</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21"/>
              <w:jc w:val="center"/>
              <w:rPr>
                <w:rFonts w:ascii="Calibri" w:eastAsia="Times New Roman" w:hAnsi="Calibri" w:cs="Times New Roman"/>
                <w:lang w:eastAsia="ru-RU"/>
              </w:rPr>
            </w:pPr>
            <w:r>
              <w:rPr>
                <w:rFonts w:ascii="Tahoma" w:eastAsia="Times New Roman" w:hAnsi="Tahoma" w:cs="Tahoma"/>
                <w:color w:val="2B587A"/>
                <w:sz w:val="24"/>
                <w:szCs w:val="24"/>
                <w:lang w:eastAsia="ru-RU"/>
              </w:rPr>
              <w:t>1,05</w:t>
            </w: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66"/>
              <w:jc w:val="center"/>
              <w:rPr>
                <w:rFonts w:ascii="Calibri" w:eastAsia="Times New Roman" w:hAnsi="Calibri" w:cs="Times New Roman"/>
                <w:lang w:eastAsia="ru-RU"/>
              </w:rPr>
            </w:pPr>
            <w:r>
              <w:rPr>
                <w:rFonts w:ascii="Tahoma" w:eastAsia="Times New Roman" w:hAnsi="Tahoma" w:cs="Tahoma"/>
                <w:color w:val="2B587A"/>
                <w:sz w:val="24"/>
                <w:szCs w:val="24"/>
                <w:lang w:eastAsia="ru-RU"/>
              </w:rPr>
              <w:t>0,60–1,10</w:t>
            </w: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76"/>
              <w:jc w:val="center"/>
              <w:rPr>
                <w:rFonts w:ascii="Calibri" w:eastAsia="Times New Roman" w:hAnsi="Calibri" w:cs="Times New Roman"/>
                <w:lang w:eastAsia="ru-RU"/>
              </w:rPr>
            </w:pPr>
            <w:r>
              <w:rPr>
                <w:rFonts w:ascii="Tahoma" w:eastAsia="Times New Roman" w:hAnsi="Tahoma" w:cs="Tahoma"/>
                <w:color w:val="2B587A"/>
                <w:sz w:val="24"/>
                <w:szCs w:val="24"/>
                <w:lang w:eastAsia="ru-RU"/>
              </w:rPr>
              <w:t>7…12</w:t>
            </w: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107"/>
              <w:rPr>
                <w:rFonts w:ascii="Calibri" w:eastAsia="Times New Roman" w:hAnsi="Calibri" w:cs="Times New Roman"/>
                <w:lang w:eastAsia="ru-RU"/>
              </w:rPr>
            </w:pPr>
            <w:r>
              <w:rPr>
                <w:rFonts w:ascii="Tahoma" w:eastAsia="Times New Roman" w:hAnsi="Tahoma" w:cs="Tahoma"/>
                <w:color w:val="2B587A"/>
                <w:sz w:val="24"/>
                <w:szCs w:val="24"/>
                <w:lang w:eastAsia="ru-RU"/>
              </w:rPr>
              <w:t>МТЗ-920/1025, JD6330</w:t>
            </w:r>
          </w:p>
        </w:tc>
      </w:tr>
      <w:tr w:rsidR="003E1F9B" w:rsidTr="003E1F9B">
        <w:trPr>
          <w:jc w:val="center"/>
        </w:trPr>
        <w:tc>
          <w:tcPr>
            <w:tcW w:w="2183"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Оборотні</w:t>
            </w:r>
          </w:p>
          <w:p w:rsidR="003E1F9B" w:rsidRDefault="003E1F9B">
            <w:pPr>
              <w:spacing w:after="0" w:line="240" w:lineRule="auto"/>
              <w:ind w:left="284" w:right="284" w:firstLine="68"/>
              <w:rPr>
                <w:rFonts w:ascii="Calibri" w:eastAsia="Times New Roman" w:hAnsi="Calibri" w:cs="Times New Roman"/>
                <w:lang w:eastAsia="ru-RU"/>
              </w:rPr>
            </w:pPr>
            <w:r>
              <w:rPr>
                <w:rFonts w:ascii="Tahoma" w:eastAsia="Times New Roman" w:hAnsi="Tahoma" w:cs="Tahoma"/>
                <w:color w:val="2B587A"/>
                <w:sz w:val="24"/>
                <w:szCs w:val="24"/>
                <w:lang w:eastAsia="ru-RU"/>
              </w:rPr>
              <w:t>ПНО-3-35</w:t>
            </w:r>
          </w:p>
        </w:tc>
        <w:tc>
          <w:tcPr>
            <w:tcW w:w="187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firstLine="21"/>
              <w:jc w:val="center"/>
              <w:rPr>
                <w:rFonts w:ascii="Calibri" w:eastAsia="Times New Roman" w:hAnsi="Calibri" w:cs="Times New Roman"/>
                <w:lang w:eastAsia="ru-RU"/>
              </w:rPr>
            </w:pPr>
            <w:r>
              <w:rPr>
                <w:rFonts w:ascii="Tahoma" w:eastAsia="Times New Roman" w:hAnsi="Tahoma" w:cs="Tahoma"/>
                <w:color w:val="2B587A"/>
                <w:sz w:val="24"/>
                <w:szCs w:val="24"/>
                <w:lang w:eastAsia="ru-RU"/>
              </w:rPr>
              <w:t>1,05</w:t>
            </w:r>
          </w:p>
        </w:tc>
        <w:tc>
          <w:tcPr>
            <w:tcW w:w="2480"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66"/>
              <w:jc w:val="center"/>
              <w:rPr>
                <w:rFonts w:ascii="Calibri" w:eastAsia="Times New Roman" w:hAnsi="Calibri" w:cs="Times New Roman"/>
                <w:lang w:eastAsia="ru-RU"/>
              </w:rPr>
            </w:pPr>
            <w:r>
              <w:rPr>
                <w:rFonts w:ascii="Tahoma" w:eastAsia="Times New Roman" w:hAnsi="Tahoma" w:cs="Tahoma"/>
                <w:color w:val="2B587A"/>
                <w:sz w:val="24"/>
                <w:szCs w:val="24"/>
                <w:lang w:eastAsia="ru-RU"/>
              </w:rPr>
              <w:t>0,69–0,85</w:t>
            </w:r>
          </w:p>
        </w:tc>
        <w:tc>
          <w:tcPr>
            <w:tcW w:w="2255"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76"/>
              <w:jc w:val="center"/>
              <w:rPr>
                <w:rFonts w:ascii="Calibri" w:eastAsia="Times New Roman" w:hAnsi="Calibri" w:cs="Times New Roman"/>
                <w:lang w:eastAsia="ru-RU"/>
              </w:rPr>
            </w:pPr>
            <w:r>
              <w:rPr>
                <w:rFonts w:ascii="Tahoma" w:eastAsia="Times New Roman" w:hAnsi="Tahoma" w:cs="Tahoma"/>
                <w:color w:val="2B587A"/>
                <w:sz w:val="24"/>
                <w:szCs w:val="24"/>
                <w:lang w:eastAsia="ru-RU"/>
              </w:rPr>
              <w:t>6…9</w:t>
            </w:r>
          </w:p>
        </w:tc>
        <w:tc>
          <w:tcPr>
            <w:tcW w:w="254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284" w:right="284" w:hanging="107"/>
              <w:rPr>
                <w:rFonts w:ascii="Calibri" w:eastAsia="Times New Roman" w:hAnsi="Calibri" w:cs="Times New Roman"/>
                <w:lang w:eastAsia="ru-RU"/>
              </w:rPr>
            </w:pPr>
            <w:r>
              <w:rPr>
                <w:rFonts w:ascii="Tahoma" w:eastAsia="Times New Roman" w:hAnsi="Tahoma" w:cs="Tahoma"/>
                <w:color w:val="2B587A"/>
                <w:sz w:val="24"/>
                <w:szCs w:val="24"/>
                <w:lang w:eastAsia="ru-RU"/>
              </w:rPr>
              <w:t>МТЗ-920/1025, JD6330</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9072" w:type="dxa"/>
        <w:jc w:val="center"/>
        <w:tblCellMar>
          <w:left w:w="0" w:type="dxa"/>
          <w:right w:w="0" w:type="dxa"/>
        </w:tblCellMar>
        <w:tblLook w:val="04A0" w:firstRow="1" w:lastRow="0" w:firstColumn="1" w:lastColumn="0" w:noHBand="0" w:noVBand="1"/>
      </w:tblPr>
      <w:tblGrid>
        <w:gridCol w:w="1566"/>
        <w:gridCol w:w="7506"/>
      </w:tblGrid>
      <w:tr w:rsidR="003E1F9B" w:rsidTr="003E1F9B">
        <w:trPr>
          <w:jc w:val="center"/>
        </w:trPr>
        <w:tc>
          <w:tcPr>
            <w:tcW w:w="9072" w:type="dxa"/>
            <w:gridSpan w:val="2"/>
            <w:tcBorders>
              <w:top w:val="single" w:sz="24" w:space="0" w:color="76923C"/>
              <w:left w:val="single" w:sz="24" w:space="0" w:color="76923C"/>
              <w:bottom w:val="single" w:sz="24" w:space="0" w:color="76923C"/>
              <w:right w:val="single" w:sz="24" w:space="0" w:color="76923C"/>
            </w:tcBorders>
            <w:tcMar>
              <w:top w:w="0" w:type="dxa"/>
              <w:left w:w="108" w:type="dxa"/>
              <w:bottom w:w="0" w:type="dxa"/>
              <w:right w:w="108" w:type="dxa"/>
            </w:tcMar>
            <w:hideMark/>
          </w:tcPr>
          <w:p w:rsidR="003E1F9B" w:rsidRDefault="003E1F9B">
            <w:pPr>
              <w:rPr>
                <w:rFonts w:cs="Times New Roman"/>
              </w:rPr>
            </w:pPr>
          </w:p>
        </w:tc>
      </w:tr>
      <w:tr w:rsidR="003E1F9B" w:rsidTr="003E1F9B">
        <w:trPr>
          <w:jc w:val="center"/>
        </w:trPr>
        <w:tc>
          <w:tcPr>
            <w:tcW w:w="1070" w:type="dxa"/>
            <w:tcBorders>
              <w:top w:val="nil"/>
              <w:left w:val="single" w:sz="24" w:space="0" w:color="76923C"/>
              <w:bottom w:val="single" w:sz="24" w:space="0" w:color="76923C"/>
              <w:right w:val="nil"/>
            </w:tcBorders>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Calibri" w:eastAsia="Times New Roman" w:hAnsi="Calibri" w:cs="Times New Roman"/>
                <w:noProof/>
                <w:lang w:eastAsia="ru-RU"/>
              </w:rPr>
              <w:drawing>
                <wp:inline distT="0" distB="0" distL="0" distR="0">
                  <wp:extent cx="857250" cy="771525"/>
                  <wp:effectExtent l="0" t="0" r="0" b="9525"/>
                  <wp:docPr id="7" name="Рисунок 7" descr="https://vukladach.pp.ua/MyWeb/manual/agroinjenerija/Agricultural%20machinery/1/1.2.files/image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vukladach.pp.ua/MyWeb/manual/agroinjenerija/Agricultural%20machinery/1/1.2.files/image03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0" cy="771525"/>
                          </a:xfrm>
                          <a:prstGeom prst="rect">
                            <a:avLst/>
                          </a:prstGeom>
                          <a:noFill/>
                          <a:ln>
                            <a:noFill/>
                          </a:ln>
                        </pic:spPr>
                      </pic:pic>
                    </a:graphicData>
                  </a:graphic>
                </wp:inline>
              </w:drawing>
            </w:r>
          </w:p>
        </w:tc>
        <w:tc>
          <w:tcPr>
            <w:tcW w:w="8002" w:type="dxa"/>
            <w:tcBorders>
              <w:top w:val="nil"/>
              <w:left w:val="nil"/>
              <w:bottom w:val="single" w:sz="24" w:space="0" w:color="76923C"/>
              <w:right w:val="single" w:sz="24" w:space="0" w:color="76923C"/>
            </w:tcBorders>
            <w:shd w:val="clear" w:color="auto" w:fill="EAF1DD"/>
            <w:tcMar>
              <w:top w:w="0" w:type="dxa"/>
              <w:left w:w="108" w:type="dxa"/>
              <w:bottom w:w="0" w:type="dxa"/>
              <w:right w:w="108" w:type="dxa"/>
            </w:tcMar>
            <w:hideMark/>
          </w:tcPr>
          <w:p w:rsidR="003E1F9B" w:rsidRDefault="003E1F9B">
            <w:pPr>
              <w:spacing w:line="253" w:lineRule="atLeast"/>
              <w:rPr>
                <w:rFonts w:ascii="Calibri" w:eastAsia="Times New Roman" w:hAnsi="Calibri" w:cs="Times New Roman"/>
                <w:lang w:eastAsia="ru-RU"/>
              </w:rPr>
            </w:pPr>
            <w:r>
              <w:rPr>
                <w:rFonts w:ascii="Calibri" w:eastAsia="Times New Roman" w:hAnsi="Calibri" w:cs="Times New Roman"/>
                <w:lang w:eastAsia="ru-RU"/>
              </w:rPr>
              <w:t> </w:t>
            </w:r>
          </w:p>
          <w:p w:rsidR="003E1F9B" w:rsidRDefault="003E1F9B">
            <w:pPr>
              <w:spacing w:after="0" w:line="240" w:lineRule="auto"/>
              <w:jc w:val="center"/>
              <w:rPr>
                <w:rFonts w:ascii="Calibri" w:eastAsia="Times New Roman" w:hAnsi="Calibri" w:cs="Times New Roman"/>
                <w:lang w:eastAsia="ru-RU"/>
              </w:rPr>
            </w:pPr>
            <w:hyperlink r:id="rId13" w:history="1">
              <w:r>
                <w:rPr>
                  <w:rStyle w:val="a3"/>
                  <w:rFonts w:ascii="Arial" w:eastAsia="Times New Roman" w:hAnsi="Arial" w:cs="Arial"/>
                  <w:i/>
                  <w:iCs/>
                  <w:lang w:eastAsia="ru-RU"/>
                </w:rPr>
                <w:t>https://www.youtube.com/watch?v=fcXEOjdjJP4&amp;t=98s</w:t>
              </w:r>
            </w:hyperlink>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pacing w:after="0" w:line="330" w:lineRule="atLeast"/>
        <w:ind w:left="284" w:right="284" w:firstLine="567"/>
        <w:rPr>
          <w:rFonts w:ascii="Calibri" w:eastAsia="Times New Roman" w:hAnsi="Calibri" w:cs="Times New Roman"/>
          <w:color w:val="000000"/>
          <w:lang w:eastAsia="ru-RU"/>
        </w:rPr>
      </w:pPr>
      <w:r>
        <w:rPr>
          <w:rFonts w:ascii="Tahoma" w:eastAsia="Times New Roman" w:hAnsi="Tahoma" w:cs="Tahoma"/>
          <w:b/>
          <w:bCs/>
          <w:i/>
          <w:iCs/>
          <w:color w:val="000000"/>
          <w:sz w:val="24"/>
          <w:szCs w:val="24"/>
          <w:lang w:eastAsia="ru-RU"/>
        </w:rPr>
        <w:t xml:space="preserve">Плуги </w:t>
      </w:r>
      <w:proofErr w:type="gramStart"/>
      <w:r>
        <w:rPr>
          <w:rFonts w:ascii="Tahoma" w:eastAsia="Times New Roman" w:hAnsi="Tahoma" w:cs="Tahoma"/>
          <w:b/>
          <w:bCs/>
          <w:i/>
          <w:iCs/>
          <w:color w:val="000000"/>
          <w:sz w:val="24"/>
          <w:szCs w:val="24"/>
          <w:lang w:eastAsia="ru-RU"/>
        </w:rPr>
        <w:t>спец</w:t>
      </w:r>
      <w:proofErr w:type="gramEnd"/>
      <w:r>
        <w:rPr>
          <w:rFonts w:ascii="Tahoma" w:eastAsia="Times New Roman" w:hAnsi="Tahoma" w:cs="Tahoma"/>
          <w:b/>
          <w:bCs/>
          <w:i/>
          <w:iCs/>
          <w:color w:val="000000"/>
          <w:sz w:val="24"/>
          <w:szCs w:val="24"/>
          <w:lang w:eastAsia="ru-RU"/>
        </w:rPr>
        <w:t>іального призначення:</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Symbol" w:eastAsia="Times New Roman" w:hAnsi="Symbol" w:cs="Times New Roman"/>
          <w:color w:val="2B587A"/>
          <w:sz w:val="16"/>
          <w:szCs w:val="16"/>
          <w:lang w:eastAsia="ru-RU"/>
        </w:rPr>
        <w:t></w:t>
      </w:r>
      <w:r>
        <w:rPr>
          <w:rFonts w:ascii="Tahoma" w:eastAsia="Times New Roman" w:hAnsi="Tahoma" w:cs="Tahoma"/>
          <w:color w:val="000000"/>
          <w:sz w:val="24"/>
          <w:szCs w:val="24"/>
          <w:lang w:eastAsia="ru-RU"/>
        </w:rPr>
        <w:t> Чагарниково-болотні </w:t>
      </w:r>
      <w:r>
        <w:rPr>
          <w:rFonts w:ascii="Tahoma" w:eastAsia="Times New Roman" w:hAnsi="Tahoma" w:cs="Tahoma"/>
          <w:b/>
          <w:bCs/>
          <w:i/>
          <w:iCs/>
          <w:color w:val="000000"/>
          <w:sz w:val="24"/>
          <w:szCs w:val="24"/>
          <w:lang w:eastAsia="ru-RU"/>
        </w:rPr>
        <w:t>ПБН-75, ПБН-3-50</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Начіпний плуг </w:t>
      </w:r>
      <w:r>
        <w:rPr>
          <w:rFonts w:ascii="Tahoma" w:eastAsia="Times New Roman" w:hAnsi="Tahoma" w:cs="Tahoma"/>
          <w:b/>
          <w:bCs/>
          <w:i/>
          <w:iCs/>
          <w:color w:val="000000"/>
          <w:sz w:val="24"/>
          <w:szCs w:val="24"/>
          <w:lang w:eastAsia="ru-RU"/>
        </w:rPr>
        <w:t>ПБН-75</w:t>
      </w:r>
      <w:r>
        <w:rPr>
          <w:rFonts w:ascii="Tahoma" w:eastAsia="Times New Roman" w:hAnsi="Tahoma" w:cs="Tahoma"/>
          <w:color w:val="000000"/>
          <w:sz w:val="24"/>
          <w:szCs w:val="24"/>
          <w:lang w:eastAsia="ru-RU"/>
        </w:rPr>
        <w:t> призначений для оранки освоєних (осушених) земель з чагарниками до 2 м.</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Він складається з опорного колеса, корпусу, комплекту ножів і рами. До комплекту ножів входять: дисковий діаметром 800 мм, чересловий і плоский з </w:t>
      </w:r>
      <w:proofErr w:type="gramStart"/>
      <w:r>
        <w:rPr>
          <w:rFonts w:ascii="Tahoma" w:eastAsia="Times New Roman" w:hAnsi="Tahoma" w:cs="Tahoma"/>
          <w:color w:val="000000"/>
          <w:sz w:val="24"/>
          <w:szCs w:val="24"/>
          <w:lang w:eastAsia="ru-RU"/>
        </w:rPr>
        <w:t>опорною</w:t>
      </w:r>
      <w:proofErr w:type="gramEnd"/>
      <w:r>
        <w:rPr>
          <w:rFonts w:ascii="Tahoma" w:eastAsia="Times New Roman" w:hAnsi="Tahoma" w:cs="Tahoma"/>
          <w:color w:val="000000"/>
          <w:sz w:val="24"/>
          <w:szCs w:val="24"/>
          <w:lang w:eastAsia="ru-RU"/>
        </w:rPr>
        <w:t> лижею. Глибина оранки до 35 см. Агрегатується з тракторами </w:t>
      </w:r>
      <w:hyperlink r:id="rId14" w:history="1">
        <w:r>
          <w:rPr>
            <w:rStyle w:val="a3"/>
            <w:rFonts w:ascii="Arial" w:eastAsia="Times New Roman" w:hAnsi="Arial" w:cs="Arial"/>
            <w:b/>
            <w:bCs/>
            <w:i/>
            <w:iCs/>
            <w:sz w:val="24"/>
            <w:szCs w:val="24"/>
            <w:lang w:val="uk-UA" w:eastAsia="ru-RU"/>
          </w:rPr>
          <w:t>ДТ-75М, ДТ-75Б.</w:t>
        </w:r>
      </w:hyperlink>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Начіпний болотний плуг </w:t>
      </w:r>
      <w:r>
        <w:rPr>
          <w:rFonts w:ascii="Tahoma" w:eastAsia="Times New Roman" w:hAnsi="Tahoma" w:cs="Tahoma"/>
          <w:b/>
          <w:bCs/>
          <w:i/>
          <w:iCs/>
          <w:color w:val="000000"/>
          <w:sz w:val="24"/>
          <w:szCs w:val="24"/>
          <w:lang w:eastAsia="ru-RU"/>
        </w:rPr>
        <w:t>ПБН-3-50</w:t>
      </w:r>
      <w:r>
        <w:rPr>
          <w:rFonts w:ascii="Tahoma" w:eastAsia="Times New Roman" w:hAnsi="Tahoma" w:cs="Tahoma"/>
          <w:color w:val="000000"/>
          <w:sz w:val="24"/>
          <w:szCs w:val="24"/>
          <w:lang w:eastAsia="ru-RU"/>
        </w:rPr>
        <w:t> призначений для оранки окультурених торф’яних ґрунтів, заболочених земель, луків тощо.</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Основними складовими одиницями плуга є три корпуси, дискові ножі, рама начіпним пристроєм і опорне колесо з гвинтовим механізмом. Глибина оранки до 35 см. Агрегатується з тракторами класу 3.</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Symbol" w:eastAsia="Times New Roman" w:hAnsi="Symbol" w:cs="Times New Roman"/>
          <w:color w:val="2B587A"/>
          <w:sz w:val="16"/>
          <w:szCs w:val="16"/>
          <w:lang w:eastAsia="ru-RU"/>
        </w:rPr>
        <w:t></w:t>
      </w:r>
      <w:r>
        <w:rPr>
          <w:rFonts w:ascii="Tahoma" w:eastAsia="Times New Roman" w:hAnsi="Tahoma" w:cs="Tahoma"/>
          <w:color w:val="000000"/>
          <w:sz w:val="24"/>
          <w:szCs w:val="24"/>
          <w:lang w:eastAsia="ru-RU"/>
        </w:rPr>
        <w:t> Плантажні плуги </w:t>
      </w:r>
      <w:r>
        <w:rPr>
          <w:rFonts w:ascii="Tahoma" w:eastAsia="Times New Roman" w:hAnsi="Tahoma" w:cs="Tahoma"/>
          <w:b/>
          <w:bCs/>
          <w:i/>
          <w:iCs/>
          <w:color w:val="000000"/>
          <w:sz w:val="24"/>
          <w:szCs w:val="24"/>
          <w:lang w:eastAsia="ru-RU"/>
        </w:rPr>
        <w:t>ППН-50</w:t>
      </w:r>
      <w:r>
        <w:rPr>
          <w:rFonts w:ascii="Tahoma" w:eastAsia="Times New Roman" w:hAnsi="Tahoma" w:cs="Tahoma"/>
          <w:color w:val="000000"/>
          <w:sz w:val="24"/>
          <w:szCs w:val="24"/>
          <w:lang w:eastAsia="ru-RU"/>
        </w:rPr>
        <w:t>, </w:t>
      </w:r>
      <w:r>
        <w:rPr>
          <w:rFonts w:ascii="Tahoma" w:eastAsia="Times New Roman" w:hAnsi="Tahoma" w:cs="Tahoma"/>
          <w:b/>
          <w:bCs/>
          <w:i/>
          <w:iCs/>
          <w:color w:val="000000"/>
          <w:sz w:val="24"/>
          <w:szCs w:val="24"/>
          <w:lang w:eastAsia="ru-RU"/>
        </w:rPr>
        <w:t>ППУ-50А</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Symbol" w:eastAsia="Times New Roman" w:hAnsi="Symbol" w:cs="Times New Roman"/>
          <w:color w:val="2B587A"/>
          <w:sz w:val="16"/>
          <w:szCs w:val="16"/>
          <w:lang w:eastAsia="ru-RU"/>
        </w:rPr>
        <w:t></w:t>
      </w:r>
      <w:r>
        <w:rPr>
          <w:rFonts w:ascii="Tahoma" w:eastAsia="Times New Roman" w:hAnsi="Tahoma" w:cs="Tahoma"/>
          <w:color w:val="000000"/>
          <w:sz w:val="24"/>
          <w:szCs w:val="24"/>
          <w:lang w:eastAsia="ru-RU"/>
        </w:rPr>
        <w:t> Садові плуги </w:t>
      </w:r>
      <w:r>
        <w:rPr>
          <w:rFonts w:ascii="Tahoma" w:eastAsia="Times New Roman" w:hAnsi="Tahoma" w:cs="Tahoma"/>
          <w:b/>
          <w:bCs/>
          <w:i/>
          <w:iCs/>
          <w:color w:val="000000"/>
          <w:sz w:val="24"/>
          <w:szCs w:val="24"/>
          <w:lang w:eastAsia="ru-RU"/>
        </w:rPr>
        <w:t>ПС-4-30А</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Причіпний садовий плуг </w:t>
      </w:r>
      <w:r>
        <w:rPr>
          <w:rFonts w:ascii="Tahoma" w:eastAsia="Times New Roman" w:hAnsi="Tahoma" w:cs="Tahoma"/>
          <w:b/>
          <w:bCs/>
          <w:i/>
          <w:iCs/>
          <w:color w:val="000000"/>
          <w:sz w:val="24"/>
          <w:szCs w:val="24"/>
          <w:lang w:eastAsia="ru-RU"/>
        </w:rPr>
        <w:t>ПС-4-30А</w:t>
      </w:r>
      <w:r>
        <w:rPr>
          <w:rFonts w:ascii="Tahoma" w:eastAsia="Times New Roman" w:hAnsi="Tahoma" w:cs="Tahoma"/>
          <w:color w:val="000000"/>
          <w:sz w:val="24"/>
          <w:szCs w:val="24"/>
          <w:lang w:eastAsia="ru-RU"/>
        </w:rPr>
        <w:t> </w:t>
      </w:r>
      <w:r>
        <w:rPr>
          <w:rFonts w:ascii="Tahoma" w:eastAsia="Times New Roman" w:hAnsi="Tahoma" w:cs="Tahoma"/>
          <w:color w:val="000000"/>
          <w:sz w:val="24"/>
          <w:szCs w:val="24"/>
          <w:shd w:val="clear" w:color="auto" w:fill="FFFFFF"/>
          <w:lang w:eastAsia="ru-RU"/>
        </w:rPr>
        <w:t>призначений для оранки ґрунту в міжряддях садів з питомим опором до 0,9 кгс/см без кам’янистих складників </w:t>
      </w:r>
      <w:proofErr w:type="gramStart"/>
      <w:r>
        <w:rPr>
          <w:rFonts w:ascii="Tahoma" w:eastAsia="Times New Roman" w:hAnsi="Tahoma" w:cs="Tahoma"/>
          <w:color w:val="000000"/>
          <w:sz w:val="24"/>
          <w:szCs w:val="24"/>
          <w:shd w:val="clear" w:color="auto" w:fill="FFFFFF"/>
          <w:lang w:eastAsia="ru-RU"/>
        </w:rPr>
        <w:t>в</w:t>
      </w:r>
      <w:proofErr w:type="gramEnd"/>
      <w:r>
        <w:rPr>
          <w:rFonts w:ascii="Tahoma" w:eastAsia="Times New Roman" w:hAnsi="Tahoma" w:cs="Tahoma"/>
          <w:color w:val="000000"/>
          <w:sz w:val="24"/>
          <w:szCs w:val="24"/>
          <w:shd w:val="clear" w:color="auto" w:fill="FFFFFF"/>
          <w:lang w:eastAsia="ru-RU"/>
        </w:rPr>
        <w:t xml:space="preserve"> орному шарі. Може працювати із зміщенням до 2,7 м вправо або вліво від повздовжньої осі трактора. </w:t>
      </w:r>
      <w:proofErr w:type="gramStart"/>
      <w:r>
        <w:rPr>
          <w:rFonts w:ascii="Tahoma" w:eastAsia="Times New Roman" w:hAnsi="Tahoma" w:cs="Tahoma"/>
          <w:color w:val="000000"/>
          <w:sz w:val="24"/>
          <w:szCs w:val="24"/>
          <w:shd w:val="clear" w:color="auto" w:fill="FFFFFF"/>
          <w:lang w:eastAsia="ru-RU"/>
        </w:rPr>
        <w:t>З</w:t>
      </w:r>
      <w:proofErr w:type="gramEnd"/>
      <w:r>
        <w:rPr>
          <w:rFonts w:ascii="Tahoma" w:eastAsia="Times New Roman" w:hAnsi="Tahoma" w:cs="Tahoma"/>
          <w:color w:val="000000"/>
          <w:sz w:val="24"/>
          <w:szCs w:val="24"/>
          <w:shd w:val="clear" w:color="auto" w:fill="FFFFFF"/>
          <w:lang w:eastAsia="ru-RU"/>
        </w:rPr>
        <w:t xml:space="preserve"> мінімальним зміщенням вправо може використовуватись, як плуг загального призначення.</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shd w:val="clear" w:color="auto" w:fill="FFFFFF"/>
          <w:lang w:eastAsia="ru-RU"/>
        </w:rPr>
        <w:t xml:space="preserve">Плуг складається із чотирьох корпусів з передплужниками, дискового ножа, польового, борозенного і заднього коліс з механізмами, рами, причіпного пристрою і </w:t>
      </w:r>
      <w:proofErr w:type="gramStart"/>
      <w:r>
        <w:rPr>
          <w:rFonts w:ascii="Tahoma" w:eastAsia="Times New Roman" w:hAnsi="Tahoma" w:cs="Tahoma"/>
          <w:color w:val="000000"/>
          <w:sz w:val="24"/>
          <w:szCs w:val="24"/>
          <w:shd w:val="clear" w:color="auto" w:fill="FFFFFF"/>
          <w:lang w:eastAsia="ru-RU"/>
        </w:rPr>
        <w:t>г</w:t>
      </w:r>
      <w:proofErr w:type="gramEnd"/>
      <w:r>
        <w:rPr>
          <w:rFonts w:ascii="Tahoma" w:eastAsia="Times New Roman" w:hAnsi="Tahoma" w:cs="Tahoma"/>
          <w:color w:val="000000"/>
          <w:sz w:val="24"/>
          <w:szCs w:val="24"/>
          <w:shd w:val="clear" w:color="auto" w:fill="FFFFFF"/>
          <w:lang w:eastAsia="ru-RU"/>
        </w:rPr>
        <w:t>ідросистеми.</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proofErr w:type="gramStart"/>
      <w:r>
        <w:rPr>
          <w:rFonts w:ascii="Tahoma" w:eastAsia="Times New Roman" w:hAnsi="Tahoma" w:cs="Tahoma"/>
          <w:color w:val="000000"/>
          <w:sz w:val="24"/>
          <w:szCs w:val="24"/>
          <w:shd w:val="clear" w:color="auto" w:fill="FFFFFF"/>
          <w:lang w:eastAsia="ru-RU"/>
        </w:rPr>
        <w:t>П</w:t>
      </w:r>
      <w:proofErr w:type="gramEnd"/>
      <w:r>
        <w:rPr>
          <w:rFonts w:ascii="Tahoma" w:eastAsia="Times New Roman" w:hAnsi="Tahoma" w:cs="Tahoma"/>
          <w:color w:val="000000"/>
          <w:sz w:val="24"/>
          <w:szCs w:val="24"/>
          <w:shd w:val="clear" w:color="auto" w:fill="FFFFFF"/>
          <w:lang w:eastAsia="ru-RU"/>
        </w:rPr>
        <w:t>ід час оранки праве опорне колесо виконує функції борозенного, ліве </w:t>
      </w:r>
      <w:r>
        <w:rPr>
          <w:rFonts w:ascii="Tahoma" w:eastAsia="Times New Roman" w:hAnsi="Tahoma" w:cs="Tahoma"/>
          <w:color w:val="000000"/>
          <w:sz w:val="24"/>
          <w:szCs w:val="24"/>
          <w:lang w:eastAsia="ru-RU"/>
        </w:rPr>
        <w:t>–</w:t>
      </w:r>
      <w:r>
        <w:rPr>
          <w:rFonts w:ascii="Tahoma" w:eastAsia="Times New Roman" w:hAnsi="Tahoma" w:cs="Tahoma"/>
          <w:color w:val="000000"/>
          <w:sz w:val="24"/>
          <w:szCs w:val="24"/>
          <w:shd w:val="clear" w:color="auto" w:fill="FFFFFF"/>
          <w:lang w:eastAsia="ru-RU"/>
        </w:rPr>
        <w:t xml:space="preserve"> польового колеса. Для утримання </w:t>
      </w:r>
      <w:proofErr w:type="gramStart"/>
      <w:r>
        <w:rPr>
          <w:rFonts w:ascii="Tahoma" w:eastAsia="Times New Roman" w:hAnsi="Tahoma" w:cs="Tahoma"/>
          <w:color w:val="000000"/>
          <w:sz w:val="24"/>
          <w:szCs w:val="24"/>
          <w:shd w:val="clear" w:color="auto" w:fill="FFFFFF"/>
          <w:lang w:eastAsia="ru-RU"/>
        </w:rPr>
        <w:t>р</w:t>
      </w:r>
      <w:proofErr w:type="gramEnd"/>
      <w:r>
        <w:rPr>
          <w:rFonts w:ascii="Tahoma" w:eastAsia="Times New Roman" w:hAnsi="Tahoma" w:cs="Tahoma"/>
          <w:color w:val="000000"/>
          <w:sz w:val="24"/>
          <w:szCs w:val="24"/>
          <w:shd w:val="clear" w:color="auto" w:fill="FFFFFF"/>
          <w:lang w:eastAsia="ru-RU"/>
        </w:rPr>
        <w:t xml:space="preserve">івноваги плуга в горизонтальній площині на задньому колесі установлено реборду. </w:t>
      </w:r>
      <w:proofErr w:type="gramStart"/>
      <w:r>
        <w:rPr>
          <w:rFonts w:ascii="Tahoma" w:eastAsia="Times New Roman" w:hAnsi="Tahoma" w:cs="Tahoma"/>
          <w:color w:val="000000"/>
          <w:sz w:val="24"/>
          <w:szCs w:val="24"/>
          <w:shd w:val="clear" w:color="auto" w:fill="FFFFFF"/>
          <w:lang w:eastAsia="ru-RU"/>
        </w:rPr>
        <w:t>П</w:t>
      </w:r>
      <w:proofErr w:type="gramEnd"/>
      <w:r>
        <w:rPr>
          <w:rFonts w:ascii="Tahoma" w:eastAsia="Times New Roman" w:hAnsi="Tahoma" w:cs="Tahoma"/>
          <w:color w:val="000000"/>
          <w:sz w:val="24"/>
          <w:szCs w:val="24"/>
          <w:shd w:val="clear" w:color="auto" w:fill="FFFFFF"/>
          <w:lang w:eastAsia="ru-RU"/>
        </w:rPr>
        <w:t>ід час зміщення плуга заднє колесо встановлюють із поворотом на 8° у бік зміщення.</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shd w:val="clear" w:color="auto" w:fill="FFFFFF"/>
          <w:lang w:eastAsia="ru-RU"/>
        </w:rPr>
        <w:t xml:space="preserve">Оранку міжряддя саду проводять в два етапи. Спочатку проводять обробіток ґрунту </w:t>
      </w:r>
      <w:proofErr w:type="gramStart"/>
      <w:r>
        <w:rPr>
          <w:rFonts w:ascii="Tahoma" w:eastAsia="Times New Roman" w:hAnsi="Tahoma" w:cs="Tahoma"/>
          <w:color w:val="000000"/>
          <w:sz w:val="24"/>
          <w:szCs w:val="24"/>
          <w:shd w:val="clear" w:color="auto" w:fill="FFFFFF"/>
          <w:lang w:eastAsia="ru-RU"/>
        </w:rPr>
        <w:t>п</w:t>
      </w:r>
      <w:proofErr w:type="gramEnd"/>
      <w:r>
        <w:rPr>
          <w:rFonts w:ascii="Tahoma" w:eastAsia="Times New Roman" w:hAnsi="Tahoma" w:cs="Tahoma"/>
          <w:color w:val="000000"/>
          <w:sz w:val="24"/>
          <w:szCs w:val="24"/>
          <w:shd w:val="clear" w:color="auto" w:fill="FFFFFF"/>
          <w:lang w:eastAsia="ru-RU"/>
        </w:rPr>
        <w:t>ід кронами дерев на глибину до 15 см без передплужників і дискового ножа, потім проводять обробіток міжряддя що залишилось </w:t>
      </w:r>
      <w:r>
        <w:rPr>
          <w:rFonts w:ascii="Tahoma" w:eastAsia="Times New Roman" w:hAnsi="Tahoma" w:cs="Tahoma"/>
          <w:color w:val="000000"/>
          <w:sz w:val="24"/>
          <w:szCs w:val="24"/>
          <w:lang w:eastAsia="ru-RU"/>
        </w:rPr>
        <w:t>–</w:t>
      </w:r>
      <w:r>
        <w:rPr>
          <w:rFonts w:ascii="Tahoma" w:eastAsia="Times New Roman" w:hAnsi="Tahoma" w:cs="Tahoma"/>
          <w:color w:val="000000"/>
          <w:sz w:val="24"/>
          <w:szCs w:val="24"/>
          <w:shd w:val="clear" w:color="auto" w:fill="FFFFFF"/>
          <w:lang w:eastAsia="ru-RU"/>
        </w:rPr>
        <w:t xml:space="preserve"> на </w:t>
      </w:r>
      <w:r>
        <w:rPr>
          <w:rFonts w:ascii="Tahoma" w:eastAsia="Times New Roman" w:hAnsi="Tahoma" w:cs="Tahoma"/>
          <w:color w:val="000000"/>
          <w:sz w:val="24"/>
          <w:szCs w:val="24"/>
          <w:shd w:val="clear" w:color="auto" w:fill="FFFFFF"/>
          <w:lang w:eastAsia="ru-RU"/>
        </w:rPr>
        <w:lastRenderedPageBreak/>
        <w:t>глибину до 25 см. Агрегатується плуг з тракторами </w:t>
      </w:r>
      <w:r>
        <w:rPr>
          <w:rFonts w:ascii="Tahoma" w:eastAsia="Times New Roman" w:hAnsi="Tahoma" w:cs="Tahoma"/>
          <w:b/>
          <w:bCs/>
          <w:i/>
          <w:iCs/>
          <w:color w:val="000000"/>
          <w:sz w:val="24"/>
          <w:szCs w:val="24"/>
          <w:shd w:val="clear" w:color="auto" w:fill="FFFFFF"/>
          <w:lang w:eastAsia="ru-RU"/>
        </w:rPr>
        <w:t>ДТ-75В, ДТ-75М</w:t>
      </w:r>
      <w:r>
        <w:rPr>
          <w:rFonts w:ascii="Tahoma" w:eastAsia="Times New Roman" w:hAnsi="Tahoma" w:cs="Tahoma"/>
          <w:color w:val="000000"/>
          <w:sz w:val="24"/>
          <w:szCs w:val="24"/>
          <w:shd w:val="clear" w:color="auto" w:fill="FFFFFF"/>
          <w:lang w:eastAsia="ru-RU"/>
        </w:rPr>
        <w:t>, </w:t>
      </w:r>
      <w:r>
        <w:rPr>
          <w:rFonts w:ascii="Tahoma" w:eastAsia="Times New Roman" w:hAnsi="Tahoma" w:cs="Tahoma"/>
          <w:b/>
          <w:bCs/>
          <w:i/>
          <w:iCs/>
          <w:color w:val="000000"/>
          <w:sz w:val="24"/>
          <w:szCs w:val="24"/>
          <w:shd w:val="clear" w:color="auto" w:fill="FFFFFF"/>
          <w:lang w:eastAsia="ru-RU"/>
        </w:rPr>
        <w:t>Т-70С, Т-70В</w:t>
      </w:r>
      <w:r>
        <w:rPr>
          <w:rFonts w:ascii="Tahoma" w:eastAsia="Times New Roman" w:hAnsi="Tahoma" w:cs="Tahoma"/>
          <w:color w:val="000000"/>
          <w:sz w:val="24"/>
          <w:szCs w:val="24"/>
          <w:shd w:val="clear" w:color="auto" w:fill="FFFFFF"/>
          <w:lang w:eastAsia="ru-RU"/>
        </w:rPr>
        <w:t>.</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Symbol" w:eastAsia="Times New Roman" w:hAnsi="Symbol" w:cs="Times New Roman"/>
          <w:color w:val="2B587A"/>
          <w:sz w:val="16"/>
          <w:szCs w:val="16"/>
          <w:lang w:eastAsia="ru-RU"/>
        </w:rPr>
        <w:t></w:t>
      </w:r>
      <w:r>
        <w:rPr>
          <w:rFonts w:ascii="Symbol" w:eastAsia="Times New Roman" w:cs="Times New Roman"/>
          <w:color w:val="2B587A"/>
          <w:sz w:val="16"/>
          <w:szCs w:val="16"/>
          <w:lang w:eastAsia="ru-RU"/>
        </w:rPr>
        <w:t>  </w:t>
      </w:r>
      <w:r>
        <w:rPr>
          <w:rFonts w:ascii="Tahoma" w:eastAsia="Times New Roman" w:hAnsi="Tahoma" w:cs="Tahoma"/>
          <w:color w:val="000000"/>
          <w:sz w:val="24"/>
          <w:szCs w:val="24"/>
          <w:lang w:eastAsia="ru-RU"/>
        </w:rPr>
        <w:t>Ярусні плуги </w:t>
      </w:r>
      <w:r>
        <w:rPr>
          <w:rFonts w:ascii="Tahoma" w:eastAsia="Times New Roman" w:hAnsi="Tahoma" w:cs="Tahoma"/>
          <w:b/>
          <w:bCs/>
          <w:i/>
          <w:iCs/>
          <w:color w:val="000000"/>
          <w:sz w:val="24"/>
          <w:szCs w:val="24"/>
          <w:lang w:eastAsia="ru-RU"/>
        </w:rPr>
        <w:t>ПЯ-3-35</w:t>
      </w:r>
      <w:r>
        <w:rPr>
          <w:rFonts w:ascii="Tahoma" w:eastAsia="Times New Roman" w:hAnsi="Tahoma" w:cs="Tahoma"/>
          <w:color w:val="000000"/>
          <w:sz w:val="24"/>
          <w:szCs w:val="24"/>
          <w:lang w:eastAsia="ru-RU"/>
        </w:rPr>
        <w:t>, </w:t>
      </w:r>
      <w:r>
        <w:rPr>
          <w:rFonts w:ascii="Tahoma" w:eastAsia="Times New Roman" w:hAnsi="Tahoma" w:cs="Tahoma"/>
          <w:b/>
          <w:bCs/>
          <w:color w:val="000000"/>
          <w:sz w:val="24"/>
          <w:szCs w:val="24"/>
          <w:lang w:eastAsia="ru-RU"/>
        </w:rPr>
        <w:t>ПНЯ 4-42</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Двоярусні плуги </w:t>
      </w:r>
      <w:r>
        <w:rPr>
          <w:rFonts w:ascii="Tahoma" w:eastAsia="Times New Roman" w:hAnsi="Tahoma" w:cs="Tahoma"/>
          <w:b/>
          <w:bCs/>
          <w:i/>
          <w:iCs/>
          <w:color w:val="000000"/>
          <w:sz w:val="24"/>
          <w:szCs w:val="24"/>
          <w:lang w:eastAsia="ru-RU"/>
        </w:rPr>
        <w:t>ПЯ-3-35</w:t>
      </w:r>
      <w:r>
        <w:rPr>
          <w:rFonts w:ascii="Tahoma" w:eastAsia="Times New Roman" w:hAnsi="Tahoma" w:cs="Tahoma"/>
          <w:color w:val="000000"/>
          <w:sz w:val="24"/>
          <w:szCs w:val="24"/>
          <w:lang w:eastAsia="ru-RU"/>
        </w:rPr>
        <w:t>, </w:t>
      </w:r>
      <w:r>
        <w:rPr>
          <w:rFonts w:ascii="Tahoma" w:eastAsia="Times New Roman" w:hAnsi="Tahoma" w:cs="Tahoma"/>
          <w:b/>
          <w:bCs/>
          <w:i/>
          <w:iCs/>
          <w:color w:val="000000"/>
          <w:sz w:val="24"/>
          <w:szCs w:val="24"/>
          <w:lang w:eastAsia="ru-RU"/>
        </w:rPr>
        <w:t>ПНЯ-4-35</w:t>
      </w:r>
      <w:r>
        <w:rPr>
          <w:rFonts w:ascii="Tahoma" w:eastAsia="Times New Roman" w:hAnsi="Tahoma" w:cs="Tahoma"/>
          <w:color w:val="000000"/>
          <w:sz w:val="24"/>
          <w:szCs w:val="24"/>
          <w:lang w:eastAsia="ru-RU"/>
        </w:rPr>
        <w:t>, </w:t>
      </w:r>
      <w:r>
        <w:rPr>
          <w:rFonts w:ascii="Tahoma" w:eastAsia="Times New Roman" w:hAnsi="Tahoma" w:cs="Tahoma"/>
          <w:b/>
          <w:bCs/>
          <w:i/>
          <w:iCs/>
          <w:color w:val="000000"/>
          <w:sz w:val="24"/>
          <w:szCs w:val="24"/>
          <w:lang w:eastAsia="ru-RU"/>
        </w:rPr>
        <w:t>ПНЯ-5-35</w:t>
      </w:r>
      <w:r>
        <w:rPr>
          <w:rFonts w:ascii="Tahoma" w:eastAsia="Times New Roman" w:hAnsi="Tahoma" w:cs="Tahoma"/>
          <w:color w:val="000000"/>
          <w:sz w:val="24"/>
          <w:szCs w:val="24"/>
          <w:lang w:eastAsia="ru-RU"/>
        </w:rPr>
        <w:t>, </w:t>
      </w:r>
      <w:r>
        <w:rPr>
          <w:rFonts w:ascii="Tahoma" w:eastAsia="Times New Roman" w:hAnsi="Tahoma" w:cs="Tahoma"/>
          <w:b/>
          <w:bCs/>
          <w:i/>
          <w:iCs/>
          <w:color w:val="000000"/>
          <w:sz w:val="24"/>
          <w:szCs w:val="24"/>
          <w:lang w:eastAsia="ru-RU"/>
        </w:rPr>
        <w:t>ПНЯ-4-40</w:t>
      </w:r>
      <w:r>
        <w:rPr>
          <w:rFonts w:ascii="Tahoma" w:eastAsia="Times New Roman" w:hAnsi="Tahoma" w:cs="Tahoma"/>
          <w:color w:val="000000"/>
          <w:sz w:val="24"/>
          <w:szCs w:val="24"/>
          <w:lang w:eastAsia="ru-RU"/>
        </w:rPr>
        <w:t>, </w:t>
      </w:r>
      <w:r>
        <w:rPr>
          <w:rFonts w:ascii="Tahoma" w:eastAsia="Times New Roman" w:hAnsi="Tahoma" w:cs="Tahoma"/>
          <w:b/>
          <w:bCs/>
          <w:i/>
          <w:iCs/>
          <w:color w:val="000000"/>
          <w:sz w:val="24"/>
          <w:szCs w:val="24"/>
          <w:lang w:eastAsia="ru-RU"/>
        </w:rPr>
        <w:t>ПНЯ-4-42</w:t>
      </w:r>
      <w:r>
        <w:rPr>
          <w:rFonts w:ascii="Tahoma" w:eastAsia="Times New Roman" w:hAnsi="Tahoma" w:cs="Tahoma"/>
          <w:color w:val="000000"/>
          <w:sz w:val="24"/>
          <w:szCs w:val="24"/>
          <w:lang w:eastAsia="ru-RU"/>
        </w:rPr>
        <w:t>, </w:t>
      </w:r>
      <w:r>
        <w:rPr>
          <w:rFonts w:ascii="Tahoma" w:eastAsia="Times New Roman" w:hAnsi="Tahoma" w:cs="Tahoma"/>
          <w:b/>
          <w:bCs/>
          <w:i/>
          <w:iCs/>
          <w:color w:val="000000"/>
          <w:sz w:val="24"/>
          <w:szCs w:val="24"/>
          <w:lang w:eastAsia="ru-RU"/>
        </w:rPr>
        <w:t>ПНЯ-6-42</w:t>
      </w:r>
      <w:r>
        <w:rPr>
          <w:rFonts w:ascii="Tahoma" w:eastAsia="Times New Roman" w:hAnsi="Tahoma" w:cs="Tahoma"/>
          <w:color w:val="000000"/>
          <w:sz w:val="24"/>
          <w:szCs w:val="24"/>
          <w:lang w:eastAsia="ru-RU"/>
        </w:rPr>
        <w:t> призначені для глибокої оранки ґрунту з питомим опором до </w:t>
      </w:r>
      <w:r>
        <w:rPr>
          <w:rFonts w:ascii="Tahoma" w:eastAsia="Times New Roman" w:hAnsi="Tahoma" w:cs="Tahoma"/>
          <w:b/>
          <w:bCs/>
          <w:i/>
          <w:iCs/>
          <w:color w:val="000000"/>
          <w:sz w:val="24"/>
          <w:szCs w:val="24"/>
          <w:lang w:eastAsia="ru-RU"/>
        </w:rPr>
        <w:t>0,1 МПа</w:t>
      </w:r>
      <w:r>
        <w:rPr>
          <w:rFonts w:ascii="Tahoma" w:eastAsia="Times New Roman" w:hAnsi="Tahoma" w:cs="Tahoma"/>
          <w:color w:val="000000"/>
          <w:sz w:val="24"/>
          <w:szCs w:val="24"/>
          <w:lang w:eastAsia="ru-RU"/>
        </w:rPr>
        <w:t> твердістю до </w:t>
      </w:r>
      <w:r>
        <w:rPr>
          <w:rFonts w:ascii="Tahoma" w:eastAsia="Times New Roman" w:hAnsi="Tahoma" w:cs="Tahoma"/>
          <w:b/>
          <w:bCs/>
          <w:i/>
          <w:iCs/>
          <w:color w:val="000000"/>
          <w:sz w:val="24"/>
          <w:szCs w:val="24"/>
          <w:lang w:eastAsia="ru-RU"/>
        </w:rPr>
        <w:t>4,0 МПа</w:t>
      </w:r>
      <w:r>
        <w:rPr>
          <w:rFonts w:ascii="Tahoma" w:eastAsia="Times New Roman" w:hAnsi="Tahoma" w:cs="Tahoma"/>
          <w:color w:val="000000"/>
          <w:sz w:val="24"/>
          <w:szCs w:val="24"/>
          <w:lang w:eastAsia="ru-RU"/>
        </w:rPr>
        <w:t>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 </w:t>
      </w:r>
      <w:hyperlink r:id="rId15" w:history="1">
        <w:r>
          <w:rPr>
            <w:rStyle w:val="a3"/>
            <w:rFonts w:ascii="Arial" w:eastAsia="Times New Roman" w:hAnsi="Arial" w:cs="Arial"/>
            <w:i/>
            <w:iCs/>
            <w:sz w:val="24"/>
            <w:szCs w:val="24"/>
            <w:lang w:val="uk-UA" w:eastAsia="ru-RU"/>
          </w:rPr>
          <w:t>цукрові буряки</w:t>
        </w:r>
      </w:hyperlink>
      <w:r>
        <w:rPr>
          <w:rFonts w:ascii="Tahoma" w:eastAsia="Times New Roman" w:hAnsi="Tahoma" w:cs="Tahoma"/>
          <w:i/>
          <w:iCs/>
          <w:color w:val="2B587A"/>
          <w:sz w:val="24"/>
          <w:szCs w:val="24"/>
          <w:lang w:eastAsia="ru-RU"/>
        </w:rPr>
        <w:t>, </w:t>
      </w:r>
      <w:hyperlink r:id="rId16" w:history="1">
        <w:r>
          <w:rPr>
            <w:rStyle w:val="a3"/>
            <w:rFonts w:ascii="Arial" w:eastAsia="Times New Roman" w:hAnsi="Arial" w:cs="Arial"/>
            <w:i/>
            <w:iCs/>
            <w:sz w:val="24"/>
            <w:szCs w:val="24"/>
            <w:lang w:val="uk-UA" w:eastAsia="ru-RU"/>
          </w:rPr>
          <w:t>бавовник</w:t>
        </w:r>
      </w:hyperlink>
      <w:r>
        <w:rPr>
          <w:rFonts w:ascii="Tahoma" w:eastAsia="Times New Roman" w:hAnsi="Tahoma" w:cs="Tahoma"/>
          <w:color w:val="000000"/>
          <w:sz w:val="24"/>
          <w:szCs w:val="24"/>
          <w:lang w:eastAsia="ru-RU"/>
        </w:rPr>
        <w:t> та інші технічні культури на глибину до 35 см.</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9072" w:type="dxa"/>
        <w:jc w:val="center"/>
        <w:shd w:val="clear" w:color="auto" w:fill="FDE9D9"/>
        <w:tblCellMar>
          <w:left w:w="0" w:type="dxa"/>
          <w:right w:w="0" w:type="dxa"/>
        </w:tblCellMar>
        <w:tblLook w:val="04A0" w:firstRow="1" w:lastRow="0" w:firstColumn="1" w:lastColumn="0" w:noHBand="0" w:noVBand="1"/>
      </w:tblPr>
      <w:tblGrid>
        <w:gridCol w:w="9072"/>
      </w:tblGrid>
      <w:tr w:rsidR="003E1F9B" w:rsidTr="003E1F9B">
        <w:trPr>
          <w:jc w:val="center"/>
        </w:trPr>
        <w:tc>
          <w:tcPr>
            <w:tcW w:w="11914" w:type="dxa"/>
            <w:tcBorders>
              <w:top w:val="single" w:sz="36" w:space="0" w:color="92D050"/>
              <w:left w:val="single" w:sz="36" w:space="0" w:color="92D050"/>
              <w:bottom w:val="single" w:sz="36" w:space="0" w:color="92D050"/>
              <w:right w:val="single" w:sz="36" w:space="0" w:color="92D050"/>
            </w:tcBorders>
            <w:shd w:val="clear" w:color="auto" w:fill="FFFFFF"/>
            <w:tcMar>
              <w:top w:w="0" w:type="dxa"/>
              <w:left w:w="108" w:type="dxa"/>
              <w:bottom w:w="0" w:type="dxa"/>
              <w:right w:w="108" w:type="dxa"/>
            </w:tcMar>
            <w:hideMark/>
          </w:tcPr>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noProof/>
                <w:color w:val="000000"/>
                <w:sz w:val="24"/>
                <w:szCs w:val="24"/>
                <w:lang w:eastAsia="ru-RU"/>
              </w:rPr>
              <w:drawing>
                <wp:inline distT="0" distB="0" distL="0" distR="0">
                  <wp:extent cx="5572125" cy="2705100"/>
                  <wp:effectExtent l="0" t="0" r="9525" b="0"/>
                  <wp:docPr id="6" name="Рисунок 6" descr="image060_upscayl_4x_realesrgan-x4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age060_upscayl_4x_realesrgan-x4plu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72125" cy="2705100"/>
                          </a:xfrm>
                          <a:prstGeom prst="rect">
                            <a:avLst/>
                          </a:prstGeom>
                          <a:noFill/>
                          <a:ln>
                            <a:noFill/>
                          </a:ln>
                        </pic:spPr>
                      </pic:pic>
                    </a:graphicData>
                  </a:graphic>
                </wp:inline>
              </w:drawing>
            </w:r>
          </w:p>
        </w:tc>
      </w:tr>
      <w:tr w:rsidR="003E1F9B" w:rsidTr="003E1F9B">
        <w:trPr>
          <w:jc w:val="center"/>
        </w:trPr>
        <w:tc>
          <w:tcPr>
            <w:tcW w:w="11914" w:type="dxa"/>
            <w:tcBorders>
              <w:top w:val="nil"/>
              <w:left w:val="single" w:sz="36" w:space="0" w:color="92D050"/>
              <w:bottom w:val="single" w:sz="36" w:space="0" w:color="92D050"/>
              <w:right w:val="single" w:sz="36" w:space="0" w:color="92D050"/>
            </w:tcBorders>
            <w:shd w:val="clear" w:color="auto" w:fill="FDE9D9"/>
            <w:tcMar>
              <w:top w:w="0" w:type="dxa"/>
              <w:left w:w="108" w:type="dxa"/>
              <w:bottom w:w="0" w:type="dxa"/>
              <w:right w:w="108" w:type="dxa"/>
            </w:tcMar>
            <w:hideMark/>
          </w:tcPr>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Рис. 1.2.12. Плуг ярусний ПЯ-3-35</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На цих плугах корпуси розміщені </w:t>
      </w:r>
      <w:proofErr w:type="gramStart"/>
      <w:r>
        <w:rPr>
          <w:rFonts w:ascii="Tahoma" w:eastAsia="Times New Roman" w:hAnsi="Tahoma" w:cs="Tahoma"/>
          <w:color w:val="000000"/>
          <w:sz w:val="24"/>
          <w:szCs w:val="24"/>
          <w:lang w:eastAsia="ru-RU"/>
        </w:rPr>
        <w:t>у</w:t>
      </w:r>
      <w:proofErr w:type="gramEnd"/>
      <w:r>
        <w:rPr>
          <w:rFonts w:ascii="Tahoma" w:eastAsia="Times New Roman" w:hAnsi="Tahoma" w:cs="Tahoma"/>
          <w:color w:val="000000"/>
          <w:sz w:val="24"/>
          <w:szCs w:val="24"/>
          <w:lang w:eastAsia="ru-RU"/>
        </w:rPr>
        <w:t xml:space="preserve"> два яруси. Обробіток ґрунту </w:t>
      </w:r>
      <w:proofErr w:type="gramStart"/>
      <w:r>
        <w:rPr>
          <w:rFonts w:ascii="Tahoma" w:eastAsia="Times New Roman" w:hAnsi="Tahoma" w:cs="Tahoma"/>
          <w:color w:val="000000"/>
          <w:sz w:val="24"/>
          <w:szCs w:val="24"/>
          <w:lang w:eastAsia="ru-RU"/>
        </w:rPr>
        <w:t>вони</w:t>
      </w:r>
      <w:proofErr w:type="gramEnd"/>
      <w:r>
        <w:rPr>
          <w:rFonts w:ascii="Tahoma" w:eastAsia="Times New Roman" w:hAnsi="Tahoma" w:cs="Tahoma"/>
          <w:color w:val="000000"/>
          <w:sz w:val="24"/>
          <w:szCs w:val="24"/>
          <w:lang w:eastAsia="ru-RU"/>
        </w:rPr>
        <w:t xml:space="preserve"> проводять пошарово, з обертанням першого та другого шарів. Це забезпечує заробку рослинних решток, органічних добрив на глибину 15–30 см.</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Двоярусний начіпний плуг </w:t>
      </w:r>
      <w:r>
        <w:rPr>
          <w:rFonts w:ascii="Tahoma" w:eastAsia="Times New Roman" w:hAnsi="Tahoma" w:cs="Tahoma"/>
          <w:b/>
          <w:bCs/>
          <w:i/>
          <w:iCs/>
          <w:color w:val="000000"/>
          <w:sz w:val="24"/>
          <w:szCs w:val="24"/>
          <w:lang w:eastAsia="ru-RU"/>
        </w:rPr>
        <w:t>ПНЯ-4-42</w:t>
      </w:r>
      <w:r>
        <w:rPr>
          <w:rFonts w:ascii="Tahoma" w:eastAsia="Times New Roman" w:hAnsi="Tahoma" w:cs="Tahoma"/>
          <w:color w:val="000000"/>
          <w:sz w:val="24"/>
          <w:szCs w:val="24"/>
          <w:lang w:eastAsia="ru-RU"/>
        </w:rPr>
        <w:t> складається з чотирьох корпусів, верхнього і чотирьох корпусів нижнього ярусів, рами, дискового ножа, опорного колеса з гвинтовим механізмом, начіпного пристрою та причепа для борі</w:t>
      </w:r>
      <w:proofErr w:type="gramStart"/>
      <w:r>
        <w:rPr>
          <w:rFonts w:ascii="Tahoma" w:eastAsia="Times New Roman" w:hAnsi="Tahoma" w:cs="Tahoma"/>
          <w:color w:val="000000"/>
          <w:sz w:val="24"/>
          <w:szCs w:val="24"/>
          <w:lang w:eastAsia="ru-RU"/>
        </w:rPr>
        <w:t>н</w:t>
      </w:r>
      <w:proofErr w:type="gramEnd"/>
      <w:r>
        <w:rPr>
          <w:rFonts w:ascii="Tahoma" w:eastAsia="Times New Roman" w:hAnsi="Tahoma" w:cs="Tahoma"/>
          <w:color w:val="000000"/>
          <w:sz w:val="24"/>
          <w:szCs w:val="24"/>
          <w:lang w:eastAsia="ru-RU"/>
        </w:rPr>
        <w:t>.</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Корпуси нижнього ярусу мають полиці зі швидкісною робочою поверхнею.</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На корпусах верхнього ярусу встановлено лише лемеші та полиця. Корпуси зміщені ліворуч на 15 см. </w:t>
      </w:r>
      <w:proofErr w:type="gramStart"/>
      <w:r>
        <w:rPr>
          <w:rFonts w:ascii="Tahoma" w:eastAsia="Times New Roman" w:hAnsi="Tahoma" w:cs="Tahoma"/>
          <w:color w:val="000000"/>
          <w:sz w:val="24"/>
          <w:szCs w:val="24"/>
          <w:lang w:eastAsia="ru-RU"/>
        </w:rPr>
        <w:t>Вони</w:t>
      </w:r>
      <w:proofErr w:type="gramEnd"/>
      <w:r>
        <w:rPr>
          <w:rFonts w:ascii="Tahoma" w:eastAsia="Times New Roman" w:hAnsi="Tahoma" w:cs="Tahoma"/>
          <w:color w:val="000000"/>
          <w:sz w:val="24"/>
          <w:szCs w:val="24"/>
          <w:lang w:eastAsia="ru-RU"/>
        </w:rPr>
        <w:t xml:space="preserve"> можуть переміщуватися вздовж вертикалі відносно основного бруса рами таким способом змінювати глибину обробітку.</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 xml:space="preserve">ід час роботи плуга корпуси верхнього ярусу підрізують верхній шар ґрунту, розпушують його і переміщують у борозну, утворену корпусами нижнього ярусу. Останні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ідрізують нижній шар ґрунту, розпушують його та укладають на раніше перевернутий верхній шар.</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lastRenderedPageBreak/>
        <w:t>Глибина ходу корпусів верхнього ярусу </w:t>
      </w:r>
      <w:r>
        <w:rPr>
          <w:rFonts w:ascii="Tahoma" w:eastAsia="Times New Roman" w:hAnsi="Tahoma" w:cs="Tahoma"/>
          <w:i/>
          <w:iCs/>
          <w:color w:val="000000"/>
          <w:sz w:val="24"/>
          <w:szCs w:val="24"/>
          <w:lang w:eastAsia="ru-RU"/>
        </w:rPr>
        <w:t>–</w:t>
      </w:r>
      <w:r>
        <w:rPr>
          <w:rFonts w:ascii="Tahoma" w:eastAsia="Times New Roman" w:hAnsi="Tahoma" w:cs="Tahoma"/>
          <w:color w:val="000000"/>
          <w:sz w:val="24"/>
          <w:szCs w:val="24"/>
          <w:lang w:eastAsia="ru-RU"/>
        </w:rPr>
        <w:t xml:space="preserve"> до 18 см, а висота нижнього шару ґрунту, що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ідрізується нижніми корпусами, становить до 20 см.</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Глибину оранки в межах 25–35 см регулюють гвинтовим механізмом опорного колеса, а товщину верхнього шару </w:t>
      </w:r>
      <w:r>
        <w:rPr>
          <w:rFonts w:ascii="Tahoma" w:eastAsia="Times New Roman" w:hAnsi="Tahoma" w:cs="Tahoma"/>
          <w:i/>
          <w:iCs/>
          <w:color w:val="000000"/>
          <w:sz w:val="24"/>
          <w:szCs w:val="24"/>
          <w:lang w:eastAsia="ru-RU"/>
        </w:rPr>
        <w:t>–</w:t>
      </w:r>
      <w:r>
        <w:rPr>
          <w:rFonts w:ascii="Tahoma" w:eastAsia="Times New Roman" w:hAnsi="Tahoma" w:cs="Tahoma"/>
          <w:color w:val="000000"/>
          <w:sz w:val="24"/>
          <w:szCs w:val="24"/>
          <w:lang w:eastAsia="ru-RU"/>
        </w:rPr>
        <w:t> переміщенням корпусів верхнього ярусу за висотою.</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proofErr w:type="gramStart"/>
      <w:r>
        <w:rPr>
          <w:rFonts w:ascii="Tahoma" w:eastAsia="Times New Roman" w:hAnsi="Tahoma" w:cs="Tahoma"/>
          <w:color w:val="000000"/>
          <w:sz w:val="24"/>
          <w:szCs w:val="24"/>
          <w:lang w:eastAsia="ru-RU"/>
        </w:rPr>
        <w:t>З</w:t>
      </w:r>
      <w:proofErr w:type="gramEnd"/>
      <w:r>
        <w:rPr>
          <w:rFonts w:ascii="Tahoma" w:eastAsia="Times New Roman" w:hAnsi="Tahoma" w:cs="Tahoma"/>
          <w:color w:val="000000"/>
          <w:sz w:val="24"/>
          <w:szCs w:val="24"/>
          <w:lang w:eastAsia="ru-RU"/>
        </w:rPr>
        <w:t xml:space="preserve"> метою забезпечення стійкості руху плуга під час роботи опорне колесо встановлене за останнім корпусом. Агрегатують плуг із тракторами </w:t>
      </w:r>
      <w:hyperlink r:id="rId18" w:history="1">
        <w:r>
          <w:rPr>
            <w:rStyle w:val="a3"/>
            <w:rFonts w:ascii="Arial" w:eastAsia="Times New Roman" w:hAnsi="Arial" w:cs="Arial"/>
            <w:b/>
            <w:bCs/>
            <w:i/>
            <w:iCs/>
            <w:sz w:val="24"/>
            <w:szCs w:val="24"/>
            <w:lang w:val="uk-UA" w:eastAsia="ru-RU"/>
          </w:rPr>
          <w:t>Т-150К</w:t>
        </w:r>
      </w:hyperlink>
      <w:r>
        <w:rPr>
          <w:rFonts w:ascii="Tahoma" w:eastAsia="Times New Roman" w:hAnsi="Tahoma" w:cs="Tahoma"/>
          <w:b/>
          <w:bCs/>
          <w:i/>
          <w:iCs/>
          <w:color w:val="2B587A"/>
          <w:sz w:val="24"/>
          <w:szCs w:val="24"/>
          <w:lang w:eastAsia="ru-RU"/>
        </w:rPr>
        <w:t>, </w:t>
      </w:r>
      <w:hyperlink r:id="rId19" w:history="1">
        <w:r>
          <w:rPr>
            <w:rStyle w:val="a3"/>
            <w:rFonts w:ascii="Arial" w:eastAsia="Times New Roman" w:hAnsi="Arial" w:cs="Arial"/>
            <w:b/>
            <w:bCs/>
            <w:i/>
            <w:iCs/>
            <w:sz w:val="24"/>
            <w:szCs w:val="24"/>
            <w:lang w:val="uk-UA" w:eastAsia="ru-RU"/>
          </w:rPr>
          <w:t>ХТЗ-17021</w:t>
        </w:r>
      </w:hyperlink>
      <w:r>
        <w:rPr>
          <w:rFonts w:ascii="Tahoma" w:eastAsia="Times New Roman" w:hAnsi="Tahoma" w:cs="Tahoma"/>
          <w:color w:val="000000"/>
          <w:sz w:val="24"/>
          <w:szCs w:val="24"/>
          <w:lang w:eastAsia="ru-RU"/>
        </w:rPr>
        <w:t>.</w:t>
      </w:r>
    </w:p>
    <w:p w:rsidR="003E1F9B" w:rsidRDefault="003E1F9B" w:rsidP="003E1F9B">
      <w:pPr>
        <w:spacing w:after="0" w:line="240" w:lineRule="auto"/>
        <w:ind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shd w:val="clear" w:color="auto" w:fill="FFFFFF"/>
          <w:lang w:eastAsia="ru-RU"/>
        </w:rPr>
        <w:t> </w:t>
      </w:r>
    </w:p>
    <w:tbl>
      <w:tblPr>
        <w:tblW w:w="11340" w:type="dxa"/>
        <w:jc w:val="center"/>
        <w:tblCellMar>
          <w:left w:w="0" w:type="dxa"/>
          <w:right w:w="0" w:type="dxa"/>
        </w:tblCellMar>
        <w:tblLook w:val="04A0" w:firstRow="1" w:lastRow="0" w:firstColumn="1" w:lastColumn="0" w:noHBand="0" w:noVBand="1"/>
      </w:tblPr>
      <w:tblGrid>
        <w:gridCol w:w="11340"/>
      </w:tblGrid>
      <w:tr w:rsidR="003E1F9B" w:rsidTr="003E1F9B">
        <w:trPr>
          <w:jc w:val="center"/>
        </w:trPr>
        <w:tc>
          <w:tcPr>
            <w:tcW w:w="11914" w:type="dxa"/>
            <w:tcBorders>
              <w:top w:val="single" w:sz="12" w:space="0" w:color="E36C0A"/>
              <w:left w:val="single" w:sz="12" w:space="0" w:color="E36C0A"/>
              <w:bottom w:val="single" w:sz="12" w:space="0" w:color="E36C0A"/>
              <w:right w:val="single" w:sz="12" w:space="0" w:color="E36C0A"/>
            </w:tcBorders>
            <w:tcMar>
              <w:top w:w="0" w:type="dxa"/>
              <w:left w:w="108" w:type="dxa"/>
              <w:bottom w:w="0" w:type="dxa"/>
              <w:right w:w="108" w:type="dxa"/>
            </w:tcMar>
            <w:hideMark/>
          </w:tcPr>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Двоярусний плуг </w:t>
            </w:r>
            <w:r>
              <w:rPr>
                <w:rFonts w:ascii="Tahoma" w:eastAsia="Times New Roman" w:hAnsi="Tahoma" w:cs="Tahoma"/>
                <w:b/>
                <w:bCs/>
                <w:i/>
                <w:iCs/>
                <w:color w:val="000000"/>
                <w:sz w:val="24"/>
                <w:szCs w:val="24"/>
                <w:lang w:eastAsia="ru-RU"/>
              </w:rPr>
              <w:t>ПЯ-3-35</w:t>
            </w:r>
            <w:r>
              <w:rPr>
                <w:rFonts w:ascii="Tahoma" w:eastAsia="Times New Roman" w:hAnsi="Tahoma" w:cs="Tahoma"/>
                <w:color w:val="000000"/>
                <w:sz w:val="24"/>
                <w:szCs w:val="24"/>
                <w:lang w:eastAsia="ru-RU"/>
              </w:rPr>
              <w:t> п</w:t>
            </w:r>
            <w:r>
              <w:rPr>
                <w:rFonts w:ascii="Tahoma" w:eastAsia="Times New Roman" w:hAnsi="Tahoma" w:cs="Tahoma"/>
                <w:color w:val="000000"/>
                <w:sz w:val="24"/>
                <w:szCs w:val="24"/>
                <w:shd w:val="clear" w:color="auto" w:fill="FFFFFF"/>
                <w:lang w:eastAsia="ru-RU"/>
              </w:rPr>
              <w:t xml:space="preserve">ризначений для ярусної оранки ґрунту </w:t>
            </w:r>
            <w:proofErr w:type="gramStart"/>
            <w:r>
              <w:rPr>
                <w:rFonts w:ascii="Tahoma" w:eastAsia="Times New Roman" w:hAnsi="Tahoma" w:cs="Tahoma"/>
                <w:color w:val="000000"/>
                <w:sz w:val="24"/>
                <w:szCs w:val="24"/>
                <w:shd w:val="clear" w:color="auto" w:fill="FFFFFF"/>
                <w:lang w:eastAsia="ru-RU"/>
              </w:rPr>
              <w:t>п</w:t>
            </w:r>
            <w:proofErr w:type="gramEnd"/>
            <w:r>
              <w:rPr>
                <w:rFonts w:ascii="Tahoma" w:eastAsia="Times New Roman" w:hAnsi="Tahoma" w:cs="Tahoma"/>
                <w:color w:val="000000"/>
                <w:sz w:val="24"/>
                <w:szCs w:val="24"/>
                <w:shd w:val="clear" w:color="auto" w:fill="FFFFFF"/>
                <w:lang w:eastAsia="ru-RU"/>
              </w:rPr>
              <w:t>ід цукровий буряк, кукурудзу, соняшник й інші культури на глибину 25</w:t>
            </w:r>
            <w:r>
              <w:rPr>
                <w:rFonts w:ascii="Tahoma" w:eastAsia="Times New Roman" w:hAnsi="Tahoma" w:cs="Tahoma"/>
                <w:color w:val="000000"/>
                <w:sz w:val="24"/>
                <w:szCs w:val="24"/>
                <w:lang w:eastAsia="ru-RU"/>
              </w:rPr>
              <w:t>–</w:t>
            </w:r>
            <w:r>
              <w:rPr>
                <w:rFonts w:ascii="Tahoma" w:eastAsia="Times New Roman" w:hAnsi="Tahoma" w:cs="Tahoma"/>
                <w:color w:val="000000"/>
                <w:sz w:val="24"/>
                <w:szCs w:val="24"/>
                <w:shd w:val="clear" w:color="auto" w:fill="FFFFFF"/>
                <w:lang w:eastAsia="ru-RU"/>
              </w:rPr>
              <w:t>32 см. За способом приєднання до трактора </w:t>
            </w:r>
            <w:r>
              <w:rPr>
                <w:rFonts w:ascii="Tahoma" w:eastAsia="Times New Roman" w:hAnsi="Tahoma" w:cs="Tahoma"/>
                <w:i/>
                <w:iCs/>
                <w:color w:val="000000"/>
                <w:sz w:val="24"/>
                <w:szCs w:val="24"/>
                <w:lang w:eastAsia="ru-RU"/>
              </w:rPr>
              <w:t>–</w:t>
            </w:r>
            <w:r>
              <w:rPr>
                <w:rFonts w:ascii="Tahoma" w:eastAsia="Times New Roman" w:hAnsi="Tahoma" w:cs="Tahoma"/>
                <w:color w:val="000000"/>
                <w:sz w:val="24"/>
                <w:szCs w:val="24"/>
                <w:shd w:val="clear" w:color="auto" w:fill="FFFFFF"/>
                <w:lang w:eastAsia="ru-RU"/>
              </w:rPr>
              <w:t> причіпний, що дозволяє щонайкраще копіювати рельєф поля. Глибина закладення рослинних залишків у ґрунт </w:t>
            </w:r>
            <w:r>
              <w:rPr>
                <w:rFonts w:ascii="Tahoma" w:eastAsia="Times New Roman" w:hAnsi="Tahoma" w:cs="Tahoma"/>
                <w:i/>
                <w:iCs/>
                <w:color w:val="000000"/>
                <w:sz w:val="24"/>
                <w:szCs w:val="24"/>
                <w:lang w:eastAsia="ru-RU"/>
              </w:rPr>
              <w:t>–</w:t>
            </w:r>
            <w:r>
              <w:rPr>
                <w:rFonts w:ascii="Tahoma" w:eastAsia="Times New Roman" w:hAnsi="Tahoma" w:cs="Tahoma"/>
                <w:color w:val="000000"/>
                <w:sz w:val="24"/>
                <w:szCs w:val="24"/>
                <w:shd w:val="clear" w:color="auto" w:fill="FFFFFF"/>
                <w:lang w:eastAsia="ru-RU"/>
              </w:rPr>
              <w:t> не менш 12 см. Агрегатується з тракторами класу 3.</w:t>
            </w:r>
          </w:p>
        </w:tc>
      </w:tr>
    </w:tbl>
    <w:p w:rsidR="003E1F9B" w:rsidRDefault="003E1F9B" w:rsidP="003E1F9B">
      <w:pPr>
        <w:spacing w:after="0" w:line="240" w:lineRule="auto"/>
        <w:ind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pacing w:after="0" w:line="330" w:lineRule="atLeast"/>
        <w:ind w:left="284" w:right="284" w:firstLine="567"/>
        <w:jc w:val="right"/>
        <w:rPr>
          <w:rFonts w:ascii="Calibri" w:eastAsia="Times New Roman" w:hAnsi="Calibri" w:cs="Times New Roman"/>
          <w:color w:val="000000"/>
          <w:lang w:eastAsia="ru-RU"/>
        </w:rPr>
      </w:pPr>
      <w:r>
        <w:rPr>
          <w:rFonts w:ascii="Tahoma" w:eastAsia="Times New Roman" w:hAnsi="Tahoma" w:cs="Tahoma"/>
          <w:b/>
          <w:bCs/>
          <w:color w:val="2B587A"/>
          <w:sz w:val="24"/>
          <w:szCs w:val="24"/>
          <w:lang w:eastAsia="ru-RU"/>
        </w:rPr>
        <w:t>Таблиця 1.2.2</w:t>
      </w:r>
    </w:p>
    <w:p w:rsidR="003E1F9B" w:rsidRDefault="003E1F9B" w:rsidP="003E1F9B">
      <w:pPr>
        <w:spacing w:after="0" w:line="330" w:lineRule="atLeast"/>
        <w:jc w:val="center"/>
        <w:rPr>
          <w:rFonts w:ascii="Calibri" w:eastAsia="Times New Roman" w:hAnsi="Calibri" w:cs="Times New Roman"/>
          <w:color w:val="000000"/>
          <w:lang w:eastAsia="ru-RU"/>
        </w:rPr>
      </w:pPr>
      <w:r>
        <w:rPr>
          <w:rFonts w:ascii="Tahoma" w:eastAsia="Times New Roman" w:hAnsi="Tahoma" w:cs="Tahoma"/>
          <w:b/>
          <w:bCs/>
          <w:color w:val="2B587A"/>
          <w:sz w:val="24"/>
          <w:szCs w:val="24"/>
          <w:lang w:eastAsia="ru-RU"/>
        </w:rPr>
        <w:t>Характеристики спеціальних плугі</w:t>
      </w:r>
      <w:proofErr w:type="gramStart"/>
      <w:r>
        <w:rPr>
          <w:rFonts w:ascii="Tahoma" w:eastAsia="Times New Roman" w:hAnsi="Tahoma" w:cs="Tahoma"/>
          <w:b/>
          <w:bCs/>
          <w:color w:val="2B587A"/>
          <w:sz w:val="24"/>
          <w:szCs w:val="24"/>
          <w:lang w:eastAsia="ru-RU"/>
        </w:rPr>
        <w:t>в</w:t>
      </w:r>
      <w:proofErr w:type="gramEnd"/>
    </w:p>
    <w:tbl>
      <w:tblPr>
        <w:tblW w:w="11340" w:type="dxa"/>
        <w:jc w:val="center"/>
        <w:shd w:val="clear" w:color="auto" w:fill="FDE9D9"/>
        <w:tblCellMar>
          <w:left w:w="0" w:type="dxa"/>
          <w:right w:w="0" w:type="dxa"/>
        </w:tblCellMar>
        <w:tblLook w:val="04A0" w:firstRow="1" w:lastRow="0" w:firstColumn="1" w:lastColumn="0" w:noHBand="0" w:noVBand="1"/>
      </w:tblPr>
      <w:tblGrid>
        <w:gridCol w:w="2613"/>
        <w:gridCol w:w="1170"/>
        <w:gridCol w:w="1268"/>
        <w:gridCol w:w="1285"/>
        <w:gridCol w:w="1268"/>
        <w:gridCol w:w="1234"/>
        <w:gridCol w:w="1217"/>
        <w:gridCol w:w="1285"/>
      </w:tblGrid>
      <w:tr w:rsidR="003E1F9B" w:rsidTr="003E1F9B">
        <w:trPr>
          <w:trHeight w:val="409"/>
          <w:jc w:val="center"/>
        </w:trPr>
        <w:tc>
          <w:tcPr>
            <w:tcW w:w="1584" w:type="dxa"/>
            <w:tcBorders>
              <w:top w:val="single" w:sz="18" w:space="0" w:color="E36C0A"/>
              <w:left w:val="single" w:sz="18" w:space="0" w:color="E36C0A"/>
              <w:bottom w:val="single" w:sz="18" w:space="0" w:color="E36C0A"/>
              <w:right w:val="single" w:sz="18" w:space="0" w:color="E36C0A"/>
            </w:tcBorders>
            <w:shd w:val="clear" w:color="auto" w:fill="D6E3BC"/>
            <w:tcMar>
              <w:top w:w="0" w:type="dxa"/>
              <w:left w:w="28" w:type="dxa"/>
              <w:bottom w:w="0" w:type="dxa"/>
              <w:right w:w="28" w:type="dxa"/>
            </w:tcMar>
            <w:vAlign w:val="center"/>
            <w:hideMark/>
          </w:tcPr>
          <w:p w:rsidR="003E1F9B" w:rsidRDefault="003E1F9B">
            <w:pPr>
              <w:spacing w:after="0" w:line="240" w:lineRule="auto"/>
              <w:ind w:hanging="26"/>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Модель</w:t>
            </w:r>
          </w:p>
        </w:tc>
        <w:tc>
          <w:tcPr>
            <w:tcW w:w="973" w:type="dxa"/>
            <w:tcBorders>
              <w:top w:val="single" w:sz="18" w:space="0" w:color="E36C0A"/>
              <w:left w:val="nil"/>
              <w:bottom w:val="single" w:sz="18" w:space="0" w:color="E36C0A"/>
              <w:right w:val="single" w:sz="18" w:space="0" w:color="E36C0A"/>
            </w:tcBorders>
            <w:shd w:val="clear" w:color="auto" w:fill="D6E3BC"/>
            <w:tcMar>
              <w:top w:w="0" w:type="dxa"/>
              <w:left w:w="28" w:type="dxa"/>
              <w:bottom w:w="0" w:type="dxa"/>
              <w:right w:w="28" w:type="dxa"/>
            </w:tcMar>
            <w:vAlign w:val="cente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ПБН-75</w:t>
            </w:r>
          </w:p>
        </w:tc>
        <w:tc>
          <w:tcPr>
            <w:tcW w:w="1054" w:type="dxa"/>
            <w:tcBorders>
              <w:top w:val="single" w:sz="18" w:space="0" w:color="E36C0A"/>
              <w:left w:val="nil"/>
              <w:bottom w:val="single" w:sz="18" w:space="0" w:color="E36C0A"/>
              <w:right w:val="single" w:sz="18" w:space="0" w:color="E36C0A"/>
            </w:tcBorders>
            <w:shd w:val="clear" w:color="auto" w:fill="D6E3BC"/>
            <w:tcMar>
              <w:top w:w="0" w:type="dxa"/>
              <w:left w:w="28" w:type="dxa"/>
              <w:bottom w:w="0" w:type="dxa"/>
              <w:right w:w="28" w:type="dxa"/>
            </w:tcMar>
            <w:vAlign w:val="center"/>
            <w:hideMark/>
          </w:tcPr>
          <w:p w:rsidR="003E1F9B" w:rsidRDefault="003E1F9B">
            <w:pPr>
              <w:spacing w:after="0" w:line="240" w:lineRule="auto"/>
              <w:ind w:firstLine="90"/>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ПБН-3-50</w:t>
            </w:r>
          </w:p>
        </w:tc>
        <w:tc>
          <w:tcPr>
            <w:tcW w:w="1068" w:type="dxa"/>
            <w:tcBorders>
              <w:top w:val="single" w:sz="18" w:space="0" w:color="E36C0A"/>
              <w:left w:val="nil"/>
              <w:bottom w:val="single" w:sz="18" w:space="0" w:color="E36C0A"/>
              <w:right w:val="single" w:sz="18" w:space="0" w:color="E36C0A"/>
            </w:tcBorders>
            <w:shd w:val="clear" w:color="auto" w:fill="D6E3BC"/>
            <w:tcMar>
              <w:top w:w="0" w:type="dxa"/>
              <w:left w:w="28" w:type="dxa"/>
              <w:bottom w:w="0" w:type="dxa"/>
              <w:right w:w="28" w:type="dxa"/>
            </w:tcMar>
            <w:vAlign w:val="center"/>
            <w:hideMark/>
          </w:tcPr>
          <w:p w:rsidR="003E1F9B" w:rsidRDefault="003E1F9B">
            <w:pPr>
              <w:spacing w:after="0" w:line="240" w:lineRule="auto"/>
              <w:ind w:firstLine="14"/>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ППН-50</w:t>
            </w:r>
          </w:p>
        </w:tc>
        <w:tc>
          <w:tcPr>
            <w:tcW w:w="1054" w:type="dxa"/>
            <w:tcBorders>
              <w:top w:val="single" w:sz="18" w:space="0" w:color="E36C0A"/>
              <w:left w:val="nil"/>
              <w:bottom w:val="single" w:sz="18" w:space="0" w:color="E36C0A"/>
              <w:right w:val="single" w:sz="18" w:space="0" w:color="E36C0A"/>
            </w:tcBorders>
            <w:shd w:val="clear" w:color="auto" w:fill="D6E3BC"/>
            <w:tcMar>
              <w:top w:w="0" w:type="dxa"/>
              <w:left w:w="28" w:type="dxa"/>
              <w:bottom w:w="0" w:type="dxa"/>
              <w:right w:w="28" w:type="dxa"/>
            </w:tcMar>
            <w:vAlign w:val="center"/>
            <w:hideMark/>
          </w:tcPr>
          <w:p w:rsidR="003E1F9B" w:rsidRDefault="003E1F9B">
            <w:pPr>
              <w:spacing w:after="0" w:line="240" w:lineRule="auto"/>
              <w:ind w:hanging="21"/>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ППУ-50А</w:t>
            </w:r>
          </w:p>
        </w:tc>
        <w:tc>
          <w:tcPr>
            <w:tcW w:w="1026" w:type="dxa"/>
            <w:tcBorders>
              <w:top w:val="single" w:sz="18" w:space="0" w:color="E36C0A"/>
              <w:left w:val="nil"/>
              <w:bottom w:val="single" w:sz="18" w:space="0" w:color="E36C0A"/>
              <w:right w:val="single" w:sz="18" w:space="0" w:color="E36C0A"/>
            </w:tcBorders>
            <w:shd w:val="clear" w:color="auto" w:fill="D6E3BC"/>
            <w:tcMar>
              <w:top w:w="0" w:type="dxa"/>
              <w:left w:w="28" w:type="dxa"/>
              <w:bottom w:w="0" w:type="dxa"/>
              <w:right w:w="28" w:type="dxa"/>
            </w:tcMar>
            <w:vAlign w:val="center"/>
            <w:hideMark/>
          </w:tcPr>
          <w:p w:rsidR="003E1F9B" w:rsidRDefault="003E1F9B">
            <w:pPr>
              <w:spacing w:after="0" w:line="240" w:lineRule="auto"/>
              <w:ind w:hanging="16"/>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ПС-4-30А</w:t>
            </w:r>
          </w:p>
        </w:tc>
        <w:tc>
          <w:tcPr>
            <w:tcW w:w="1012" w:type="dxa"/>
            <w:tcBorders>
              <w:top w:val="single" w:sz="18" w:space="0" w:color="E36C0A"/>
              <w:left w:val="nil"/>
              <w:bottom w:val="single" w:sz="18" w:space="0" w:color="E36C0A"/>
              <w:right w:val="single" w:sz="18" w:space="0" w:color="E36C0A"/>
            </w:tcBorders>
            <w:shd w:val="clear" w:color="auto" w:fill="D6E3BC"/>
            <w:tcMar>
              <w:top w:w="0" w:type="dxa"/>
              <w:left w:w="28" w:type="dxa"/>
              <w:bottom w:w="0" w:type="dxa"/>
              <w:right w:w="28" w:type="dxa"/>
            </w:tcMar>
            <w:vAlign w:val="center"/>
            <w:hideMark/>
          </w:tcPr>
          <w:p w:rsidR="003E1F9B" w:rsidRDefault="003E1F9B">
            <w:pPr>
              <w:spacing w:after="0" w:line="240" w:lineRule="auto"/>
              <w:ind w:hanging="13"/>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ПЯ-3-35</w:t>
            </w:r>
          </w:p>
        </w:tc>
        <w:tc>
          <w:tcPr>
            <w:tcW w:w="1068" w:type="dxa"/>
            <w:tcBorders>
              <w:top w:val="single" w:sz="18" w:space="0" w:color="E36C0A"/>
              <w:left w:val="nil"/>
              <w:bottom w:val="single" w:sz="18" w:space="0" w:color="E36C0A"/>
              <w:right w:val="single" w:sz="18" w:space="0" w:color="E36C0A"/>
            </w:tcBorders>
            <w:shd w:val="clear" w:color="auto" w:fill="D6E3BC"/>
            <w:tcMar>
              <w:top w:w="0" w:type="dxa"/>
              <w:left w:w="28" w:type="dxa"/>
              <w:bottom w:w="0" w:type="dxa"/>
              <w:right w:w="28" w:type="dxa"/>
            </w:tcMar>
            <w:vAlign w:val="center"/>
            <w:hideMark/>
          </w:tcPr>
          <w:p w:rsidR="003E1F9B" w:rsidRDefault="003E1F9B">
            <w:pPr>
              <w:spacing w:after="0" w:line="240" w:lineRule="auto"/>
              <w:ind w:hanging="10"/>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ПНЯ-4-42</w:t>
            </w:r>
          </w:p>
        </w:tc>
      </w:tr>
      <w:tr w:rsidR="003E1F9B" w:rsidTr="003E1F9B">
        <w:trPr>
          <w:jc w:val="center"/>
        </w:trPr>
        <w:tc>
          <w:tcPr>
            <w:tcW w:w="1584"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170" w:right="170"/>
              <w:rPr>
                <w:rFonts w:ascii="Calibri" w:eastAsia="Times New Roman" w:hAnsi="Calibri" w:cs="Times New Roman"/>
                <w:lang w:eastAsia="ru-RU"/>
              </w:rPr>
            </w:pPr>
            <w:r>
              <w:rPr>
                <w:rFonts w:ascii="Tahoma" w:eastAsia="Times New Roman" w:hAnsi="Tahoma" w:cs="Tahoma"/>
                <w:color w:val="2B587A"/>
                <w:sz w:val="24"/>
                <w:szCs w:val="24"/>
                <w:lang w:eastAsia="ru-RU"/>
              </w:rPr>
              <w:t xml:space="preserve">Ширина захвату, </w:t>
            </w:r>
            <w:proofErr w:type="gramStart"/>
            <w:r>
              <w:rPr>
                <w:rFonts w:ascii="Tahoma" w:eastAsia="Times New Roman" w:hAnsi="Tahoma" w:cs="Tahoma"/>
                <w:color w:val="2B587A"/>
                <w:sz w:val="24"/>
                <w:szCs w:val="24"/>
                <w:lang w:eastAsia="ru-RU"/>
              </w:rPr>
              <w:t>м</w:t>
            </w:r>
            <w:proofErr w:type="gramEnd"/>
          </w:p>
        </w:tc>
        <w:tc>
          <w:tcPr>
            <w:tcW w:w="973"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0,75</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1,5</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0.50</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0.50</w:t>
            </w:r>
          </w:p>
        </w:tc>
        <w:tc>
          <w:tcPr>
            <w:tcW w:w="1026"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0,9-1,20</w:t>
            </w:r>
          </w:p>
        </w:tc>
        <w:tc>
          <w:tcPr>
            <w:tcW w:w="1012"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1,05</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1,68</w:t>
            </w:r>
          </w:p>
        </w:tc>
      </w:tr>
      <w:tr w:rsidR="003E1F9B" w:rsidTr="003E1F9B">
        <w:trPr>
          <w:jc w:val="center"/>
        </w:trPr>
        <w:tc>
          <w:tcPr>
            <w:tcW w:w="1584"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170" w:right="170"/>
              <w:rPr>
                <w:rFonts w:ascii="Calibri" w:eastAsia="Times New Roman" w:hAnsi="Calibri" w:cs="Times New Roman"/>
                <w:lang w:eastAsia="ru-RU"/>
              </w:rPr>
            </w:pPr>
            <w:r>
              <w:rPr>
                <w:rFonts w:ascii="Tahoma" w:eastAsia="Times New Roman" w:hAnsi="Tahoma" w:cs="Tahoma"/>
                <w:color w:val="2B587A"/>
                <w:sz w:val="24"/>
                <w:szCs w:val="24"/>
                <w:lang w:eastAsia="ru-RU"/>
              </w:rPr>
              <w:t>Продуктивність, га/год</w:t>
            </w:r>
          </w:p>
        </w:tc>
        <w:tc>
          <w:tcPr>
            <w:tcW w:w="973"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0,35</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0,92-1,12</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0.2</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0,14</w:t>
            </w:r>
          </w:p>
        </w:tc>
        <w:tc>
          <w:tcPr>
            <w:tcW w:w="1026"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0,.95</w:t>
            </w:r>
          </w:p>
        </w:tc>
        <w:tc>
          <w:tcPr>
            <w:tcW w:w="1012"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0,7-0,8</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1,2-1,55</w:t>
            </w:r>
          </w:p>
        </w:tc>
      </w:tr>
      <w:tr w:rsidR="003E1F9B" w:rsidTr="003E1F9B">
        <w:trPr>
          <w:jc w:val="center"/>
        </w:trPr>
        <w:tc>
          <w:tcPr>
            <w:tcW w:w="1584"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170" w:right="170"/>
              <w:rPr>
                <w:rFonts w:ascii="Calibri" w:eastAsia="Times New Roman" w:hAnsi="Calibri" w:cs="Times New Roman"/>
                <w:lang w:eastAsia="ru-RU"/>
              </w:rPr>
            </w:pPr>
            <w:r>
              <w:rPr>
                <w:rFonts w:ascii="Tahoma" w:eastAsia="Times New Roman" w:hAnsi="Tahoma" w:cs="Tahoma"/>
                <w:color w:val="2B587A"/>
                <w:sz w:val="24"/>
                <w:szCs w:val="24"/>
                <w:lang w:eastAsia="ru-RU"/>
              </w:rPr>
              <w:t>Загальна довжина, мм</w:t>
            </w:r>
          </w:p>
        </w:tc>
        <w:tc>
          <w:tcPr>
            <w:tcW w:w="973"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2900</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3700</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3060</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6700</w:t>
            </w:r>
          </w:p>
        </w:tc>
        <w:tc>
          <w:tcPr>
            <w:tcW w:w="1026"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7100</w:t>
            </w:r>
          </w:p>
        </w:tc>
        <w:tc>
          <w:tcPr>
            <w:tcW w:w="1012"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5250</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5350</w:t>
            </w:r>
          </w:p>
        </w:tc>
      </w:tr>
      <w:tr w:rsidR="003E1F9B" w:rsidTr="003E1F9B">
        <w:trPr>
          <w:jc w:val="center"/>
        </w:trPr>
        <w:tc>
          <w:tcPr>
            <w:tcW w:w="1584"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170" w:right="170"/>
              <w:rPr>
                <w:rFonts w:ascii="Calibri" w:eastAsia="Times New Roman" w:hAnsi="Calibri" w:cs="Times New Roman"/>
                <w:lang w:eastAsia="ru-RU"/>
              </w:rPr>
            </w:pPr>
            <w:r>
              <w:rPr>
                <w:rFonts w:ascii="Tahoma" w:eastAsia="Times New Roman" w:hAnsi="Tahoma" w:cs="Tahoma"/>
                <w:color w:val="2B587A"/>
                <w:sz w:val="24"/>
                <w:szCs w:val="24"/>
                <w:lang w:eastAsia="ru-RU"/>
              </w:rPr>
              <w:t xml:space="preserve">Загальна ширина, </w:t>
            </w:r>
            <w:proofErr w:type="gramStart"/>
            <w:r>
              <w:rPr>
                <w:rFonts w:ascii="Tahoma" w:eastAsia="Times New Roman" w:hAnsi="Tahoma" w:cs="Tahoma"/>
                <w:color w:val="2B587A"/>
                <w:sz w:val="24"/>
                <w:szCs w:val="24"/>
                <w:lang w:eastAsia="ru-RU"/>
              </w:rPr>
              <w:t>мм</w:t>
            </w:r>
            <w:proofErr w:type="gramEnd"/>
          </w:p>
        </w:tc>
        <w:tc>
          <w:tcPr>
            <w:tcW w:w="973"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2200</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2450</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2960</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2900</w:t>
            </w:r>
          </w:p>
        </w:tc>
        <w:tc>
          <w:tcPr>
            <w:tcW w:w="1026"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1770</w:t>
            </w:r>
          </w:p>
        </w:tc>
        <w:tc>
          <w:tcPr>
            <w:tcW w:w="1012"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1450</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1500</w:t>
            </w:r>
          </w:p>
        </w:tc>
      </w:tr>
      <w:tr w:rsidR="003E1F9B" w:rsidTr="003E1F9B">
        <w:trPr>
          <w:jc w:val="center"/>
        </w:trPr>
        <w:tc>
          <w:tcPr>
            <w:tcW w:w="1584"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170" w:right="170"/>
              <w:rPr>
                <w:rFonts w:ascii="Calibri" w:eastAsia="Times New Roman" w:hAnsi="Calibri" w:cs="Times New Roman"/>
                <w:lang w:eastAsia="ru-RU"/>
              </w:rPr>
            </w:pPr>
            <w:r>
              <w:rPr>
                <w:rFonts w:ascii="Tahoma" w:eastAsia="Times New Roman" w:hAnsi="Tahoma" w:cs="Tahoma"/>
                <w:color w:val="2B587A"/>
                <w:sz w:val="24"/>
                <w:szCs w:val="24"/>
                <w:lang w:eastAsia="ru-RU"/>
              </w:rPr>
              <w:t>Загальна висота, мм</w:t>
            </w:r>
          </w:p>
        </w:tc>
        <w:tc>
          <w:tcPr>
            <w:tcW w:w="973"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1700</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1650</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1680</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2100</w:t>
            </w:r>
          </w:p>
        </w:tc>
        <w:tc>
          <w:tcPr>
            <w:tcW w:w="1026"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800</w:t>
            </w:r>
          </w:p>
        </w:tc>
        <w:tc>
          <w:tcPr>
            <w:tcW w:w="1012"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1560</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1600</w:t>
            </w:r>
          </w:p>
        </w:tc>
      </w:tr>
      <w:tr w:rsidR="003E1F9B" w:rsidTr="003E1F9B">
        <w:trPr>
          <w:jc w:val="center"/>
        </w:trPr>
        <w:tc>
          <w:tcPr>
            <w:tcW w:w="1584" w:type="dxa"/>
            <w:tcBorders>
              <w:top w:val="nil"/>
              <w:left w:val="single" w:sz="18" w:space="0" w:color="E36C0A"/>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ind w:left="170" w:right="170"/>
              <w:rPr>
                <w:rFonts w:ascii="Calibri" w:eastAsia="Times New Roman" w:hAnsi="Calibri" w:cs="Times New Roman"/>
                <w:lang w:eastAsia="ru-RU"/>
              </w:rPr>
            </w:pPr>
            <w:r>
              <w:rPr>
                <w:rFonts w:ascii="Tahoma" w:eastAsia="Times New Roman" w:hAnsi="Tahoma" w:cs="Tahoma"/>
                <w:color w:val="2B587A"/>
                <w:sz w:val="24"/>
                <w:szCs w:val="24"/>
                <w:lang w:eastAsia="ru-RU"/>
              </w:rPr>
              <w:t>Маса, кг</w:t>
            </w:r>
          </w:p>
        </w:tc>
        <w:tc>
          <w:tcPr>
            <w:tcW w:w="973"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8840</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890</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1300</w:t>
            </w:r>
          </w:p>
        </w:tc>
        <w:tc>
          <w:tcPr>
            <w:tcW w:w="1054"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2630</w:t>
            </w:r>
          </w:p>
        </w:tc>
        <w:tc>
          <w:tcPr>
            <w:tcW w:w="1026"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1270</w:t>
            </w:r>
          </w:p>
        </w:tc>
        <w:tc>
          <w:tcPr>
            <w:tcW w:w="1012"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1120</w:t>
            </w:r>
          </w:p>
        </w:tc>
        <w:tc>
          <w:tcPr>
            <w:tcW w:w="1068" w:type="dxa"/>
            <w:tcBorders>
              <w:top w:val="nil"/>
              <w:left w:val="nil"/>
              <w:bottom w:val="single" w:sz="18" w:space="0" w:color="E36C0A"/>
              <w:right w:val="single" w:sz="18" w:space="0" w:color="E36C0A"/>
            </w:tcBorders>
            <w:shd w:val="clear" w:color="auto" w:fill="EEECE1"/>
            <w:tcMar>
              <w:top w:w="0" w:type="dxa"/>
              <w:left w:w="28" w:type="dxa"/>
              <w:bottom w:w="0" w:type="dxa"/>
              <w:right w:w="28" w:type="dxa"/>
            </w:tcMar>
            <w:vAlign w:val="cente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1050</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11907" w:type="dxa"/>
        <w:jc w:val="center"/>
        <w:shd w:val="clear" w:color="auto" w:fill="76923C"/>
        <w:tblCellMar>
          <w:left w:w="0" w:type="dxa"/>
          <w:right w:w="0" w:type="dxa"/>
        </w:tblCellMar>
        <w:tblLook w:val="04A0" w:firstRow="1" w:lastRow="0" w:firstColumn="1" w:lastColumn="0" w:noHBand="0" w:noVBand="1"/>
      </w:tblPr>
      <w:tblGrid>
        <w:gridCol w:w="11907"/>
      </w:tblGrid>
      <w:tr w:rsidR="003E1F9B" w:rsidTr="003E1F9B">
        <w:trPr>
          <w:trHeight w:val="20"/>
          <w:jc w:val="center"/>
        </w:trPr>
        <w:tc>
          <w:tcPr>
            <w:tcW w:w="11340" w:type="dxa"/>
            <w:tcBorders>
              <w:top w:val="single" w:sz="8" w:space="0" w:color="FFFFFF"/>
              <w:left w:val="single" w:sz="8" w:space="0" w:color="FFFFFF"/>
              <w:bottom w:val="single" w:sz="8" w:space="0" w:color="FFFFFF"/>
              <w:right w:val="single" w:sz="8" w:space="0" w:color="FFFFFF"/>
            </w:tcBorders>
            <w:shd w:val="clear" w:color="auto" w:fill="76923C"/>
            <w:tcMar>
              <w:top w:w="0" w:type="dxa"/>
              <w:left w:w="108" w:type="dxa"/>
              <w:bottom w:w="0" w:type="dxa"/>
              <w:right w:w="108" w:type="dxa"/>
            </w:tcMar>
            <w:vAlign w:val="center"/>
            <w:hideMark/>
          </w:tcPr>
          <w:p w:rsidR="003E1F9B" w:rsidRDefault="003E1F9B">
            <w:pPr>
              <w:spacing w:after="0" w:line="20" w:lineRule="atLeast"/>
              <w:ind w:firstLine="170"/>
              <w:rPr>
                <w:rFonts w:ascii="Calibri" w:eastAsia="Times New Roman" w:hAnsi="Calibri" w:cs="Times New Roman"/>
                <w:lang w:eastAsia="ru-RU"/>
              </w:rPr>
            </w:pPr>
            <w:bookmarkStart w:id="3" w:name="є126"/>
            <w:bookmarkEnd w:id="3"/>
            <w:r>
              <w:rPr>
                <w:rFonts w:ascii="Tahoma" w:eastAsia="Times New Roman" w:hAnsi="Tahoma" w:cs="Tahoma"/>
                <w:color w:val="00000A"/>
                <w:sz w:val="6"/>
                <w:szCs w:val="6"/>
                <w:lang w:eastAsia="ru-RU"/>
              </w:rPr>
              <w:t> </w:t>
            </w:r>
          </w:p>
        </w:tc>
      </w:tr>
      <w:tr w:rsidR="003E1F9B" w:rsidTr="003E1F9B">
        <w:trPr>
          <w:jc w:val="center"/>
        </w:trPr>
        <w:tc>
          <w:tcPr>
            <w:tcW w:w="11340" w:type="dxa"/>
            <w:tcBorders>
              <w:top w:val="nil"/>
              <w:left w:val="single" w:sz="8" w:space="0" w:color="FFFFFF"/>
              <w:bottom w:val="single" w:sz="8" w:space="0" w:color="FFFFFF"/>
              <w:right w:val="single" w:sz="8" w:space="0" w:color="FFFFFF"/>
            </w:tcBorders>
            <w:shd w:val="clear" w:color="auto" w:fill="FFFF75"/>
            <w:tcMar>
              <w:top w:w="0" w:type="dxa"/>
              <w:left w:w="108" w:type="dxa"/>
              <w:bottom w:w="0" w:type="dxa"/>
              <w:right w:w="108" w:type="dxa"/>
            </w:tcMar>
            <w:hideMark/>
          </w:tcPr>
          <w:p w:rsidR="003E1F9B" w:rsidRDefault="003E1F9B">
            <w:pPr>
              <w:spacing w:after="0" w:line="240" w:lineRule="auto"/>
              <w:ind w:left="284" w:right="284" w:firstLine="284"/>
              <w:jc w:val="both"/>
              <w:rPr>
                <w:rFonts w:ascii="Calibri" w:eastAsia="Times New Roman" w:hAnsi="Calibri" w:cs="Times New Roman"/>
                <w:lang w:eastAsia="ru-RU"/>
              </w:rPr>
            </w:pPr>
            <w:r>
              <w:rPr>
                <w:rFonts w:ascii="Tahoma" w:eastAsia="Times New Roman" w:hAnsi="Tahoma" w:cs="Tahoma"/>
                <w:b/>
                <w:bCs/>
                <w:color w:val="2B587A"/>
                <w:sz w:val="24"/>
                <w:szCs w:val="24"/>
                <w:lang w:eastAsia="ru-RU"/>
              </w:rPr>
              <w:t>1.2.6. Машини для безвідвального обробітку ґрунту</w:t>
            </w:r>
          </w:p>
        </w:tc>
      </w:tr>
      <w:tr w:rsidR="003E1F9B" w:rsidTr="003E1F9B">
        <w:trPr>
          <w:jc w:val="center"/>
        </w:trPr>
        <w:tc>
          <w:tcPr>
            <w:tcW w:w="11340" w:type="dxa"/>
            <w:tcBorders>
              <w:top w:val="nil"/>
              <w:left w:val="single" w:sz="8" w:space="0" w:color="FFFFFF"/>
              <w:bottom w:val="single" w:sz="8" w:space="0" w:color="FFFFFF"/>
              <w:right w:val="single" w:sz="8" w:space="0" w:color="FFFFFF"/>
            </w:tcBorders>
            <w:shd w:val="clear" w:color="auto" w:fill="76923C"/>
            <w:tcMar>
              <w:top w:w="0" w:type="dxa"/>
              <w:left w:w="108" w:type="dxa"/>
              <w:bottom w:w="0" w:type="dxa"/>
              <w:right w:w="108" w:type="dxa"/>
            </w:tcMar>
            <w:hideMark/>
          </w:tcPr>
          <w:p w:rsidR="003E1F9B" w:rsidRDefault="003E1F9B">
            <w:pPr>
              <w:spacing w:after="0" w:line="240" w:lineRule="auto"/>
              <w:ind w:firstLine="170"/>
              <w:jc w:val="both"/>
              <w:rPr>
                <w:rFonts w:ascii="Calibri" w:eastAsia="Times New Roman" w:hAnsi="Calibri" w:cs="Times New Roman"/>
                <w:lang w:eastAsia="ru-RU"/>
              </w:rPr>
            </w:pPr>
            <w:r>
              <w:rPr>
                <w:rFonts w:ascii="Tahoma" w:eastAsia="Times New Roman" w:hAnsi="Tahoma" w:cs="Tahoma"/>
                <w:color w:val="00000A"/>
                <w:sz w:val="6"/>
                <w:szCs w:val="6"/>
                <w:lang w:eastAsia="ru-RU"/>
              </w:rPr>
              <w:t> </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hd w:val="clear" w:color="auto" w:fill="FFFFFF"/>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b/>
          <w:bCs/>
          <w:i/>
          <w:iCs/>
          <w:color w:val="000000"/>
          <w:sz w:val="24"/>
          <w:szCs w:val="24"/>
          <w:lang w:eastAsia="ru-RU"/>
        </w:rPr>
        <w:t>Чизельний спосіб обробітку ґрунту</w:t>
      </w:r>
      <w:r>
        <w:rPr>
          <w:rFonts w:ascii="Tahoma" w:eastAsia="Times New Roman" w:hAnsi="Tahoma" w:cs="Tahoma"/>
          <w:b/>
          <w:bCs/>
          <w:color w:val="000000"/>
          <w:sz w:val="24"/>
          <w:szCs w:val="24"/>
          <w:lang w:eastAsia="ru-RU"/>
        </w:rPr>
        <w:t> </w:t>
      </w:r>
      <w:r>
        <w:rPr>
          <w:rFonts w:ascii="Tahoma" w:eastAsia="Times New Roman" w:hAnsi="Tahoma" w:cs="Tahoma"/>
          <w:color w:val="000000"/>
          <w:sz w:val="24"/>
          <w:szCs w:val="24"/>
          <w:lang w:eastAsia="ru-RU"/>
        </w:rPr>
        <w:t xml:space="preserve">виконують культиваторами, розпушувачами чи комбінованими машинами. Цей спосіб полягає у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ідрізанні, розпушенні оброблюваної скиби без обертання та її укладанні в свою закриту борозну (його подано у трьох основних варіантах виконання).</w:t>
      </w:r>
    </w:p>
    <w:p w:rsidR="003E1F9B" w:rsidRDefault="003E1F9B" w:rsidP="003E1F9B">
      <w:pPr>
        <w:shd w:val="clear" w:color="auto" w:fill="FFFFFF"/>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У загальних рисах він ві</w:t>
      </w:r>
      <w:proofErr w:type="gramStart"/>
      <w:r>
        <w:rPr>
          <w:rFonts w:ascii="Tahoma" w:eastAsia="Times New Roman" w:hAnsi="Tahoma" w:cs="Tahoma"/>
          <w:color w:val="000000"/>
          <w:sz w:val="24"/>
          <w:szCs w:val="24"/>
          <w:lang w:eastAsia="ru-RU"/>
        </w:rPr>
        <w:t>др</w:t>
      </w:r>
      <w:proofErr w:type="gramEnd"/>
      <w:r>
        <w:rPr>
          <w:rFonts w:ascii="Tahoma" w:eastAsia="Times New Roman" w:hAnsi="Tahoma" w:cs="Tahoma"/>
          <w:color w:val="000000"/>
          <w:sz w:val="24"/>
          <w:szCs w:val="24"/>
          <w:lang w:eastAsia="ru-RU"/>
        </w:rPr>
        <w:t xml:space="preserve">ізняється збереженням на поверхні поля значної кількості (60–80%) рослинних решток, збереженням до 20% вологи в ґрунті та зменшеною на 25–45% енергоємністю процесу роботи. Залежно від робочих органів </w:t>
      </w:r>
      <w:proofErr w:type="gramStart"/>
      <w:r>
        <w:rPr>
          <w:rFonts w:ascii="Tahoma" w:eastAsia="Times New Roman" w:hAnsi="Tahoma" w:cs="Tahoma"/>
          <w:color w:val="000000"/>
          <w:sz w:val="24"/>
          <w:szCs w:val="24"/>
          <w:lang w:eastAsia="ru-RU"/>
        </w:rPr>
        <w:t>в</w:t>
      </w:r>
      <w:proofErr w:type="gramEnd"/>
      <w:r>
        <w:rPr>
          <w:rFonts w:ascii="Tahoma" w:eastAsia="Times New Roman" w:hAnsi="Tahoma" w:cs="Tahoma"/>
          <w:color w:val="000000"/>
          <w:sz w:val="24"/>
          <w:szCs w:val="24"/>
          <w:lang w:eastAsia="ru-RU"/>
        </w:rPr>
        <w:t>ін, зокрема, забезпечує повне або неповне підрізання бур'янів. За повного підрізання бур'янів чизельний спосіб називають плоскорізним. Суці</w:t>
      </w:r>
      <w:proofErr w:type="gramStart"/>
      <w:r>
        <w:rPr>
          <w:rFonts w:ascii="Tahoma" w:eastAsia="Times New Roman" w:hAnsi="Tahoma" w:cs="Tahoma"/>
          <w:color w:val="000000"/>
          <w:sz w:val="24"/>
          <w:szCs w:val="24"/>
          <w:lang w:eastAsia="ru-RU"/>
        </w:rPr>
        <w:t>льне</w:t>
      </w:r>
      <w:proofErr w:type="gramEnd"/>
      <w:r>
        <w:rPr>
          <w:rFonts w:ascii="Tahoma" w:eastAsia="Times New Roman" w:hAnsi="Tahoma" w:cs="Tahoma"/>
          <w:color w:val="000000"/>
          <w:sz w:val="24"/>
          <w:szCs w:val="24"/>
          <w:lang w:eastAsia="ru-RU"/>
        </w:rPr>
        <w:t> глибоке розпушення ґрунту без обертання скиби плоскорізами-глибокорозпушувачами (</w:t>
      </w:r>
      <w:r>
        <w:rPr>
          <w:rFonts w:ascii="Tahoma" w:eastAsia="Times New Roman" w:hAnsi="Tahoma" w:cs="Tahoma"/>
          <w:b/>
          <w:bCs/>
          <w:i/>
          <w:iCs/>
          <w:color w:val="000000"/>
          <w:sz w:val="24"/>
          <w:szCs w:val="24"/>
          <w:lang w:eastAsia="ru-RU"/>
        </w:rPr>
        <w:t>ПГ-3-5, ОПТ-3-5</w:t>
      </w:r>
      <w:r>
        <w:rPr>
          <w:rFonts w:ascii="Tahoma" w:eastAsia="Times New Roman" w:hAnsi="Tahoma" w:cs="Tahoma"/>
          <w:color w:val="000000"/>
          <w:sz w:val="24"/>
          <w:szCs w:val="24"/>
          <w:lang w:eastAsia="ru-RU"/>
        </w:rPr>
        <w:t>, </w:t>
      </w:r>
      <w:r>
        <w:rPr>
          <w:rFonts w:ascii="Tahoma" w:eastAsia="Times New Roman" w:hAnsi="Tahoma" w:cs="Tahoma"/>
          <w:b/>
          <w:bCs/>
          <w:i/>
          <w:iCs/>
          <w:color w:val="000000"/>
          <w:sz w:val="24"/>
          <w:szCs w:val="24"/>
          <w:lang w:eastAsia="ru-RU"/>
        </w:rPr>
        <w:t>ГУН-4</w:t>
      </w:r>
      <w:r>
        <w:rPr>
          <w:rFonts w:ascii="Tahoma" w:eastAsia="Times New Roman" w:hAnsi="Tahoma" w:cs="Tahoma"/>
          <w:color w:val="000000"/>
          <w:sz w:val="24"/>
          <w:szCs w:val="24"/>
          <w:lang w:eastAsia="ru-RU"/>
        </w:rPr>
        <w:t xml:space="preserve"> та ін.) дає змогу послабити ерозійні процеси, зменшити втрати ґрунту на схилах до 3–24 т/га. Проте </w:t>
      </w:r>
      <w:r>
        <w:rPr>
          <w:rFonts w:ascii="Tahoma" w:eastAsia="Times New Roman" w:hAnsi="Tahoma" w:cs="Tahoma"/>
          <w:color w:val="000000"/>
          <w:sz w:val="24"/>
          <w:szCs w:val="24"/>
          <w:lang w:eastAsia="ru-RU"/>
        </w:rPr>
        <w:lastRenderedPageBreak/>
        <w:t>суцільне розпушення ґрунту без обертання скиби не усуває ущільненої «підошви» від </w:t>
      </w:r>
      <w:proofErr w:type="gramStart"/>
      <w:r>
        <w:rPr>
          <w:rFonts w:ascii="Tahoma" w:eastAsia="Times New Roman" w:hAnsi="Tahoma" w:cs="Tahoma"/>
          <w:color w:val="000000"/>
          <w:sz w:val="24"/>
          <w:szCs w:val="24"/>
          <w:lang w:eastAsia="ru-RU"/>
        </w:rPr>
        <w:t>д</w:t>
      </w:r>
      <w:proofErr w:type="gramEnd"/>
      <w:r>
        <w:rPr>
          <w:rFonts w:ascii="Tahoma" w:eastAsia="Times New Roman" w:hAnsi="Tahoma" w:cs="Tahoma"/>
          <w:color w:val="000000"/>
          <w:sz w:val="24"/>
          <w:szCs w:val="24"/>
          <w:lang w:eastAsia="ru-RU"/>
        </w:rPr>
        <w:t>ії лемешів, характеризується високою енергоємністю процесу чизелювання та недостатньою якістю розпушення (менше ніж 70%) скиби ґрунту. Смужне розпушення ґрунту (власне, чизелювання), що є чергуванням розпушених та нерозпушених смуг, дає змогу руйнувати ущільнену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ідошву», сприяє проникненню вологи та коріння рослин у нижні шари ґрунту. Цей спосіб обробітку виконують знаряддями чизельного типу (</w:t>
      </w:r>
      <w:r>
        <w:rPr>
          <w:rFonts w:ascii="Tahoma" w:eastAsia="Times New Roman" w:hAnsi="Tahoma" w:cs="Tahoma"/>
          <w:b/>
          <w:bCs/>
          <w:i/>
          <w:iCs/>
          <w:color w:val="000000"/>
          <w:sz w:val="24"/>
          <w:szCs w:val="24"/>
          <w:lang w:eastAsia="ru-RU"/>
        </w:rPr>
        <w:t>ПЧ-2,5, ЩРП-3-70</w:t>
      </w:r>
      <w:r>
        <w:rPr>
          <w:rFonts w:ascii="Tahoma" w:eastAsia="Times New Roman" w:hAnsi="Tahoma" w:cs="Tahoma"/>
          <w:color w:val="000000"/>
          <w:sz w:val="24"/>
          <w:szCs w:val="24"/>
          <w:lang w:eastAsia="ru-RU"/>
        </w:rPr>
        <w:t>, </w:t>
      </w:r>
      <w:r>
        <w:rPr>
          <w:rFonts w:ascii="Tahoma" w:eastAsia="Times New Roman" w:hAnsi="Tahoma" w:cs="Tahoma"/>
          <w:b/>
          <w:bCs/>
          <w:i/>
          <w:iCs/>
          <w:color w:val="000000"/>
          <w:sz w:val="24"/>
          <w:szCs w:val="24"/>
          <w:lang w:eastAsia="ru-RU"/>
        </w:rPr>
        <w:t>КШП-5,6</w:t>
      </w:r>
      <w:r>
        <w:rPr>
          <w:rFonts w:ascii="Tahoma" w:eastAsia="Times New Roman" w:hAnsi="Tahoma" w:cs="Tahoma"/>
          <w:color w:val="000000"/>
          <w:sz w:val="24"/>
          <w:szCs w:val="24"/>
          <w:lang w:eastAsia="ru-RU"/>
        </w:rPr>
        <w:t> та ін.) на глибину до 40 см.</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9072" w:type="dxa"/>
        <w:jc w:val="center"/>
        <w:shd w:val="clear" w:color="auto" w:fill="FDE9D9"/>
        <w:tblCellMar>
          <w:left w:w="0" w:type="dxa"/>
          <w:right w:w="0" w:type="dxa"/>
        </w:tblCellMar>
        <w:tblLook w:val="04A0" w:firstRow="1" w:lastRow="0" w:firstColumn="1" w:lastColumn="0" w:noHBand="0" w:noVBand="1"/>
      </w:tblPr>
      <w:tblGrid>
        <w:gridCol w:w="9072"/>
      </w:tblGrid>
      <w:tr w:rsidR="003E1F9B" w:rsidTr="003E1F9B">
        <w:trPr>
          <w:jc w:val="center"/>
        </w:trPr>
        <w:tc>
          <w:tcPr>
            <w:tcW w:w="11914" w:type="dxa"/>
            <w:tcBorders>
              <w:top w:val="single" w:sz="36" w:space="0" w:color="92D050"/>
              <w:left w:val="single" w:sz="36" w:space="0" w:color="92D050"/>
              <w:bottom w:val="single" w:sz="36" w:space="0" w:color="92D050"/>
              <w:right w:val="single" w:sz="36" w:space="0" w:color="92D050"/>
            </w:tcBorders>
            <w:shd w:val="clear" w:color="auto" w:fill="FFFFFF"/>
            <w:tcMar>
              <w:top w:w="0" w:type="dxa"/>
              <w:left w:w="108" w:type="dxa"/>
              <w:bottom w:w="0" w:type="dxa"/>
              <w:right w:w="108" w:type="dxa"/>
            </w:tcMar>
            <w:hideMark/>
          </w:tcPr>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noProof/>
                <w:color w:val="000000"/>
                <w:sz w:val="24"/>
                <w:szCs w:val="24"/>
                <w:lang w:eastAsia="ru-RU"/>
              </w:rPr>
              <w:drawing>
                <wp:inline distT="0" distB="0" distL="0" distR="0">
                  <wp:extent cx="5581650" cy="3000375"/>
                  <wp:effectExtent l="0" t="0" r="0" b="9525"/>
                  <wp:docPr id="5" name="Рисунок 5" descr="image058_upscayl_4x_realesrgan-x4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age058_upscayl_4x_realesrgan-x4plu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81650" cy="3000375"/>
                          </a:xfrm>
                          <a:prstGeom prst="rect">
                            <a:avLst/>
                          </a:prstGeom>
                          <a:noFill/>
                          <a:ln>
                            <a:noFill/>
                          </a:ln>
                        </pic:spPr>
                      </pic:pic>
                    </a:graphicData>
                  </a:graphic>
                </wp:inline>
              </w:drawing>
            </w:r>
          </w:p>
        </w:tc>
      </w:tr>
      <w:tr w:rsidR="003E1F9B" w:rsidTr="003E1F9B">
        <w:trPr>
          <w:jc w:val="center"/>
        </w:trPr>
        <w:tc>
          <w:tcPr>
            <w:tcW w:w="11914" w:type="dxa"/>
            <w:tcBorders>
              <w:top w:val="nil"/>
              <w:left w:val="single" w:sz="36" w:space="0" w:color="92D050"/>
              <w:bottom w:val="single" w:sz="36" w:space="0" w:color="92D050"/>
              <w:right w:val="single" w:sz="36" w:space="0" w:color="92D050"/>
            </w:tcBorders>
            <w:shd w:val="clear" w:color="auto" w:fill="FDE9D9"/>
            <w:tcMar>
              <w:top w:w="0" w:type="dxa"/>
              <w:left w:w="108" w:type="dxa"/>
              <w:bottom w:w="0" w:type="dxa"/>
              <w:right w:w="108" w:type="dxa"/>
            </w:tcMar>
            <w:hideMark/>
          </w:tcPr>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Рис. 1.2.13. Чизельний плуг ПЧ-4,5</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hd w:val="clear" w:color="auto" w:fill="FFFFFF"/>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При цьому шар ґрунту до 20 см розпушують суцільно. Недоліком способу є неповне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ідрізання бур'янів через брак перекриття на ширині захвату чизельних лап.</w:t>
      </w:r>
    </w:p>
    <w:p w:rsidR="003E1F9B" w:rsidRDefault="003E1F9B" w:rsidP="003E1F9B">
      <w:pPr>
        <w:shd w:val="clear" w:color="auto" w:fill="FFFFFF"/>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Комбіноване чизелювання полягає у суцільному розпушенні верхнього (12–22 см) та періодичному нижнього (на 5–15 см глибше за ущільнену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ідошву») шарів ґрунту</w:t>
      </w:r>
      <w:r>
        <w:rPr>
          <w:rFonts w:ascii="Tahoma" w:eastAsia="Times New Roman" w:hAnsi="Tahoma" w:cs="Tahoma"/>
          <w:i/>
          <w:iCs/>
          <w:color w:val="000000"/>
          <w:sz w:val="24"/>
          <w:szCs w:val="24"/>
          <w:lang w:eastAsia="ru-RU"/>
        </w:rPr>
        <w:t>. </w:t>
      </w:r>
      <w:r>
        <w:rPr>
          <w:rFonts w:ascii="Tahoma" w:eastAsia="Times New Roman" w:hAnsi="Tahoma" w:cs="Tahoma"/>
          <w:color w:val="000000"/>
          <w:sz w:val="24"/>
          <w:szCs w:val="24"/>
          <w:lang w:eastAsia="ru-RU"/>
        </w:rPr>
        <w:t>Збільшення площі поверхні дна борозни сприяє кращому проникненню вологи в нижні горизонти. Запаси вологи по</w:t>
      </w:r>
      <w:r>
        <w:rPr>
          <w:rFonts w:ascii="Tahoma" w:eastAsia="Times New Roman" w:hAnsi="Tahoma" w:cs="Tahoma"/>
          <w:color w:val="000000"/>
          <w:sz w:val="24"/>
          <w:szCs w:val="24"/>
          <w:lang w:eastAsia="ru-RU"/>
        </w:rPr>
        <w:softHyphen/>
        <w:t>рівняно із оранкою збільшуються на 18–20%. При цьому втрати гумусу, азо</w:t>
      </w:r>
      <w:r>
        <w:rPr>
          <w:rFonts w:ascii="Tahoma" w:eastAsia="Times New Roman" w:hAnsi="Tahoma" w:cs="Tahoma"/>
          <w:color w:val="000000"/>
          <w:sz w:val="24"/>
          <w:szCs w:val="24"/>
          <w:lang w:eastAsia="ru-RU"/>
        </w:rPr>
        <w:softHyphen/>
        <w:t xml:space="preserve">ту, фосфору і калію знижуються в 5–10 разів. Наведені вище варіанти чизелювання широко застосовуються на чистих від рослинних решток агрофонах, схилових землях, </w:t>
      </w:r>
      <w:proofErr w:type="gramStart"/>
      <w:r>
        <w:rPr>
          <w:rFonts w:ascii="Tahoma" w:eastAsia="Times New Roman" w:hAnsi="Tahoma" w:cs="Tahoma"/>
          <w:color w:val="000000"/>
          <w:sz w:val="24"/>
          <w:szCs w:val="24"/>
          <w:lang w:eastAsia="ru-RU"/>
        </w:rPr>
        <w:t>у</w:t>
      </w:r>
      <w:proofErr w:type="gramEnd"/>
      <w:r>
        <w:rPr>
          <w:rFonts w:ascii="Tahoma" w:eastAsia="Times New Roman" w:hAnsi="Tahoma" w:cs="Tahoma"/>
          <w:color w:val="000000"/>
          <w:sz w:val="24"/>
          <w:szCs w:val="24"/>
          <w:lang w:eastAsia="ru-RU"/>
        </w:rPr>
        <w:t> місцевостях, що зазнають вітрової та водної ерозії.</w:t>
      </w:r>
    </w:p>
    <w:p w:rsidR="003E1F9B" w:rsidRDefault="003E1F9B" w:rsidP="003E1F9B">
      <w:pPr>
        <w:shd w:val="clear" w:color="auto" w:fill="FFFFFF"/>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Основою будь-якого розпушувача є клин. Специфіка взаємодії клина з ґрунтовим середовищем така, що під час розпушення ґрунту він </w:t>
      </w:r>
      <w:r>
        <w:rPr>
          <w:rFonts w:ascii="Tahoma" w:eastAsia="Times New Roman" w:hAnsi="Tahoma" w:cs="Tahoma"/>
          <w:color w:val="000000"/>
          <w:sz w:val="24"/>
          <w:szCs w:val="24"/>
          <w:lang w:eastAsia="ru-RU"/>
        </w:rPr>
        <w:lastRenderedPageBreak/>
        <w:t>роз’єднує його на окремі елементи, які під </w:t>
      </w:r>
      <w:proofErr w:type="gramStart"/>
      <w:r>
        <w:rPr>
          <w:rFonts w:ascii="Tahoma" w:eastAsia="Times New Roman" w:hAnsi="Tahoma" w:cs="Tahoma"/>
          <w:color w:val="000000"/>
          <w:sz w:val="24"/>
          <w:szCs w:val="24"/>
          <w:lang w:eastAsia="ru-RU"/>
        </w:rPr>
        <w:t>д</w:t>
      </w:r>
      <w:proofErr w:type="gramEnd"/>
      <w:r>
        <w:rPr>
          <w:rFonts w:ascii="Tahoma" w:eastAsia="Times New Roman" w:hAnsi="Tahoma" w:cs="Tahoma"/>
          <w:color w:val="000000"/>
          <w:sz w:val="24"/>
          <w:szCs w:val="24"/>
          <w:lang w:eastAsia="ru-RU"/>
        </w:rPr>
        <w:t xml:space="preserve">ією напружень стиску ущільнюються, тобто щільність їх стає більшою, ніж до розпушення (особливо на вологих ґрунтах). </w:t>
      </w:r>
      <w:proofErr w:type="gramStart"/>
      <w:r>
        <w:rPr>
          <w:rFonts w:ascii="Tahoma" w:eastAsia="Times New Roman" w:hAnsi="Tahoma" w:cs="Tahoma"/>
          <w:color w:val="000000"/>
          <w:sz w:val="24"/>
          <w:szCs w:val="24"/>
          <w:lang w:eastAsia="ru-RU"/>
        </w:rPr>
        <w:t>Проте за</w:t>
      </w:r>
      <w:proofErr w:type="gramEnd"/>
      <w:r>
        <w:rPr>
          <w:rFonts w:ascii="Tahoma" w:eastAsia="Times New Roman" w:hAnsi="Tahoma" w:cs="Tahoma"/>
          <w:color w:val="000000"/>
          <w:sz w:val="24"/>
          <w:szCs w:val="24"/>
          <w:lang w:eastAsia="ru-RU"/>
        </w:rPr>
        <w:t xml:space="preserve"> рахунок повітряних проміжків між цими елементами, які в процесі розпушення збільшуються, усереднена щільність ґрунтового середовища зменшується до оптимальних значень і нижче. Руйнування скиби ґрунту клином, за В.П. Горячкіним, поділяють на дві стадії:</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1) поступове зминання ґрунту клином, </w:t>
      </w:r>
      <w:proofErr w:type="gramStart"/>
      <w:r>
        <w:rPr>
          <w:rFonts w:ascii="Tahoma" w:eastAsia="Times New Roman" w:hAnsi="Tahoma" w:cs="Tahoma"/>
          <w:color w:val="000000"/>
          <w:sz w:val="24"/>
          <w:szCs w:val="24"/>
          <w:lang w:eastAsia="ru-RU"/>
        </w:rPr>
        <w:t>яке</w:t>
      </w:r>
      <w:proofErr w:type="gramEnd"/>
      <w:r>
        <w:rPr>
          <w:rFonts w:ascii="Tahoma" w:eastAsia="Times New Roman" w:hAnsi="Tahoma" w:cs="Tahoma"/>
          <w:color w:val="000000"/>
          <w:sz w:val="24"/>
          <w:szCs w:val="24"/>
          <w:lang w:eastAsia="ru-RU"/>
        </w:rPr>
        <w:t xml:space="preserve"> розвивається з нарощуваним зусиллям, при цьому зростає ущільнення та кількість ущільнених частинок;</w:t>
      </w:r>
    </w:p>
    <w:p w:rsidR="003E1F9B" w:rsidRDefault="003E1F9B" w:rsidP="003E1F9B">
      <w:pPr>
        <w:shd w:val="clear" w:color="auto" w:fill="FFFFFF"/>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2) зсув на площині, відрив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ісля досягнення максимуму напружень.</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b/>
          <w:bCs/>
          <w:i/>
          <w:iCs/>
          <w:color w:val="000000"/>
          <w:sz w:val="24"/>
          <w:szCs w:val="24"/>
          <w:lang w:eastAsia="ru-RU"/>
        </w:rPr>
        <w:t>Плоскоріз-щілювач начіпний ПЩН-2,5</w:t>
      </w:r>
      <w:r>
        <w:rPr>
          <w:rFonts w:ascii="Tahoma" w:eastAsia="Times New Roman" w:hAnsi="Tahoma" w:cs="Tahoma"/>
          <w:color w:val="000000"/>
          <w:sz w:val="24"/>
          <w:szCs w:val="24"/>
          <w:lang w:eastAsia="ru-RU"/>
        </w:rPr>
        <w:t> (</w:t>
      </w:r>
      <w:proofErr w:type="gramStart"/>
      <w:r>
        <w:rPr>
          <w:rFonts w:ascii="Tahoma" w:eastAsia="Times New Roman" w:hAnsi="Tahoma" w:cs="Tahoma"/>
          <w:b/>
          <w:bCs/>
          <w:i/>
          <w:iCs/>
          <w:color w:val="000000"/>
          <w:sz w:val="24"/>
          <w:szCs w:val="24"/>
          <w:lang w:eastAsia="ru-RU"/>
        </w:rPr>
        <w:t>П</w:t>
      </w:r>
      <w:proofErr w:type="gramEnd"/>
      <w:r>
        <w:rPr>
          <w:rFonts w:ascii="Tahoma" w:eastAsia="Times New Roman" w:hAnsi="Tahoma" w:cs="Tahoma"/>
          <w:i/>
          <w:iCs/>
          <w:color w:val="000000"/>
          <w:sz w:val="24"/>
          <w:szCs w:val="24"/>
          <w:lang w:eastAsia="ru-RU"/>
        </w:rPr>
        <w:t> –</w:t>
      </w:r>
      <w:r>
        <w:rPr>
          <w:rFonts w:ascii="Tahoma" w:eastAsia="Times New Roman" w:hAnsi="Tahoma" w:cs="Tahoma"/>
          <w:color w:val="000000"/>
          <w:sz w:val="24"/>
          <w:szCs w:val="24"/>
          <w:lang w:eastAsia="ru-RU"/>
        </w:rPr>
        <w:t> плоскоріз, </w:t>
      </w:r>
      <w:r>
        <w:rPr>
          <w:rFonts w:ascii="Tahoma" w:eastAsia="Times New Roman" w:hAnsi="Tahoma" w:cs="Tahoma"/>
          <w:b/>
          <w:bCs/>
          <w:i/>
          <w:iCs/>
          <w:color w:val="000000"/>
          <w:sz w:val="24"/>
          <w:szCs w:val="24"/>
          <w:lang w:eastAsia="ru-RU"/>
        </w:rPr>
        <w:t>Щ</w:t>
      </w:r>
      <w:r>
        <w:rPr>
          <w:rFonts w:ascii="Tahoma" w:eastAsia="Times New Roman" w:hAnsi="Tahoma" w:cs="Tahoma"/>
          <w:color w:val="000000"/>
          <w:sz w:val="24"/>
          <w:szCs w:val="24"/>
          <w:lang w:eastAsia="ru-RU"/>
        </w:rPr>
        <w:t> </w:t>
      </w:r>
      <w:r>
        <w:rPr>
          <w:rFonts w:ascii="Tahoma" w:eastAsia="Times New Roman" w:hAnsi="Tahoma" w:cs="Tahoma"/>
          <w:i/>
          <w:iCs/>
          <w:color w:val="000000"/>
          <w:sz w:val="24"/>
          <w:szCs w:val="24"/>
          <w:lang w:eastAsia="ru-RU"/>
        </w:rPr>
        <w:t>– </w:t>
      </w:r>
      <w:r>
        <w:rPr>
          <w:rFonts w:ascii="Tahoma" w:eastAsia="Times New Roman" w:hAnsi="Tahoma" w:cs="Tahoma"/>
          <w:color w:val="000000"/>
          <w:sz w:val="24"/>
          <w:szCs w:val="24"/>
          <w:lang w:eastAsia="ru-RU"/>
        </w:rPr>
        <w:t>щілювач, </w:t>
      </w:r>
      <w:r>
        <w:rPr>
          <w:rFonts w:ascii="Tahoma" w:eastAsia="Times New Roman" w:hAnsi="Tahoma" w:cs="Tahoma"/>
          <w:b/>
          <w:bCs/>
          <w:i/>
          <w:iCs/>
          <w:color w:val="000000"/>
          <w:sz w:val="24"/>
          <w:szCs w:val="24"/>
          <w:lang w:eastAsia="ru-RU"/>
        </w:rPr>
        <w:t>Н</w:t>
      </w:r>
      <w:r>
        <w:rPr>
          <w:rFonts w:ascii="Tahoma" w:eastAsia="Times New Roman" w:hAnsi="Tahoma" w:cs="Tahoma"/>
          <w:color w:val="000000"/>
          <w:sz w:val="24"/>
          <w:szCs w:val="24"/>
          <w:lang w:eastAsia="ru-RU"/>
        </w:rPr>
        <w:t> </w:t>
      </w:r>
      <w:r>
        <w:rPr>
          <w:rFonts w:ascii="Tahoma" w:eastAsia="Times New Roman" w:hAnsi="Tahoma" w:cs="Tahoma"/>
          <w:i/>
          <w:iCs/>
          <w:color w:val="000000"/>
          <w:sz w:val="24"/>
          <w:szCs w:val="24"/>
          <w:lang w:eastAsia="ru-RU"/>
        </w:rPr>
        <w:t>– </w:t>
      </w:r>
      <w:r>
        <w:rPr>
          <w:rFonts w:ascii="Tahoma" w:eastAsia="Times New Roman" w:hAnsi="Tahoma" w:cs="Tahoma"/>
          <w:color w:val="000000"/>
          <w:sz w:val="24"/>
          <w:szCs w:val="24"/>
          <w:lang w:eastAsia="ru-RU"/>
        </w:rPr>
        <w:t>начіпний, </w:t>
      </w:r>
      <w:r>
        <w:rPr>
          <w:rFonts w:ascii="Tahoma" w:eastAsia="Times New Roman" w:hAnsi="Tahoma" w:cs="Tahoma"/>
          <w:b/>
          <w:bCs/>
          <w:i/>
          <w:iCs/>
          <w:color w:val="000000"/>
          <w:sz w:val="24"/>
          <w:szCs w:val="24"/>
          <w:lang w:eastAsia="ru-RU"/>
        </w:rPr>
        <w:t>2,5</w:t>
      </w:r>
      <w:r>
        <w:rPr>
          <w:rFonts w:ascii="Tahoma" w:eastAsia="Times New Roman" w:hAnsi="Tahoma" w:cs="Tahoma"/>
          <w:color w:val="000000"/>
          <w:sz w:val="24"/>
          <w:szCs w:val="24"/>
          <w:lang w:eastAsia="ru-RU"/>
        </w:rPr>
        <w:t> </w:t>
      </w:r>
      <w:r>
        <w:rPr>
          <w:rFonts w:ascii="Tahoma" w:eastAsia="Times New Roman" w:hAnsi="Tahoma" w:cs="Tahoma"/>
          <w:i/>
          <w:iCs/>
          <w:color w:val="000000"/>
          <w:sz w:val="24"/>
          <w:szCs w:val="24"/>
          <w:lang w:eastAsia="ru-RU"/>
        </w:rPr>
        <w:t>–</w:t>
      </w:r>
      <w:r>
        <w:rPr>
          <w:rFonts w:ascii="Tahoma" w:eastAsia="Times New Roman" w:hAnsi="Tahoma" w:cs="Tahoma"/>
          <w:color w:val="000000"/>
          <w:sz w:val="24"/>
          <w:szCs w:val="24"/>
          <w:lang w:eastAsia="ru-RU"/>
        </w:rPr>
        <w:t xml:space="preserve"> ширина захвату, м) призначений для основного плоскорізного обробітку ґрунту на глибину 16–22 см з одночасним глибоким смужним розпушенням нижнього шару на глибину до 35 см під культури І технологічної групи на полях з кількістю рослинних решток, що не перевищує 3 т/га, зокрема на схилових землях за </w:t>
      </w:r>
      <w:proofErr w:type="gramStart"/>
      <w:r>
        <w:rPr>
          <w:rFonts w:ascii="Tahoma" w:eastAsia="Times New Roman" w:hAnsi="Tahoma" w:cs="Tahoma"/>
          <w:color w:val="000000"/>
          <w:sz w:val="24"/>
          <w:szCs w:val="24"/>
          <w:lang w:eastAsia="ru-RU"/>
        </w:rPr>
        <w:t>контурно-мел</w:t>
      </w:r>
      <w:proofErr w:type="gramEnd"/>
      <w:r>
        <w:rPr>
          <w:rFonts w:ascii="Tahoma" w:eastAsia="Times New Roman" w:hAnsi="Tahoma" w:cs="Tahoma"/>
          <w:color w:val="000000"/>
          <w:sz w:val="24"/>
          <w:szCs w:val="24"/>
          <w:lang w:eastAsia="ru-RU"/>
        </w:rPr>
        <w:t>іоративної системи землеробства. Агрегатується з тракторами класу 3.</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У компонувальній технологічній схемі знаряддя функціонально поєднано три операції: </w:t>
      </w:r>
      <w:proofErr w:type="gramStart"/>
      <w:r>
        <w:rPr>
          <w:rFonts w:ascii="Tahoma" w:eastAsia="Times New Roman" w:hAnsi="Tahoma" w:cs="Tahoma"/>
          <w:color w:val="000000"/>
          <w:sz w:val="24"/>
          <w:szCs w:val="24"/>
          <w:lang w:eastAsia="ru-RU"/>
        </w:rPr>
        <w:t>р</w:t>
      </w:r>
      <w:proofErr w:type="gramEnd"/>
      <w:r>
        <w:rPr>
          <w:rFonts w:ascii="Tahoma" w:eastAsia="Times New Roman" w:hAnsi="Tahoma" w:cs="Tahoma"/>
          <w:color w:val="000000"/>
          <w:sz w:val="24"/>
          <w:szCs w:val="24"/>
          <w:lang w:eastAsia="ru-RU"/>
        </w:rPr>
        <w:t xml:space="preserve">ізноглибинний обробіток, смужне розпушення та щілювання ґрунту. Конструктивну схему розпушувача для </w:t>
      </w:r>
      <w:proofErr w:type="gramStart"/>
      <w:r>
        <w:rPr>
          <w:rFonts w:ascii="Tahoma" w:eastAsia="Times New Roman" w:hAnsi="Tahoma" w:cs="Tahoma"/>
          <w:color w:val="000000"/>
          <w:sz w:val="24"/>
          <w:szCs w:val="24"/>
          <w:lang w:eastAsia="ru-RU"/>
        </w:rPr>
        <w:t>р</w:t>
      </w:r>
      <w:proofErr w:type="gramEnd"/>
      <w:r>
        <w:rPr>
          <w:rFonts w:ascii="Tahoma" w:eastAsia="Times New Roman" w:hAnsi="Tahoma" w:cs="Tahoma"/>
          <w:color w:val="000000"/>
          <w:sz w:val="24"/>
          <w:szCs w:val="24"/>
          <w:lang w:eastAsia="ru-RU"/>
        </w:rPr>
        <w:t>ізноглибинного обробітку ґрунту марки </w:t>
      </w:r>
      <w:r>
        <w:rPr>
          <w:rFonts w:ascii="Tahoma" w:eastAsia="Times New Roman" w:hAnsi="Tahoma" w:cs="Tahoma"/>
          <w:b/>
          <w:bCs/>
          <w:i/>
          <w:iCs/>
          <w:color w:val="000000"/>
          <w:sz w:val="24"/>
          <w:szCs w:val="24"/>
          <w:lang w:eastAsia="ru-RU"/>
        </w:rPr>
        <w:t>ПЩН-2,5М</w:t>
      </w:r>
      <w:r>
        <w:rPr>
          <w:rFonts w:ascii="Tahoma" w:eastAsia="Times New Roman" w:hAnsi="Tahoma" w:cs="Tahoma"/>
          <w:color w:val="000000"/>
          <w:sz w:val="24"/>
          <w:szCs w:val="24"/>
          <w:lang w:eastAsia="ru-RU"/>
        </w:rPr>
        <w:t> наведено на рис. 1.2.14.</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Ця комбінована ґрунтообробна машина складається з рами 2, механізму начіпного пристрою 12, плоскорізних лап 3, розпушувальних лап 4, дискового подрібнювача 6, котка 7, опорних коліс 1.</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Рама плоскоріза-щілювача має зварну конструкцію і дві частини: основну, на якій закріплено робочі органи, начіпний механізм, опорні колеса, та додаткову, </w:t>
      </w:r>
      <w:proofErr w:type="gramStart"/>
      <w:r>
        <w:rPr>
          <w:rFonts w:ascii="Tahoma" w:eastAsia="Times New Roman" w:hAnsi="Tahoma" w:cs="Tahoma"/>
          <w:color w:val="000000"/>
          <w:sz w:val="24"/>
          <w:szCs w:val="24"/>
          <w:lang w:eastAsia="ru-RU"/>
        </w:rPr>
        <w:t>на</w:t>
      </w:r>
      <w:proofErr w:type="gramEnd"/>
      <w:r>
        <w:rPr>
          <w:rFonts w:ascii="Tahoma" w:eastAsia="Times New Roman" w:hAnsi="Tahoma" w:cs="Tahoma"/>
          <w:color w:val="000000"/>
          <w:sz w:val="24"/>
          <w:szCs w:val="24"/>
          <w:lang w:eastAsia="ru-RU"/>
        </w:rPr>
        <w:t xml:space="preserve"> якій установлено дисковий подрібнювач. Обидві частини рами з’єднані шарнірно для поліпшення копіювання поверхні поля. В задній частині основної рами між третім і четвертим поперечними брусами встановлені рухомі кронштейни 5, призначені </w:t>
      </w:r>
      <w:proofErr w:type="gramStart"/>
      <w:r>
        <w:rPr>
          <w:rFonts w:ascii="Tahoma" w:eastAsia="Times New Roman" w:hAnsi="Tahoma" w:cs="Tahoma"/>
          <w:color w:val="000000"/>
          <w:sz w:val="24"/>
          <w:szCs w:val="24"/>
          <w:lang w:eastAsia="ru-RU"/>
        </w:rPr>
        <w:t>для</w:t>
      </w:r>
      <w:proofErr w:type="gramEnd"/>
      <w:r>
        <w:rPr>
          <w:rFonts w:ascii="Tahoma" w:eastAsia="Times New Roman" w:hAnsi="Tahoma" w:cs="Tahoma"/>
          <w:color w:val="000000"/>
          <w:sz w:val="24"/>
          <w:szCs w:val="24"/>
          <w:lang w:eastAsia="ru-RU"/>
        </w:rPr>
        <w:t xml:space="preserve"> плавної зміни відстані між суміжними розпушувальними </w:t>
      </w:r>
      <w:proofErr w:type="gramStart"/>
      <w:r>
        <w:rPr>
          <w:rFonts w:ascii="Tahoma" w:eastAsia="Times New Roman" w:hAnsi="Tahoma" w:cs="Tahoma"/>
          <w:color w:val="000000"/>
          <w:sz w:val="24"/>
          <w:szCs w:val="24"/>
          <w:lang w:eastAsia="ru-RU"/>
        </w:rPr>
        <w:t>лапами</w:t>
      </w:r>
      <w:proofErr w:type="gramEnd"/>
      <w:r>
        <w:rPr>
          <w:rFonts w:ascii="Tahoma" w:eastAsia="Times New Roman" w:hAnsi="Tahoma" w:cs="Tahoma"/>
          <w:color w:val="000000"/>
          <w:sz w:val="24"/>
          <w:szCs w:val="24"/>
          <w:lang w:eastAsia="ru-RU"/>
        </w:rPr>
        <w:t xml:space="preserve"> в поперечно-вертикальній площині. Відстань </w:t>
      </w:r>
      <w:r>
        <w:rPr>
          <w:rFonts w:ascii="Tahoma" w:eastAsia="Times New Roman" w:hAnsi="Tahoma" w:cs="Tahoma"/>
          <w:b/>
          <w:bCs/>
          <w:i/>
          <w:iCs/>
          <w:color w:val="000000"/>
          <w:sz w:val="24"/>
          <w:szCs w:val="24"/>
          <w:lang w:eastAsia="ru-RU"/>
        </w:rPr>
        <w:t>S</w:t>
      </w:r>
      <w:r>
        <w:rPr>
          <w:rFonts w:ascii="Tahoma" w:eastAsia="Times New Roman" w:hAnsi="Tahoma" w:cs="Tahoma"/>
          <w:color w:val="000000"/>
          <w:sz w:val="24"/>
          <w:szCs w:val="24"/>
          <w:lang w:eastAsia="ru-RU"/>
        </w:rPr>
        <w:t> між суміжними стояками плоскорізних лап становить 1000 мм. Це вдві</w:t>
      </w:r>
      <w:proofErr w:type="gramStart"/>
      <w:r>
        <w:rPr>
          <w:rFonts w:ascii="Tahoma" w:eastAsia="Times New Roman" w:hAnsi="Tahoma" w:cs="Tahoma"/>
          <w:color w:val="000000"/>
          <w:sz w:val="24"/>
          <w:szCs w:val="24"/>
          <w:lang w:eastAsia="ru-RU"/>
        </w:rPr>
        <w:t>чі б</w:t>
      </w:r>
      <w:proofErr w:type="gramEnd"/>
      <w:r>
        <w:rPr>
          <w:rFonts w:ascii="Tahoma" w:eastAsia="Times New Roman" w:hAnsi="Tahoma" w:cs="Tahoma"/>
          <w:color w:val="000000"/>
          <w:sz w:val="24"/>
          <w:szCs w:val="24"/>
          <w:lang w:eastAsia="ru-RU"/>
        </w:rPr>
        <w:t>ільше за мінімально допустиме значення, що важливо для поліпшення пропускної здатності, виконання роботи ґрунтообробною машиною без забивання пожнивними рештками. Відстань між суміжними розпушувальними лапами також більша за мінімальний розмі</w:t>
      </w:r>
      <w:proofErr w:type="gramStart"/>
      <w:r>
        <w:rPr>
          <w:rFonts w:ascii="Tahoma" w:eastAsia="Times New Roman" w:hAnsi="Tahoma" w:cs="Tahoma"/>
          <w:color w:val="000000"/>
          <w:sz w:val="24"/>
          <w:szCs w:val="24"/>
          <w:lang w:eastAsia="ru-RU"/>
        </w:rPr>
        <w:t>р</w:t>
      </w:r>
      <w:proofErr w:type="gramEnd"/>
      <w:r>
        <w:rPr>
          <w:rFonts w:ascii="Tahoma" w:eastAsia="Times New Roman" w:hAnsi="Tahoma" w:cs="Tahoma"/>
          <w:color w:val="000000"/>
          <w:sz w:val="24"/>
          <w:szCs w:val="24"/>
          <w:lang w:eastAsia="ru-RU"/>
        </w:rPr>
        <w:t xml:space="preserve"> 500 мм, що забезпечує високу технологічну надійність роботи знаряддя на забур’янених агрофонах.</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9072" w:type="dxa"/>
        <w:jc w:val="center"/>
        <w:shd w:val="clear" w:color="auto" w:fill="FDE9D9"/>
        <w:tblCellMar>
          <w:left w:w="0" w:type="dxa"/>
          <w:right w:w="0" w:type="dxa"/>
        </w:tblCellMar>
        <w:tblLook w:val="04A0" w:firstRow="1" w:lastRow="0" w:firstColumn="1" w:lastColumn="0" w:noHBand="0" w:noVBand="1"/>
      </w:tblPr>
      <w:tblGrid>
        <w:gridCol w:w="9306"/>
      </w:tblGrid>
      <w:tr w:rsidR="003E1F9B" w:rsidTr="003E1F9B">
        <w:trPr>
          <w:jc w:val="center"/>
        </w:trPr>
        <w:tc>
          <w:tcPr>
            <w:tcW w:w="11914" w:type="dxa"/>
            <w:tcBorders>
              <w:top w:val="single" w:sz="36" w:space="0" w:color="92D050"/>
              <w:left w:val="single" w:sz="36" w:space="0" w:color="92D050"/>
              <w:bottom w:val="single" w:sz="36" w:space="0" w:color="92D050"/>
              <w:right w:val="single" w:sz="36" w:space="0" w:color="92D050"/>
            </w:tcBorders>
            <w:shd w:val="clear" w:color="auto" w:fill="FFFFFF"/>
            <w:tcMar>
              <w:top w:w="0" w:type="dxa"/>
              <w:left w:w="108" w:type="dxa"/>
              <w:bottom w:w="0" w:type="dxa"/>
              <w:right w:w="108" w:type="dxa"/>
            </w:tcMar>
            <w:hideMark/>
          </w:tcPr>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noProof/>
                <w:color w:val="000000"/>
                <w:sz w:val="24"/>
                <w:szCs w:val="24"/>
                <w:lang w:eastAsia="ru-RU"/>
              </w:rPr>
              <w:lastRenderedPageBreak/>
              <w:drawing>
                <wp:inline distT="0" distB="0" distL="0" distR="0">
                  <wp:extent cx="5762625" cy="3181350"/>
                  <wp:effectExtent l="0" t="0" r="9525" b="0"/>
                  <wp:docPr id="4" name="Рисунок 4" descr="image034_upscayl_4x_realesrgan-x4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age034_upscayl_4x_realesrgan-x4plu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2625" cy="3181350"/>
                          </a:xfrm>
                          <a:prstGeom prst="rect">
                            <a:avLst/>
                          </a:prstGeom>
                          <a:noFill/>
                          <a:ln>
                            <a:noFill/>
                          </a:ln>
                        </pic:spPr>
                      </pic:pic>
                    </a:graphicData>
                  </a:graphic>
                </wp:inline>
              </w:drawing>
            </w:r>
          </w:p>
        </w:tc>
      </w:tr>
      <w:tr w:rsidR="003E1F9B" w:rsidTr="003E1F9B">
        <w:trPr>
          <w:jc w:val="center"/>
        </w:trPr>
        <w:tc>
          <w:tcPr>
            <w:tcW w:w="11914" w:type="dxa"/>
            <w:tcBorders>
              <w:top w:val="nil"/>
              <w:left w:val="single" w:sz="36" w:space="0" w:color="92D050"/>
              <w:bottom w:val="single" w:sz="36" w:space="0" w:color="92D050"/>
              <w:right w:val="single" w:sz="36" w:space="0" w:color="92D050"/>
            </w:tcBorders>
            <w:shd w:val="clear" w:color="auto" w:fill="FDE9D9"/>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 xml:space="preserve">Рис. 1.2.14. Схема розпушувача для </w:t>
            </w:r>
            <w:proofErr w:type="gramStart"/>
            <w:r>
              <w:rPr>
                <w:rFonts w:ascii="Tahoma" w:eastAsia="Times New Roman" w:hAnsi="Tahoma" w:cs="Tahoma"/>
                <w:b/>
                <w:bCs/>
                <w:color w:val="2B587A"/>
                <w:sz w:val="24"/>
                <w:szCs w:val="24"/>
                <w:lang w:eastAsia="ru-RU"/>
              </w:rPr>
              <w:t>р</w:t>
            </w:r>
            <w:proofErr w:type="gramEnd"/>
            <w:r>
              <w:rPr>
                <w:rFonts w:ascii="Tahoma" w:eastAsia="Times New Roman" w:hAnsi="Tahoma" w:cs="Tahoma"/>
                <w:b/>
                <w:bCs/>
                <w:color w:val="2B587A"/>
                <w:sz w:val="24"/>
                <w:szCs w:val="24"/>
                <w:lang w:eastAsia="ru-RU"/>
              </w:rPr>
              <w:t>ізноглибинного</w:t>
            </w:r>
          </w:p>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обробітку ґрунту ПЩН-2,5М:</w:t>
            </w:r>
          </w:p>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i/>
                <w:iCs/>
                <w:color w:val="2B587A"/>
                <w:sz w:val="24"/>
                <w:szCs w:val="24"/>
                <w:lang w:eastAsia="ru-RU"/>
              </w:rPr>
              <w:t>1 – опорні колеса; 2 – рама; 3 – плоскорізні лапи;</w:t>
            </w:r>
          </w:p>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i/>
                <w:iCs/>
                <w:color w:val="2B587A"/>
                <w:sz w:val="24"/>
                <w:szCs w:val="24"/>
                <w:lang w:eastAsia="ru-RU"/>
              </w:rPr>
              <w:t>4 – розпушувальні лапи; 5 –  рухомий кронштейн;</w:t>
            </w:r>
          </w:p>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i/>
                <w:iCs/>
                <w:color w:val="2B587A"/>
                <w:sz w:val="24"/>
                <w:szCs w:val="24"/>
                <w:lang w:eastAsia="ru-RU"/>
              </w:rPr>
              <w:t>6 – дисковий подрібнювач; 7 – коток; 8 – секція котка; 9 – рама котка;</w:t>
            </w:r>
          </w:p>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i/>
                <w:iCs/>
                <w:color w:val="2B587A"/>
                <w:sz w:val="24"/>
                <w:szCs w:val="24"/>
                <w:lang w:eastAsia="ru-RU"/>
              </w:rPr>
              <w:t>10 – механізм приєднання котка;</w:t>
            </w:r>
          </w:p>
          <w:p w:rsidR="003E1F9B" w:rsidRDefault="003E1F9B">
            <w:pPr>
              <w:spacing w:after="120" w:line="240" w:lineRule="auto"/>
              <w:jc w:val="center"/>
              <w:rPr>
                <w:rFonts w:ascii="Calibri" w:eastAsia="Times New Roman" w:hAnsi="Calibri" w:cs="Times New Roman"/>
                <w:lang w:eastAsia="ru-RU"/>
              </w:rPr>
            </w:pPr>
            <w:r>
              <w:rPr>
                <w:rFonts w:ascii="Tahoma" w:eastAsia="Times New Roman" w:hAnsi="Tahoma" w:cs="Tahoma"/>
                <w:i/>
                <w:iCs/>
                <w:color w:val="2B587A"/>
                <w:sz w:val="24"/>
                <w:szCs w:val="24"/>
                <w:lang w:eastAsia="ru-RU"/>
              </w:rPr>
              <w:t>11 – опора; 12 – механізм начіпного пристрою</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b/>
          <w:bCs/>
          <w:i/>
          <w:iCs/>
          <w:color w:val="000000"/>
          <w:sz w:val="24"/>
          <w:szCs w:val="24"/>
          <w:lang w:eastAsia="ru-RU"/>
        </w:rPr>
        <w:t>Плоскоріз-щілювач ПЩН-2,5М</w:t>
      </w:r>
      <w:r>
        <w:rPr>
          <w:rFonts w:ascii="Tahoma" w:eastAsia="Times New Roman" w:hAnsi="Tahoma" w:cs="Tahoma"/>
          <w:color w:val="000000"/>
          <w:sz w:val="24"/>
          <w:szCs w:val="24"/>
          <w:lang w:eastAsia="ru-RU"/>
        </w:rPr>
        <w:t xml:space="preserve"> є багатоцільовим знаряддям, що передбачає </w:t>
      </w:r>
      <w:proofErr w:type="gramStart"/>
      <w:r>
        <w:rPr>
          <w:rFonts w:ascii="Tahoma" w:eastAsia="Times New Roman" w:hAnsi="Tahoma" w:cs="Tahoma"/>
          <w:color w:val="000000"/>
          <w:sz w:val="24"/>
          <w:szCs w:val="24"/>
          <w:lang w:eastAsia="ru-RU"/>
        </w:rPr>
        <w:t>р</w:t>
      </w:r>
      <w:proofErr w:type="gramEnd"/>
      <w:r>
        <w:rPr>
          <w:rFonts w:ascii="Tahoma" w:eastAsia="Times New Roman" w:hAnsi="Tahoma" w:cs="Tahoma"/>
          <w:color w:val="000000"/>
          <w:sz w:val="24"/>
          <w:szCs w:val="24"/>
          <w:lang w:eastAsia="ru-RU"/>
        </w:rPr>
        <w:t>ізні варіанти компонування його робочих органів. Це зумовлює зональну адаптивність технологічної схеми знаряддя до конкретних умов роботи.</w:t>
      </w:r>
    </w:p>
    <w:p w:rsidR="003E1F9B" w:rsidRDefault="003E1F9B" w:rsidP="003E1F9B">
      <w:pPr>
        <w:spacing w:after="0" w:line="240" w:lineRule="auto"/>
        <w:ind w:firstLine="567"/>
        <w:jc w:val="both"/>
        <w:rPr>
          <w:rFonts w:ascii="Calibri" w:eastAsia="Times New Roman" w:hAnsi="Calibri" w:cs="Times New Roman"/>
          <w:color w:val="000000"/>
          <w:lang w:eastAsia="ru-RU"/>
        </w:rPr>
      </w:pPr>
      <w:r>
        <w:rPr>
          <w:rFonts w:ascii="Calibri" w:eastAsia="Times New Roman" w:hAnsi="Calibri" w:cs="Times New Roman"/>
          <w:color w:val="000000"/>
          <w:sz w:val="24"/>
          <w:szCs w:val="24"/>
          <w:lang w:eastAsia="ru-RU"/>
        </w:rPr>
        <w:t> </w:t>
      </w:r>
    </w:p>
    <w:tbl>
      <w:tblPr>
        <w:tblW w:w="11340" w:type="dxa"/>
        <w:jc w:val="center"/>
        <w:shd w:val="clear" w:color="auto" w:fill="EAF1DD"/>
        <w:tblCellMar>
          <w:left w:w="0" w:type="dxa"/>
          <w:right w:w="0" w:type="dxa"/>
        </w:tblCellMar>
        <w:tblLook w:val="04A0" w:firstRow="1" w:lastRow="0" w:firstColumn="1" w:lastColumn="0" w:noHBand="0" w:noVBand="1"/>
      </w:tblPr>
      <w:tblGrid>
        <w:gridCol w:w="11340"/>
      </w:tblGrid>
      <w:tr w:rsidR="003E1F9B" w:rsidTr="003E1F9B">
        <w:trPr>
          <w:jc w:val="center"/>
        </w:trPr>
        <w:tc>
          <w:tcPr>
            <w:tcW w:w="11914" w:type="dxa"/>
            <w:tcBorders>
              <w:top w:val="single" w:sz="12" w:space="0" w:color="E36C0A"/>
              <w:left w:val="single" w:sz="12" w:space="0" w:color="E36C0A"/>
              <w:bottom w:val="single" w:sz="12" w:space="0" w:color="E36C0A"/>
              <w:right w:val="single" w:sz="12" w:space="0" w:color="E36C0A"/>
            </w:tcBorders>
            <w:shd w:val="clear" w:color="auto" w:fill="EAF1DD"/>
            <w:tcMar>
              <w:top w:w="0" w:type="dxa"/>
              <w:left w:w="108" w:type="dxa"/>
              <w:bottom w:w="0" w:type="dxa"/>
              <w:right w:w="108" w:type="dxa"/>
            </w:tcMar>
            <w:hideMark/>
          </w:tcPr>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b/>
                <w:bCs/>
                <w:i/>
                <w:iCs/>
                <w:color w:val="000000"/>
                <w:sz w:val="24"/>
                <w:szCs w:val="24"/>
                <w:lang w:eastAsia="ru-RU"/>
              </w:rPr>
              <w:t>Щілювач-розпушувач ґрунту ЩРП-3-70</w:t>
            </w:r>
            <w:r>
              <w:rPr>
                <w:rFonts w:ascii="Tahoma" w:eastAsia="Times New Roman" w:hAnsi="Tahoma" w:cs="Tahoma"/>
                <w:color w:val="000000"/>
                <w:sz w:val="24"/>
                <w:szCs w:val="24"/>
                <w:lang w:eastAsia="ru-RU"/>
              </w:rPr>
              <w:t> (</w:t>
            </w:r>
            <w:r>
              <w:rPr>
                <w:rFonts w:ascii="Tahoma" w:eastAsia="Times New Roman" w:hAnsi="Tahoma" w:cs="Tahoma"/>
                <w:b/>
                <w:bCs/>
                <w:i/>
                <w:iCs/>
                <w:color w:val="000000"/>
                <w:sz w:val="24"/>
                <w:szCs w:val="24"/>
                <w:lang w:eastAsia="ru-RU"/>
              </w:rPr>
              <w:t>Щ</w:t>
            </w:r>
            <w:r>
              <w:rPr>
                <w:rFonts w:ascii="Tahoma" w:eastAsia="Times New Roman" w:hAnsi="Tahoma" w:cs="Tahoma"/>
                <w:color w:val="000000"/>
                <w:sz w:val="24"/>
                <w:szCs w:val="24"/>
                <w:lang w:eastAsia="ru-RU"/>
              </w:rPr>
              <w:t> </w:t>
            </w:r>
            <w:r>
              <w:rPr>
                <w:rFonts w:ascii="Tahoma" w:eastAsia="Times New Roman" w:hAnsi="Tahoma" w:cs="Tahoma"/>
                <w:i/>
                <w:iCs/>
                <w:color w:val="000000"/>
                <w:sz w:val="24"/>
                <w:szCs w:val="24"/>
                <w:lang w:eastAsia="ru-RU"/>
              </w:rPr>
              <w:t>–</w:t>
            </w:r>
            <w:r>
              <w:rPr>
                <w:rFonts w:ascii="Tahoma" w:eastAsia="Times New Roman" w:hAnsi="Tahoma" w:cs="Tahoma"/>
                <w:color w:val="000000"/>
                <w:sz w:val="24"/>
                <w:szCs w:val="24"/>
                <w:lang w:eastAsia="ru-RU"/>
              </w:rPr>
              <w:t> щілювач, </w:t>
            </w:r>
            <w:r>
              <w:rPr>
                <w:rFonts w:ascii="Tahoma" w:eastAsia="Times New Roman" w:hAnsi="Tahoma" w:cs="Tahoma"/>
                <w:b/>
                <w:bCs/>
                <w:i/>
                <w:iCs/>
                <w:color w:val="000000"/>
                <w:sz w:val="24"/>
                <w:szCs w:val="24"/>
                <w:lang w:eastAsia="ru-RU"/>
              </w:rPr>
              <w:t>Р</w:t>
            </w:r>
            <w:r>
              <w:rPr>
                <w:rFonts w:ascii="Tahoma" w:eastAsia="Times New Roman" w:hAnsi="Tahoma" w:cs="Tahoma"/>
                <w:color w:val="000000"/>
                <w:sz w:val="24"/>
                <w:szCs w:val="24"/>
                <w:lang w:eastAsia="ru-RU"/>
              </w:rPr>
              <w:t> </w:t>
            </w:r>
            <w:r>
              <w:rPr>
                <w:rFonts w:ascii="Tahoma" w:eastAsia="Times New Roman" w:hAnsi="Tahoma" w:cs="Tahoma"/>
                <w:i/>
                <w:iCs/>
                <w:color w:val="000000"/>
                <w:sz w:val="24"/>
                <w:szCs w:val="24"/>
                <w:lang w:eastAsia="ru-RU"/>
              </w:rPr>
              <w:t>–</w:t>
            </w:r>
            <w:r>
              <w:rPr>
                <w:rFonts w:ascii="Tahoma" w:eastAsia="Times New Roman" w:hAnsi="Tahoma" w:cs="Tahoma"/>
                <w:color w:val="000000"/>
                <w:sz w:val="24"/>
                <w:szCs w:val="24"/>
                <w:lang w:eastAsia="ru-RU"/>
              </w:rPr>
              <w:t> розпушувач, </w:t>
            </w:r>
            <w:r>
              <w:rPr>
                <w:rFonts w:ascii="Tahoma" w:eastAsia="Times New Roman" w:hAnsi="Tahoma" w:cs="Tahoma"/>
                <w:b/>
                <w:bCs/>
                <w:i/>
                <w:iCs/>
                <w:color w:val="000000"/>
                <w:sz w:val="24"/>
                <w:szCs w:val="24"/>
                <w:lang w:eastAsia="ru-RU"/>
              </w:rPr>
              <w:t>П</w:t>
            </w:r>
            <w:r>
              <w:rPr>
                <w:rFonts w:ascii="Tahoma" w:eastAsia="Times New Roman" w:hAnsi="Tahoma" w:cs="Tahoma"/>
                <w:color w:val="000000"/>
                <w:sz w:val="24"/>
                <w:szCs w:val="24"/>
                <w:lang w:eastAsia="ru-RU"/>
              </w:rPr>
              <w:t> </w:t>
            </w:r>
            <w:r>
              <w:rPr>
                <w:rFonts w:ascii="Tahoma" w:eastAsia="Times New Roman" w:hAnsi="Tahoma" w:cs="Tahoma"/>
                <w:i/>
                <w:iCs/>
                <w:color w:val="000000"/>
                <w:sz w:val="24"/>
                <w:szCs w:val="24"/>
                <w:lang w:eastAsia="ru-RU"/>
              </w:rPr>
              <w:t>–</w:t>
            </w:r>
            <w:r>
              <w:rPr>
                <w:rFonts w:ascii="Tahoma" w:eastAsia="Times New Roman" w:hAnsi="Tahoma" w:cs="Tahoma"/>
                <w:color w:val="000000"/>
                <w:sz w:val="24"/>
                <w:szCs w:val="24"/>
                <w:lang w:eastAsia="ru-RU"/>
              </w:rPr>
              <w:t> ґрунт, </w:t>
            </w:r>
            <w:r>
              <w:rPr>
                <w:rFonts w:ascii="Tahoma" w:eastAsia="Times New Roman" w:hAnsi="Tahoma" w:cs="Tahoma"/>
                <w:b/>
                <w:bCs/>
                <w:i/>
                <w:iCs/>
                <w:color w:val="000000"/>
                <w:sz w:val="24"/>
                <w:szCs w:val="24"/>
                <w:lang w:eastAsia="ru-RU"/>
              </w:rPr>
              <w:t>3</w:t>
            </w:r>
            <w:r>
              <w:rPr>
                <w:rFonts w:ascii="Tahoma" w:eastAsia="Times New Roman" w:hAnsi="Tahoma" w:cs="Tahoma"/>
                <w:i/>
                <w:iCs/>
                <w:color w:val="000000"/>
                <w:sz w:val="24"/>
                <w:szCs w:val="24"/>
                <w:lang w:eastAsia="ru-RU"/>
              </w:rPr>
              <w:t> –</w:t>
            </w:r>
            <w:r>
              <w:rPr>
                <w:rFonts w:ascii="Tahoma" w:eastAsia="Times New Roman" w:hAnsi="Tahoma" w:cs="Tahoma"/>
                <w:color w:val="000000"/>
                <w:sz w:val="24"/>
                <w:szCs w:val="24"/>
                <w:lang w:eastAsia="ru-RU"/>
              </w:rPr>
              <w:t> кількість робочих органів, </w:t>
            </w:r>
            <w:r>
              <w:rPr>
                <w:rFonts w:ascii="Tahoma" w:eastAsia="Times New Roman" w:hAnsi="Tahoma" w:cs="Tahoma"/>
                <w:b/>
                <w:bCs/>
                <w:i/>
                <w:iCs/>
                <w:color w:val="000000"/>
                <w:sz w:val="24"/>
                <w:szCs w:val="24"/>
                <w:lang w:eastAsia="ru-RU"/>
              </w:rPr>
              <w:t>70</w:t>
            </w:r>
            <w:r>
              <w:rPr>
                <w:rFonts w:ascii="Tahoma" w:eastAsia="Times New Roman" w:hAnsi="Tahoma" w:cs="Tahoma"/>
                <w:color w:val="000000"/>
                <w:sz w:val="24"/>
                <w:szCs w:val="24"/>
                <w:lang w:eastAsia="ru-RU"/>
              </w:rPr>
              <w:t> </w:t>
            </w:r>
            <w:r>
              <w:rPr>
                <w:rFonts w:ascii="Tahoma" w:eastAsia="Times New Roman" w:hAnsi="Tahoma" w:cs="Tahoma"/>
                <w:i/>
                <w:iCs/>
                <w:color w:val="000000"/>
                <w:sz w:val="24"/>
                <w:szCs w:val="24"/>
                <w:lang w:eastAsia="ru-RU"/>
              </w:rPr>
              <w:t>–</w:t>
            </w:r>
            <w:r>
              <w:rPr>
                <w:rFonts w:ascii="Tahoma" w:eastAsia="Times New Roman" w:hAnsi="Tahoma" w:cs="Tahoma"/>
                <w:color w:val="000000"/>
                <w:sz w:val="24"/>
                <w:szCs w:val="24"/>
                <w:lang w:eastAsia="ru-RU"/>
              </w:rPr>
              <w:t> ширина захвату одного робочого органу, см) призначений для щілювання зябу, посіві</w:t>
            </w:r>
            <w:proofErr w:type="gramStart"/>
            <w:r>
              <w:rPr>
                <w:rFonts w:ascii="Tahoma" w:eastAsia="Times New Roman" w:hAnsi="Tahoma" w:cs="Tahoma"/>
                <w:color w:val="000000"/>
                <w:sz w:val="24"/>
                <w:szCs w:val="24"/>
                <w:lang w:eastAsia="ru-RU"/>
              </w:rPr>
              <w:t>в</w:t>
            </w:r>
            <w:proofErr w:type="gramEnd"/>
            <w:r>
              <w:rPr>
                <w:rFonts w:ascii="Tahoma" w:eastAsia="Times New Roman" w:hAnsi="Tahoma" w:cs="Tahoma"/>
                <w:color w:val="000000"/>
                <w:sz w:val="24"/>
                <w:szCs w:val="24"/>
                <w:lang w:eastAsia="ru-RU"/>
              </w:rPr>
              <w:t xml:space="preserve"> озимих культур, пасовищ та сінокосів, а також смужного розпушення ґрунту для знищення «плужної підошви», поліпшення водно-повітряного режиму ґрунтового середовища, накопичення вологи переведенням поверхневого стоку води у внутрішньоґрунтовий та для запобігання і призупинення процесів водної ерозії ґрунтів. Глибина обробітку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 час щілювання культур суцільної сівби – 30–50 см, зябу – 40–60 см. Агрегатується з тракторами класу 3.</w:t>
            </w:r>
          </w:p>
        </w:tc>
      </w:tr>
    </w:tbl>
    <w:p w:rsidR="003E1F9B" w:rsidRDefault="003E1F9B" w:rsidP="003E1F9B">
      <w:pPr>
        <w:spacing w:after="0" w:line="240" w:lineRule="auto"/>
        <w:ind w:firstLine="567"/>
        <w:jc w:val="both"/>
        <w:rPr>
          <w:rFonts w:ascii="Calibri" w:eastAsia="Times New Roman" w:hAnsi="Calibri" w:cs="Times New Roman"/>
          <w:color w:val="000000"/>
          <w:lang w:eastAsia="ru-RU"/>
        </w:rPr>
      </w:pPr>
      <w:r>
        <w:rPr>
          <w:rFonts w:ascii="Calibri" w:eastAsia="Times New Roman" w:hAnsi="Calibri" w:cs="Times New Roman"/>
          <w:color w:val="000000"/>
          <w:sz w:val="24"/>
          <w:szCs w:val="24"/>
          <w:lang w:eastAsia="ru-RU"/>
        </w:rPr>
        <w:t> </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Конструктивну схему знаряддя для щілювання та розпушення ґрунту </w:t>
      </w:r>
      <w:r>
        <w:rPr>
          <w:rFonts w:ascii="Tahoma" w:eastAsia="Times New Roman" w:hAnsi="Tahoma" w:cs="Tahoma"/>
          <w:b/>
          <w:bCs/>
          <w:i/>
          <w:iCs/>
          <w:color w:val="000000"/>
          <w:sz w:val="24"/>
          <w:szCs w:val="24"/>
          <w:lang w:eastAsia="ru-RU"/>
        </w:rPr>
        <w:t>ЩРП-3-70</w:t>
      </w:r>
      <w:r>
        <w:rPr>
          <w:rFonts w:ascii="Tahoma" w:eastAsia="Times New Roman" w:hAnsi="Tahoma" w:cs="Tahoma"/>
          <w:color w:val="000000"/>
          <w:sz w:val="24"/>
          <w:szCs w:val="24"/>
          <w:lang w:eastAsia="ru-RU"/>
        </w:rPr>
        <w:t> наведено на рис. 1.2.15. </w:t>
      </w:r>
      <w:proofErr w:type="gramStart"/>
      <w:r>
        <w:rPr>
          <w:rFonts w:ascii="Tahoma" w:eastAsia="Times New Roman" w:hAnsi="Tahoma" w:cs="Tahoma"/>
          <w:color w:val="000000"/>
          <w:sz w:val="24"/>
          <w:szCs w:val="24"/>
          <w:lang w:eastAsia="ru-RU"/>
        </w:rPr>
        <w:t>Щ</w:t>
      </w:r>
      <w:proofErr w:type="gramEnd"/>
      <w:r>
        <w:rPr>
          <w:rFonts w:ascii="Tahoma" w:eastAsia="Times New Roman" w:hAnsi="Tahoma" w:cs="Tahoma"/>
          <w:color w:val="000000"/>
          <w:sz w:val="24"/>
          <w:szCs w:val="24"/>
          <w:lang w:eastAsia="ru-RU"/>
        </w:rPr>
        <w:t xml:space="preserve">ілювач-розпушувач ґрунту складається з рами 2, розпушувальних 3 та щілювальних 5 лап, начіпного механізму трактора 4, опорних прикочувальних коліс 1, дискових ножів 6 та змінних долот 7. </w:t>
      </w:r>
      <w:proofErr w:type="gramStart"/>
      <w:r>
        <w:rPr>
          <w:rFonts w:ascii="Tahoma" w:eastAsia="Times New Roman" w:hAnsi="Tahoma" w:cs="Tahoma"/>
          <w:color w:val="000000"/>
          <w:sz w:val="24"/>
          <w:szCs w:val="24"/>
          <w:lang w:eastAsia="ru-RU"/>
        </w:rPr>
        <w:lastRenderedPageBreak/>
        <w:t>Щ</w:t>
      </w:r>
      <w:proofErr w:type="gramEnd"/>
      <w:r>
        <w:rPr>
          <w:rFonts w:ascii="Tahoma" w:eastAsia="Times New Roman" w:hAnsi="Tahoma" w:cs="Tahoma"/>
          <w:color w:val="000000"/>
          <w:sz w:val="24"/>
          <w:szCs w:val="24"/>
          <w:lang w:eastAsia="ru-RU"/>
        </w:rPr>
        <w:t>ілиноріз виготовлений із листової сталі 25 мм завтовшки. До стояка робочого органу для щілювання посіві</w:t>
      </w:r>
      <w:proofErr w:type="gramStart"/>
      <w:r>
        <w:rPr>
          <w:rFonts w:ascii="Tahoma" w:eastAsia="Times New Roman" w:hAnsi="Tahoma" w:cs="Tahoma"/>
          <w:color w:val="000000"/>
          <w:sz w:val="24"/>
          <w:szCs w:val="24"/>
          <w:lang w:eastAsia="ru-RU"/>
        </w:rPr>
        <w:t>в</w:t>
      </w:r>
      <w:proofErr w:type="gramEnd"/>
      <w:r>
        <w:rPr>
          <w:rFonts w:ascii="Tahoma" w:eastAsia="Times New Roman" w:hAnsi="Tahoma" w:cs="Tahoma"/>
          <w:color w:val="000000"/>
          <w:sz w:val="24"/>
          <w:szCs w:val="24"/>
          <w:lang w:eastAsia="ru-RU"/>
        </w:rPr>
        <w:t xml:space="preserve"> приварене долото 60 мм завширшки з кутом різання 12°. Робочий орган з таким кутом різання незначною мірою піднімає ґрунт і менше пошкоджує кореневу систему рослин під час щілювання на глибину 30–50 см. Розпушувач для щілювання зябу має більш винесене вперед долото і кут установлення долота до дна борозни 26°. Спереду кожної щілювальної лапи встановлено дисковий ніж, який перерізає </w:t>
      </w:r>
      <w:proofErr w:type="gramStart"/>
      <w:r>
        <w:rPr>
          <w:rFonts w:ascii="Tahoma" w:eastAsia="Times New Roman" w:hAnsi="Tahoma" w:cs="Tahoma"/>
          <w:color w:val="000000"/>
          <w:sz w:val="24"/>
          <w:szCs w:val="24"/>
          <w:lang w:eastAsia="ru-RU"/>
        </w:rPr>
        <w:t>корен</w:t>
      </w:r>
      <w:proofErr w:type="gramEnd"/>
      <w:r>
        <w:rPr>
          <w:rFonts w:ascii="Tahoma" w:eastAsia="Times New Roman" w:hAnsi="Tahoma" w:cs="Tahoma"/>
          <w:color w:val="000000"/>
          <w:sz w:val="24"/>
          <w:szCs w:val="24"/>
          <w:lang w:eastAsia="ru-RU"/>
        </w:rPr>
        <w:t>і й сприяє зменшенню навішування їх на стовбу. Діаметр диска ножа 400 мм. Глибина ходу дискового ножа 10…15 см, якої досягають переставлянням стояка ножа на рамі по висоті. На рамі щілювальні лапи можна </w:t>
      </w:r>
      <w:proofErr w:type="gramStart"/>
      <w:r>
        <w:rPr>
          <w:rFonts w:ascii="Tahoma" w:eastAsia="Times New Roman" w:hAnsi="Tahoma" w:cs="Tahoma"/>
          <w:color w:val="000000"/>
          <w:sz w:val="24"/>
          <w:szCs w:val="24"/>
          <w:lang w:eastAsia="ru-RU"/>
        </w:rPr>
        <w:t>кр</w:t>
      </w:r>
      <w:proofErr w:type="gramEnd"/>
      <w:r>
        <w:rPr>
          <w:rFonts w:ascii="Tahoma" w:eastAsia="Times New Roman" w:hAnsi="Tahoma" w:cs="Tahoma"/>
          <w:color w:val="000000"/>
          <w:sz w:val="24"/>
          <w:szCs w:val="24"/>
          <w:lang w:eastAsia="ru-RU"/>
        </w:rPr>
        <w:t>іпити з відстанню між ними 70, 90, 120 і 140 см. Опорні колеса залежно від умов роботи встановлюють з колією 1435, 1695 і 2055 мм.</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Технологічна схема щілювача забезпечує: смужне розпушення ґрунту, щілювання зяблевого обробітку, щілювання посіві</w:t>
      </w:r>
      <w:proofErr w:type="gramStart"/>
      <w:r>
        <w:rPr>
          <w:rFonts w:ascii="Tahoma" w:eastAsia="Times New Roman" w:hAnsi="Tahoma" w:cs="Tahoma"/>
          <w:color w:val="000000"/>
          <w:sz w:val="24"/>
          <w:szCs w:val="24"/>
          <w:lang w:eastAsia="ru-RU"/>
        </w:rPr>
        <w:t>в</w:t>
      </w:r>
      <w:proofErr w:type="gramEnd"/>
      <w:r>
        <w:rPr>
          <w:rFonts w:ascii="Tahoma" w:eastAsia="Times New Roman" w:hAnsi="Tahoma" w:cs="Tahoma"/>
          <w:color w:val="000000"/>
          <w:sz w:val="24"/>
          <w:szCs w:val="24"/>
          <w:lang w:eastAsia="ru-RU"/>
        </w:rPr>
        <w:t xml:space="preserve"> культур, пасовищ та сінокосів.</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9072" w:type="dxa"/>
        <w:jc w:val="center"/>
        <w:shd w:val="clear" w:color="auto" w:fill="FDE9D9"/>
        <w:tblCellMar>
          <w:left w:w="0" w:type="dxa"/>
          <w:right w:w="0" w:type="dxa"/>
        </w:tblCellMar>
        <w:tblLook w:val="04A0" w:firstRow="1" w:lastRow="0" w:firstColumn="1" w:lastColumn="0" w:noHBand="0" w:noVBand="1"/>
      </w:tblPr>
      <w:tblGrid>
        <w:gridCol w:w="9276"/>
      </w:tblGrid>
      <w:tr w:rsidR="003E1F9B" w:rsidTr="003E1F9B">
        <w:trPr>
          <w:jc w:val="center"/>
        </w:trPr>
        <w:tc>
          <w:tcPr>
            <w:tcW w:w="11914" w:type="dxa"/>
            <w:tcBorders>
              <w:top w:val="single" w:sz="36" w:space="0" w:color="92D050"/>
              <w:left w:val="single" w:sz="36" w:space="0" w:color="92D050"/>
              <w:bottom w:val="single" w:sz="36" w:space="0" w:color="92D050"/>
              <w:right w:val="single" w:sz="36" w:space="0" w:color="92D050"/>
            </w:tcBorders>
            <w:shd w:val="clear" w:color="auto" w:fill="FFFFFF"/>
            <w:tcMar>
              <w:top w:w="0" w:type="dxa"/>
              <w:left w:w="108" w:type="dxa"/>
              <w:bottom w:w="0" w:type="dxa"/>
              <w:right w:w="108" w:type="dxa"/>
            </w:tcMar>
            <w:hideMark/>
          </w:tcPr>
          <w:p w:rsidR="003E1F9B" w:rsidRDefault="003E1F9B">
            <w:pPr>
              <w:spacing w:before="120" w:after="120" w:line="240" w:lineRule="auto"/>
              <w:jc w:val="center"/>
              <w:rPr>
                <w:rFonts w:ascii="Calibri" w:eastAsia="Times New Roman" w:hAnsi="Calibri" w:cs="Times New Roman"/>
                <w:lang w:eastAsia="ru-RU"/>
              </w:rPr>
            </w:pPr>
            <w:r>
              <w:rPr>
                <w:rFonts w:ascii="Tahoma" w:eastAsia="Times New Roman" w:hAnsi="Tahoma" w:cs="Tahoma"/>
                <w:noProof/>
                <w:color w:val="000000"/>
                <w:sz w:val="24"/>
                <w:szCs w:val="24"/>
                <w:lang w:eastAsia="ru-RU"/>
              </w:rPr>
              <w:drawing>
                <wp:inline distT="0" distB="0" distL="0" distR="0">
                  <wp:extent cx="5753100" cy="3228975"/>
                  <wp:effectExtent l="0" t="0" r="0" b="9525"/>
                  <wp:docPr id="3" name="Рисунок 3" descr="image038_upscayl_4x_realesrgan-x4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038_upscayl_4x_realesrgan-x4plu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3100" cy="3228975"/>
                          </a:xfrm>
                          <a:prstGeom prst="rect">
                            <a:avLst/>
                          </a:prstGeom>
                          <a:noFill/>
                          <a:ln>
                            <a:noFill/>
                          </a:ln>
                        </pic:spPr>
                      </pic:pic>
                    </a:graphicData>
                  </a:graphic>
                </wp:inline>
              </w:drawing>
            </w:r>
          </w:p>
        </w:tc>
      </w:tr>
      <w:tr w:rsidR="003E1F9B" w:rsidTr="003E1F9B">
        <w:trPr>
          <w:jc w:val="center"/>
        </w:trPr>
        <w:tc>
          <w:tcPr>
            <w:tcW w:w="11914" w:type="dxa"/>
            <w:tcBorders>
              <w:top w:val="nil"/>
              <w:left w:val="single" w:sz="36" w:space="0" w:color="92D050"/>
              <w:bottom w:val="single" w:sz="36" w:space="0" w:color="92D050"/>
              <w:right w:val="single" w:sz="36" w:space="0" w:color="92D050"/>
            </w:tcBorders>
            <w:shd w:val="clear" w:color="auto" w:fill="FDE9D9"/>
            <w:tcMar>
              <w:top w:w="0" w:type="dxa"/>
              <w:left w:w="108" w:type="dxa"/>
              <w:bottom w:w="0" w:type="dxa"/>
              <w:right w:w="108" w:type="dxa"/>
            </w:tcMar>
            <w:hideMark/>
          </w:tcPr>
          <w:p w:rsidR="003E1F9B" w:rsidRDefault="003E1F9B">
            <w:pPr>
              <w:spacing w:before="120" w:after="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Рис. 1.2.15. </w:t>
            </w:r>
            <w:proofErr w:type="gramStart"/>
            <w:r>
              <w:rPr>
                <w:rFonts w:ascii="Tahoma" w:eastAsia="Times New Roman" w:hAnsi="Tahoma" w:cs="Tahoma"/>
                <w:b/>
                <w:bCs/>
                <w:color w:val="2B587A"/>
                <w:sz w:val="24"/>
                <w:szCs w:val="24"/>
                <w:lang w:eastAsia="ru-RU"/>
              </w:rPr>
              <w:t>Щ</w:t>
            </w:r>
            <w:proofErr w:type="gramEnd"/>
            <w:r>
              <w:rPr>
                <w:rFonts w:ascii="Tahoma" w:eastAsia="Times New Roman" w:hAnsi="Tahoma" w:cs="Tahoma"/>
                <w:b/>
                <w:bCs/>
                <w:color w:val="2B587A"/>
                <w:sz w:val="24"/>
                <w:szCs w:val="24"/>
                <w:lang w:eastAsia="ru-RU"/>
              </w:rPr>
              <w:t>ілювач-розпушувач ґрунту ЩРП-3-70:</w:t>
            </w:r>
          </w:p>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i/>
                <w:iCs/>
                <w:color w:val="2B587A"/>
                <w:sz w:val="24"/>
                <w:szCs w:val="24"/>
                <w:lang w:eastAsia="ru-RU"/>
              </w:rPr>
              <w:t>1 – опорні колеса; 2 – рама; 3 і 5 – розпушувальні та щілювальні лапи;</w:t>
            </w:r>
          </w:p>
          <w:p w:rsidR="003E1F9B" w:rsidRDefault="003E1F9B">
            <w:pPr>
              <w:spacing w:after="120" w:line="240" w:lineRule="auto"/>
              <w:jc w:val="center"/>
              <w:rPr>
                <w:rFonts w:ascii="Calibri" w:eastAsia="Times New Roman" w:hAnsi="Calibri" w:cs="Times New Roman"/>
                <w:lang w:eastAsia="ru-RU"/>
              </w:rPr>
            </w:pPr>
            <w:r>
              <w:rPr>
                <w:rFonts w:ascii="Tahoma" w:eastAsia="Times New Roman" w:hAnsi="Tahoma" w:cs="Tahoma"/>
                <w:i/>
                <w:iCs/>
                <w:color w:val="2B587A"/>
                <w:sz w:val="24"/>
                <w:szCs w:val="24"/>
                <w:lang w:eastAsia="ru-RU"/>
              </w:rPr>
              <w:t>4 – начіпний механізм; 6 – дискові ножі; 7 – змінні долота</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xml:space="preserve">Операції 1 і 3 виконують за допомогою змінних розпушувальних елементів робочого органу. В поперечно-вертикальній площині відстань </w:t>
      </w:r>
      <w:proofErr w:type="gramStart"/>
      <w:r>
        <w:rPr>
          <w:rFonts w:ascii="Tahoma" w:eastAsia="Times New Roman" w:hAnsi="Tahoma" w:cs="Tahoma"/>
          <w:color w:val="000000"/>
          <w:sz w:val="24"/>
          <w:szCs w:val="24"/>
          <w:lang w:eastAsia="ru-RU"/>
        </w:rPr>
        <w:t>між</w:t>
      </w:r>
      <w:proofErr w:type="gramEnd"/>
      <w:r>
        <w:rPr>
          <w:rFonts w:ascii="Tahoma" w:eastAsia="Times New Roman" w:hAnsi="Tahoma" w:cs="Tahoma"/>
          <w:color w:val="000000"/>
          <w:sz w:val="24"/>
          <w:szCs w:val="24"/>
          <w:lang w:eastAsia="ru-RU"/>
        </w:rPr>
        <w:t xml:space="preserve"> стояками суміжних робочих органів передбачає суцільне розпушення верхнього (20–25 см) шару ґрунту. Глибина смужного розпушення становить близько 40 см. </w:t>
      </w:r>
      <w:proofErr w:type="gramStart"/>
      <w:r>
        <w:rPr>
          <w:rFonts w:ascii="Tahoma" w:eastAsia="Times New Roman" w:hAnsi="Tahoma" w:cs="Tahoma"/>
          <w:color w:val="000000"/>
          <w:sz w:val="24"/>
          <w:szCs w:val="24"/>
          <w:lang w:eastAsia="ru-RU"/>
        </w:rPr>
        <w:t>Щ</w:t>
      </w:r>
      <w:proofErr w:type="gramEnd"/>
      <w:r>
        <w:rPr>
          <w:rFonts w:ascii="Tahoma" w:eastAsia="Times New Roman" w:hAnsi="Tahoma" w:cs="Tahoma"/>
          <w:color w:val="000000"/>
          <w:sz w:val="24"/>
          <w:szCs w:val="24"/>
          <w:lang w:eastAsia="ru-RU"/>
        </w:rPr>
        <w:t xml:space="preserve">ілювання зяблевого обробітку виконують за відстані між </w:t>
      </w:r>
      <w:r>
        <w:rPr>
          <w:rFonts w:ascii="Tahoma" w:eastAsia="Times New Roman" w:hAnsi="Tahoma" w:cs="Tahoma"/>
          <w:color w:val="000000"/>
          <w:sz w:val="24"/>
          <w:szCs w:val="24"/>
          <w:lang w:eastAsia="ru-RU"/>
        </w:rPr>
        <w:lastRenderedPageBreak/>
        <w:t>щілинами 70 см (3 робочих органи) або 140 см (2 робочих органи). Культури суцільного </w:t>
      </w:r>
      <w:proofErr w:type="gramStart"/>
      <w:r>
        <w:rPr>
          <w:rFonts w:ascii="Tahoma" w:eastAsia="Times New Roman" w:hAnsi="Tahoma" w:cs="Tahoma"/>
          <w:color w:val="000000"/>
          <w:sz w:val="24"/>
          <w:szCs w:val="24"/>
          <w:lang w:eastAsia="ru-RU"/>
        </w:rPr>
        <w:t>пос</w:t>
      </w:r>
      <w:proofErr w:type="gramEnd"/>
      <w:r>
        <w:rPr>
          <w:rFonts w:ascii="Tahoma" w:eastAsia="Times New Roman" w:hAnsi="Tahoma" w:cs="Tahoma"/>
          <w:color w:val="000000"/>
          <w:sz w:val="24"/>
          <w:szCs w:val="24"/>
          <w:lang w:eastAsia="ru-RU"/>
        </w:rPr>
        <w:t>іву щілюють відповідним розпушувачем із застосуванням дискового ножа і опорних котків. Опорні котки забезпечують прикочування валків і регулювання глибини ходу знаряддя.</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Коротку характеристику розпушувачі</w:t>
      </w:r>
      <w:proofErr w:type="gramStart"/>
      <w:r>
        <w:rPr>
          <w:rFonts w:ascii="Tahoma" w:eastAsia="Times New Roman" w:hAnsi="Tahoma" w:cs="Tahoma"/>
          <w:color w:val="000000"/>
          <w:sz w:val="24"/>
          <w:szCs w:val="24"/>
          <w:lang w:eastAsia="ru-RU"/>
        </w:rPr>
        <w:t>в</w:t>
      </w:r>
      <w:proofErr w:type="gramEnd"/>
      <w:r>
        <w:rPr>
          <w:rFonts w:ascii="Tahoma" w:eastAsia="Times New Roman" w:hAnsi="Tahoma" w:cs="Tahoma"/>
          <w:color w:val="000000"/>
          <w:sz w:val="24"/>
          <w:szCs w:val="24"/>
          <w:lang w:eastAsia="ru-RU"/>
        </w:rPr>
        <w:t xml:space="preserve"> подано в табл. 1.2.3.</w:t>
      </w:r>
    </w:p>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p w:rsidR="003E1F9B" w:rsidRDefault="003E1F9B" w:rsidP="003E1F9B">
      <w:pPr>
        <w:spacing w:after="0" w:line="330" w:lineRule="atLeast"/>
        <w:ind w:left="284" w:right="284" w:firstLine="567"/>
        <w:jc w:val="right"/>
        <w:rPr>
          <w:rFonts w:ascii="Calibri" w:eastAsia="Times New Roman" w:hAnsi="Calibri" w:cs="Times New Roman"/>
          <w:color w:val="000000"/>
          <w:lang w:eastAsia="ru-RU"/>
        </w:rPr>
      </w:pPr>
      <w:r>
        <w:rPr>
          <w:rFonts w:ascii="Tahoma" w:eastAsia="Times New Roman" w:hAnsi="Tahoma" w:cs="Tahoma"/>
          <w:b/>
          <w:bCs/>
          <w:color w:val="2B587A"/>
          <w:sz w:val="24"/>
          <w:szCs w:val="24"/>
          <w:lang w:eastAsia="ru-RU"/>
        </w:rPr>
        <w:t>Таблиця 1.2.3</w:t>
      </w:r>
    </w:p>
    <w:p w:rsidR="003E1F9B" w:rsidRDefault="003E1F9B" w:rsidP="003E1F9B">
      <w:pPr>
        <w:spacing w:after="120" w:line="240" w:lineRule="auto"/>
        <w:jc w:val="center"/>
        <w:rPr>
          <w:rFonts w:ascii="Calibri" w:eastAsia="Times New Roman" w:hAnsi="Calibri" w:cs="Times New Roman"/>
          <w:color w:val="000000"/>
          <w:lang w:eastAsia="ru-RU"/>
        </w:rPr>
      </w:pPr>
      <w:proofErr w:type="gramStart"/>
      <w:r>
        <w:rPr>
          <w:rFonts w:ascii="Tahoma" w:eastAsia="Times New Roman" w:hAnsi="Tahoma" w:cs="Tahoma"/>
          <w:b/>
          <w:bCs/>
          <w:color w:val="2B587A"/>
          <w:sz w:val="24"/>
          <w:szCs w:val="24"/>
          <w:lang w:eastAsia="ru-RU"/>
        </w:rPr>
        <w:t>Техн</w:t>
      </w:r>
      <w:proofErr w:type="gramEnd"/>
      <w:r>
        <w:rPr>
          <w:rFonts w:ascii="Tahoma" w:eastAsia="Times New Roman" w:hAnsi="Tahoma" w:cs="Tahoma"/>
          <w:b/>
          <w:bCs/>
          <w:color w:val="2B587A"/>
          <w:sz w:val="24"/>
          <w:szCs w:val="24"/>
          <w:lang w:eastAsia="ru-RU"/>
        </w:rPr>
        <w:t>ічна характеристика чизель-культиваторів та розпушувачів</w:t>
      </w:r>
    </w:p>
    <w:tbl>
      <w:tblPr>
        <w:tblW w:w="11340" w:type="dxa"/>
        <w:jc w:val="center"/>
        <w:shd w:val="clear" w:color="auto" w:fill="FDE9D9"/>
        <w:tblCellMar>
          <w:left w:w="0" w:type="dxa"/>
          <w:right w:w="0" w:type="dxa"/>
        </w:tblCellMar>
        <w:tblLook w:val="04A0" w:firstRow="1" w:lastRow="0" w:firstColumn="1" w:lastColumn="0" w:noHBand="0" w:noVBand="1"/>
      </w:tblPr>
      <w:tblGrid>
        <w:gridCol w:w="2498"/>
        <w:gridCol w:w="2138"/>
        <w:gridCol w:w="2212"/>
        <w:gridCol w:w="1805"/>
        <w:gridCol w:w="1344"/>
        <w:gridCol w:w="1343"/>
      </w:tblGrid>
      <w:tr w:rsidR="003E1F9B" w:rsidTr="003E1F9B">
        <w:trPr>
          <w:jc w:val="center"/>
        </w:trPr>
        <w:tc>
          <w:tcPr>
            <w:tcW w:w="2544" w:type="dxa"/>
            <w:tcBorders>
              <w:top w:val="single" w:sz="18" w:space="0" w:color="E36C0A"/>
              <w:left w:val="single" w:sz="18" w:space="0" w:color="E36C0A"/>
              <w:bottom w:val="single" w:sz="18" w:space="0" w:color="E36C0A"/>
              <w:right w:val="single" w:sz="18" w:space="0" w:color="E36C0A"/>
            </w:tcBorders>
            <w:shd w:val="clear" w:color="auto" w:fill="EAF1DD"/>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Показник</w:t>
            </w:r>
          </w:p>
        </w:tc>
        <w:tc>
          <w:tcPr>
            <w:tcW w:w="2150" w:type="dxa"/>
            <w:tcBorders>
              <w:top w:val="single" w:sz="18" w:space="0" w:color="E36C0A"/>
              <w:left w:val="nil"/>
              <w:bottom w:val="single" w:sz="18" w:space="0" w:color="E36C0A"/>
              <w:right w:val="single" w:sz="18" w:space="0" w:color="E36C0A"/>
            </w:tcBorders>
            <w:shd w:val="clear" w:color="auto" w:fill="EAF1DD"/>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Комбінований культиватор</w:t>
            </w:r>
          </w:p>
        </w:tc>
        <w:tc>
          <w:tcPr>
            <w:tcW w:w="2089" w:type="dxa"/>
            <w:tcBorders>
              <w:top w:val="single" w:sz="18" w:space="0" w:color="E36C0A"/>
              <w:left w:val="nil"/>
              <w:bottom w:val="single" w:sz="18" w:space="0" w:color="E36C0A"/>
              <w:right w:val="single" w:sz="18" w:space="0" w:color="E36C0A"/>
            </w:tcBorders>
            <w:shd w:val="clear" w:color="auto" w:fill="EAF1DD"/>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Чизель-культиватор</w:t>
            </w:r>
          </w:p>
        </w:tc>
        <w:tc>
          <w:tcPr>
            <w:tcW w:w="1825" w:type="dxa"/>
            <w:tcBorders>
              <w:top w:val="single" w:sz="18" w:space="0" w:color="E36C0A"/>
              <w:left w:val="nil"/>
              <w:bottom w:val="single" w:sz="18" w:space="0" w:color="E36C0A"/>
              <w:right w:val="single" w:sz="18" w:space="0" w:color="E36C0A"/>
            </w:tcBorders>
            <w:shd w:val="clear" w:color="auto" w:fill="EAF1DD"/>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Плоскоріз-щілювач</w:t>
            </w:r>
          </w:p>
        </w:tc>
        <w:tc>
          <w:tcPr>
            <w:tcW w:w="2732" w:type="dxa"/>
            <w:gridSpan w:val="2"/>
            <w:tcBorders>
              <w:top w:val="single" w:sz="18" w:space="0" w:color="E36C0A"/>
              <w:left w:val="nil"/>
              <w:bottom w:val="single" w:sz="18" w:space="0" w:color="E36C0A"/>
              <w:right w:val="single" w:sz="18" w:space="0" w:color="E36C0A"/>
            </w:tcBorders>
            <w:shd w:val="clear" w:color="auto" w:fill="EAF1DD"/>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b/>
                <w:bCs/>
                <w:color w:val="2B587A"/>
                <w:sz w:val="24"/>
                <w:szCs w:val="24"/>
                <w:lang w:eastAsia="ru-RU"/>
              </w:rPr>
              <w:t>Чизельні плуги з приставками ПСТ</w:t>
            </w:r>
          </w:p>
        </w:tc>
      </w:tr>
      <w:tr w:rsidR="003E1F9B" w:rsidTr="003E1F9B">
        <w:trPr>
          <w:jc w:val="center"/>
        </w:trPr>
        <w:tc>
          <w:tcPr>
            <w:tcW w:w="2544" w:type="dxa"/>
            <w:tcBorders>
              <w:top w:val="nil"/>
              <w:left w:val="single" w:sz="18" w:space="0" w:color="E36C0A"/>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Марка машини</w:t>
            </w:r>
          </w:p>
        </w:tc>
        <w:tc>
          <w:tcPr>
            <w:tcW w:w="2150"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КН-7,2</w:t>
            </w:r>
          </w:p>
        </w:tc>
        <w:tc>
          <w:tcPr>
            <w:tcW w:w="2089"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КР-4,5</w:t>
            </w:r>
          </w:p>
        </w:tc>
        <w:tc>
          <w:tcPr>
            <w:tcW w:w="1825"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ПЩН-2,5</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АЧП-2,5</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АЧП-4,5</w:t>
            </w:r>
          </w:p>
        </w:tc>
      </w:tr>
      <w:tr w:rsidR="003E1F9B" w:rsidTr="003E1F9B">
        <w:trPr>
          <w:jc w:val="center"/>
        </w:trPr>
        <w:tc>
          <w:tcPr>
            <w:tcW w:w="2544" w:type="dxa"/>
            <w:tcBorders>
              <w:top w:val="nil"/>
              <w:left w:val="single" w:sz="18" w:space="0" w:color="E36C0A"/>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 xml:space="preserve">Ширина захвату, </w:t>
            </w:r>
            <w:proofErr w:type="gramStart"/>
            <w:r>
              <w:rPr>
                <w:rFonts w:ascii="Tahoma" w:eastAsia="Times New Roman" w:hAnsi="Tahoma" w:cs="Tahoma"/>
                <w:color w:val="2B587A"/>
                <w:sz w:val="24"/>
                <w:szCs w:val="24"/>
                <w:lang w:eastAsia="ru-RU"/>
              </w:rPr>
              <w:t>м</w:t>
            </w:r>
            <w:proofErr w:type="gramEnd"/>
          </w:p>
        </w:tc>
        <w:tc>
          <w:tcPr>
            <w:tcW w:w="2150"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7,2</w:t>
            </w:r>
          </w:p>
        </w:tc>
        <w:tc>
          <w:tcPr>
            <w:tcW w:w="2089"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4,5</w:t>
            </w:r>
          </w:p>
        </w:tc>
        <w:tc>
          <w:tcPr>
            <w:tcW w:w="1825"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2,5</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2,5</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4,5</w:t>
            </w:r>
          </w:p>
        </w:tc>
      </w:tr>
      <w:tr w:rsidR="003E1F9B" w:rsidTr="003E1F9B">
        <w:trPr>
          <w:jc w:val="center"/>
        </w:trPr>
        <w:tc>
          <w:tcPr>
            <w:tcW w:w="2544" w:type="dxa"/>
            <w:tcBorders>
              <w:top w:val="nil"/>
              <w:left w:val="single" w:sz="18" w:space="0" w:color="E36C0A"/>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 xml:space="preserve">Глибина обробітку, </w:t>
            </w:r>
            <w:proofErr w:type="gramStart"/>
            <w:r>
              <w:rPr>
                <w:rFonts w:ascii="Tahoma" w:eastAsia="Times New Roman" w:hAnsi="Tahoma" w:cs="Tahoma"/>
                <w:color w:val="2B587A"/>
                <w:sz w:val="24"/>
                <w:szCs w:val="24"/>
                <w:lang w:eastAsia="ru-RU"/>
              </w:rPr>
              <w:t>см</w:t>
            </w:r>
            <w:proofErr w:type="gramEnd"/>
          </w:p>
        </w:tc>
        <w:tc>
          <w:tcPr>
            <w:tcW w:w="2150"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6…16</w:t>
            </w:r>
          </w:p>
        </w:tc>
        <w:tc>
          <w:tcPr>
            <w:tcW w:w="2089"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8…16</w:t>
            </w:r>
          </w:p>
        </w:tc>
        <w:tc>
          <w:tcPr>
            <w:tcW w:w="1825"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16…35</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16…35</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16…35</w:t>
            </w:r>
          </w:p>
        </w:tc>
      </w:tr>
      <w:tr w:rsidR="003E1F9B" w:rsidTr="003E1F9B">
        <w:trPr>
          <w:jc w:val="center"/>
        </w:trPr>
        <w:tc>
          <w:tcPr>
            <w:tcW w:w="2544" w:type="dxa"/>
            <w:tcBorders>
              <w:top w:val="nil"/>
              <w:left w:val="single" w:sz="18" w:space="0" w:color="E36C0A"/>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Робоча швидкість, км/год</w:t>
            </w:r>
          </w:p>
        </w:tc>
        <w:tc>
          <w:tcPr>
            <w:tcW w:w="2150"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7…9</w:t>
            </w:r>
          </w:p>
        </w:tc>
        <w:tc>
          <w:tcPr>
            <w:tcW w:w="2089"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7…9</w:t>
            </w:r>
          </w:p>
        </w:tc>
        <w:tc>
          <w:tcPr>
            <w:tcW w:w="1825"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7…9</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7…9</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7…9</w:t>
            </w:r>
          </w:p>
        </w:tc>
      </w:tr>
      <w:tr w:rsidR="003E1F9B" w:rsidTr="003E1F9B">
        <w:trPr>
          <w:jc w:val="center"/>
        </w:trPr>
        <w:tc>
          <w:tcPr>
            <w:tcW w:w="2544" w:type="dxa"/>
            <w:tcBorders>
              <w:top w:val="nil"/>
              <w:left w:val="single" w:sz="18" w:space="0" w:color="E36C0A"/>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Продуктивність, га/год</w:t>
            </w:r>
          </w:p>
        </w:tc>
        <w:tc>
          <w:tcPr>
            <w:tcW w:w="2150"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4,5…5,8</w:t>
            </w:r>
          </w:p>
        </w:tc>
        <w:tc>
          <w:tcPr>
            <w:tcW w:w="2089"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3,1…4,1</w:t>
            </w:r>
          </w:p>
        </w:tc>
        <w:tc>
          <w:tcPr>
            <w:tcW w:w="1825"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1,7…2,2</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1,7…2,2</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3,0…4,0</w:t>
            </w:r>
          </w:p>
        </w:tc>
      </w:tr>
      <w:tr w:rsidR="003E1F9B" w:rsidTr="003E1F9B">
        <w:trPr>
          <w:jc w:val="center"/>
        </w:trPr>
        <w:tc>
          <w:tcPr>
            <w:tcW w:w="2544" w:type="dxa"/>
            <w:tcBorders>
              <w:top w:val="nil"/>
              <w:left w:val="single" w:sz="18" w:space="0" w:color="E36C0A"/>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2B587A"/>
                <w:sz w:val="24"/>
                <w:szCs w:val="24"/>
                <w:lang w:eastAsia="ru-RU"/>
              </w:rPr>
              <w:t>Маса, кг</w:t>
            </w:r>
          </w:p>
        </w:tc>
        <w:tc>
          <w:tcPr>
            <w:tcW w:w="2150"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4500</w:t>
            </w:r>
          </w:p>
        </w:tc>
        <w:tc>
          <w:tcPr>
            <w:tcW w:w="2089"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1560</w:t>
            </w:r>
          </w:p>
        </w:tc>
        <w:tc>
          <w:tcPr>
            <w:tcW w:w="1825"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1860</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860</w:t>
            </w:r>
          </w:p>
        </w:tc>
        <w:tc>
          <w:tcPr>
            <w:tcW w:w="1366" w:type="dxa"/>
            <w:tcBorders>
              <w:top w:val="nil"/>
              <w:left w:val="nil"/>
              <w:bottom w:val="single" w:sz="18" w:space="0" w:color="E36C0A"/>
              <w:right w:val="single" w:sz="18" w:space="0" w:color="E36C0A"/>
            </w:tcBorders>
            <w:shd w:val="clear" w:color="auto" w:fill="EEECE1"/>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2B587A"/>
                <w:sz w:val="24"/>
                <w:szCs w:val="24"/>
                <w:lang w:eastAsia="ru-RU"/>
              </w:rPr>
              <w:t>1310</w:t>
            </w:r>
          </w:p>
        </w:tc>
      </w:tr>
      <w:tr w:rsidR="003E1F9B" w:rsidTr="003E1F9B">
        <w:trPr>
          <w:jc w:val="center"/>
        </w:trPr>
        <w:tc>
          <w:tcPr>
            <w:tcW w:w="2544" w:type="dxa"/>
            <w:tcBorders>
              <w:top w:val="nil"/>
              <w:left w:val="single" w:sz="18" w:space="0" w:color="E36C0A"/>
              <w:bottom w:val="single" w:sz="18" w:space="0" w:color="E36C0A"/>
              <w:right w:val="single" w:sz="18" w:space="0" w:color="E36C0A"/>
            </w:tcBorders>
            <w:shd w:val="clear" w:color="auto" w:fill="D6E3BC"/>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Tahoma" w:eastAsia="Times New Roman" w:hAnsi="Tahoma" w:cs="Tahoma"/>
                <w:color w:val="0070C0"/>
                <w:sz w:val="24"/>
                <w:szCs w:val="24"/>
                <w:lang w:eastAsia="ru-RU"/>
              </w:rPr>
              <w:t>Виробник</w:t>
            </w:r>
          </w:p>
        </w:tc>
        <w:tc>
          <w:tcPr>
            <w:tcW w:w="2150" w:type="dxa"/>
            <w:tcBorders>
              <w:top w:val="nil"/>
              <w:left w:val="nil"/>
              <w:bottom w:val="single" w:sz="18" w:space="0" w:color="E36C0A"/>
              <w:right w:val="single" w:sz="18" w:space="0" w:color="E36C0A"/>
            </w:tcBorders>
            <w:shd w:val="clear" w:color="auto" w:fill="D6E3BC"/>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0070C0"/>
                <w:sz w:val="24"/>
                <w:szCs w:val="24"/>
                <w:lang w:eastAsia="ru-RU"/>
              </w:rPr>
              <w:t>Одесасільмаш</w:t>
            </w:r>
          </w:p>
        </w:tc>
        <w:tc>
          <w:tcPr>
            <w:tcW w:w="2089" w:type="dxa"/>
            <w:tcBorders>
              <w:top w:val="nil"/>
              <w:left w:val="nil"/>
              <w:bottom w:val="single" w:sz="18" w:space="0" w:color="E36C0A"/>
              <w:right w:val="single" w:sz="18" w:space="0" w:color="E36C0A"/>
            </w:tcBorders>
            <w:shd w:val="clear" w:color="auto" w:fill="D6E3BC"/>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0070C0"/>
                <w:sz w:val="24"/>
                <w:szCs w:val="24"/>
                <w:lang w:eastAsia="ru-RU"/>
              </w:rPr>
              <w:t>Калинівський РМЗ</w:t>
            </w:r>
          </w:p>
        </w:tc>
        <w:tc>
          <w:tcPr>
            <w:tcW w:w="1825" w:type="dxa"/>
            <w:tcBorders>
              <w:top w:val="nil"/>
              <w:left w:val="nil"/>
              <w:bottom w:val="single" w:sz="18" w:space="0" w:color="E36C0A"/>
              <w:right w:val="single" w:sz="18" w:space="0" w:color="E36C0A"/>
            </w:tcBorders>
            <w:shd w:val="clear" w:color="auto" w:fill="D6E3BC"/>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0070C0"/>
                <w:sz w:val="24"/>
                <w:szCs w:val="24"/>
                <w:lang w:eastAsia="ru-RU"/>
              </w:rPr>
              <w:t> </w:t>
            </w:r>
          </w:p>
        </w:tc>
        <w:tc>
          <w:tcPr>
            <w:tcW w:w="2732" w:type="dxa"/>
            <w:gridSpan w:val="2"/>
            <w:tcBorders>
              <w:top w:val="nil"/>
              <w:left w:val="nil"/>
              <w:bottom w:val="single" w:sz="18" w:space="0" w:color="E36C0A"/>
              <w:right w:val="single" w:sz="18" w:space="0" w:color="E36C0A"/>
            </w:tcBorders>
            <w:shd w:val="clear" w:color="auto" w:fill="D6E3BC"/>
            <w:tcMar>
              <w:top w:w="0" w:type="dxa"/>
              <w:left w:w="108" w:type="dxa"/>
              <w:bottom w:w="0" w:type="dxa"/>
              <w:right w:w="108" w:type="dxa"/>
            </w:tcMar>
            <w:hideMark/>
          </w:tcPr>
          <w:p w:rsidR="003E1F9B" w:rsidRDefault="003E1F9B">
            <w:pPr>
              <w:spacing w:after="0" w:line="240" w:lineRule="auto"/>
              <w:jc w:val="center"/>
              <w:rPr>
                <w:rFonts w:ascii="Calibri" w:eastAsia="Times New Roman" w:hAnsi="Calibri" w:cs="Times New Roman"/>
                <w:lang w:eastAsia="ru-RU"/>
              </w:rPr>
            </w:pPr>
            <w:r>
              <w:rPr>
                <w:rFonts w:ascii="Tahoma" w:eastAsia="Times New Roman" w:hAnsi="Tahoma" w:cs="Tahoma"/>
                <w:color w:val="0070C0"/>
                <w:sz w:val="24"/>
                <w:szCs w:val="24"/>
                <w:lang w:eastAsia="ru-RU"/>
              </w:rPr>
              <w:t>Кам’янець-Подільськсільмаш</w:t>
            </w:r>
          </w:p>
        </w:tc>
      </w:tr>
    </w:tbl>
    <w:p w:rsidR="003E1F9B" w:rsidRDefault="003E1F9B" w:rsidP="003E1F9B">
      <w:pPr>
        <w:spacing w:after="0" w:line="330" w:lineRule="atLeast"/>
        <w:ind w:left="284" w:right="284" w:firstLine="66"/>
        <w:jc w:val="center"/>
        <w:rPr>
          <w:rFonts w:ascii="Calibri" w:eastAsia="Times New Roman" w:hAnsi="Calibri" w:cs="Times New Roman"/>
          <w:color w:val="000000"/>
          <w:lang w:eastAsia="ru-RU"/>
        </w:rPr>
      </w:pPr>
      <w:r>
        <w:rPr>
          <w:rFonts w:ascii="Tahoma" w:eastAsia="Times New Roman" w:hAnsi="Tahoma" w:cs="Tahoma"/>
          <w:b/>
          <w:bCs/>
          <w:color w:val="2B587A"/>
          <w:sz w:val="24"/>
          <w:szCs w:val="24"/>
          <w:lang w:eastAsia="ru-RU"/>
        </w:rPr>
        <w:t> </w:t>
      </w:r>
    </w:p>
    <w:tbl>
      <w:tblPr>
        <w:tblW w:w="11907" w:type="dxa"/>
        <w:jc w:val="center"/>
        <w:shd w:val="clear" w:color="auto" w:fill="76923C"/>
        <w:tblCellMar>
          <w:left w:w="0" w:type="dxa"/>
          <w:right w:w="0" w:type="dxa"/>
        </w:tblCellMar>
        <w:tblLook w:val="04A0" w:firstRow="1" w:lastRow="0" w:firstColumn="1" w:lastColumn="0" w:noHBand="0" w:noVBand="1"/>
      </w:tblPr>
      <w:tblGrid>
        <w:gridCol w:w="11907"/>
      </w:tblGrid>
      <w:tr w:rsidR="003E1F9B" w:rsidTr="003E1F9B">
        <w:trPr>
          <w:trHeight w:val="20"/>
          <w:jc w:val="center"/>
        </w:trPr>
        <w:tc>
          <w:tcPr>
            <w:tcW w:w="11340" w:type="dxa"/>
            <w:tcBorders>
              <w:top w:val="single" w:sz="8" w:space="0" w:color="FFFFFF"/>
              <w:left w:val="single" w:sz="8" w:space="0" w:color="FFFFFF"/>
              <w:bottom w:val="single" w:sz="8" w:space="0" w:color="FFFFFF"/>
              <w:right w:val="single" w:sz="8" w:space="0" w:color="FFFFFF"/>
            </w:tcBorders>
            <w:shd w:val="clear" w:color="auto" w:fill="76923C"/>
            <w:tcMar>
              <w:top w:w="0" w:type="dxa"/>
              <w:left w:w="108" w:type="dxa"/>
              <w:bottom w:w="0" w:type="dxa"/>
              <w:right w:w="108" w:type="dxa"/>
            </w:tcMar>
            <w:vAlign w:val="center"/>
            <w:hideMark/>
          </w:tcPr>
          <w:p w:rsidR="003E1F9B" w:rsidRDefault="003E1F9B">
            <w:pPr>
              <w:spacing w:after="0" w:line="20" w:lineRule="atLeast"/>
              <w:ind w:firstLine="170"/>
              <w:rPr>
                <w:rFonts w:ascii="Calibri" w:eastAsia="Times New Roman" w:hAnsi="Calibri" w:cs="Times New Roman"/>
                <w:lang w:eastAsia="ru-RU"/>
              </w:rPr>
            </w:pPr>
            <w:r>
              <w:rPr>
                <w:rFonts w:ascii="Tahoma" w:eastAsia="Times New Roman" w:hAnsi="Tahoma" w:cs="Tahoma"/>
                <w:color w:val="00000A"/>
                <w:sz w:val="6"/>
                <w:szCs w:val="6"/>
                <w:lang w:eastAsia="ru-RU"/>
              </w:rPr>
              <w:t> </w:t>
            </w:r>
          </w:p>
        </w:tc>
      </w:tr>
      <w:tr w:rsidR="003E1F9B" w:rsidTr="003E1F9B">
        <w:trPr>
          <w:jc w:val="center"/>
        </w:trPr>
        <w:tc>
          <w:tcPr>
            <w:tcW w:w="11340" w:type="dxa"/>
            <w:tcBorders>
              <w:top w:val="nil"/>
              <w:left w:val="single" w:sz="8" w:space="0" w:color="FFFFFF"/>
              <w:bottom w:val="single" w:sz="8" w:space="0" w:color="FFFFFF"/>
              <w:right w:val="single" w:sz="8" w:space="0" w:color="FFFFFF"/>
            </w:tcBorders>
            <w:shd w:val="clear" w:color="auto" w:fill="FFFF75"/>
            <w:tcMar>
              <w:top w:w="0" w:type="dxa"/>
              <w:left w:w="108" w:type="dxa"/>
              <w:bottom w:w="0" w:type="dxa"/>
              <w:right w:w="108" w:type="dxa"/>
            </w:tcMar>
            <w:hideMark/>
          </w:tcPr>
          <w:p w:rsidR="003E1F9B" w:rsidRDefault="003E1F9B">
            <w:pPr>
              <w:spacing w:after="0" w:line="240" w:lineRule="auto"/>
              <w:ind w:left="284" w:right="284" w:firstLine="284"/>
              <w:jc w:val="both"/>
              <w:rPr>
                <w:rFonts w:ascii="Calibri" w:eastAsia="Times New Roman" w:hAnsi="Calibri" w:cs="Times New Roman"/>
                <w:lang w:eastAsia="ru-RU"/>
              </w:rPr>
            </w:pPr>
            <w:bookmarkStart w:id="4" w:name="є127"/>
            <w:r>
              <w:rPr>
                <w:rFonts w:ascii="Tahoma" w:eastAsia="Times New Roman" w:hAnsi="Tahoma" w:cs="Tahoma"/>
                <w:b/>
                <w:bCs/>
                <w:color w:val="2B587A"/>
                <w:sz w:val="24"/>
                <w:szCs w:val="24"/>
                <w:lang w:eastAsia="ru-RU"/>
              </w:rPr>
              <w:t xml:space="preserve">1.2.7. </w:t>
            </w:r>
            <w:proofErr w:type="gramStart"/>
            <w:r>
              <w:rPr>
                <w:rFonts w:ascii="Tahoma" w:eastAsia="Times New Roman" w:hAnsi="Tahoma" w:cs="Tahoma"/>
                <w:b/>
                <w:bCs/>
                <w:color w:val="2B587A"/>
                <w:sz w:val="24"/>
                <w:szCs w:val="24"/>
                <w:lang w:eastAsia="ru-RU"/>
              </w:rPr>
              <w:t>Техн</w:t>
            </w:r>
            <w:proofErr w:type="gramEnd"/>
            <w:r>
              <w:rPr>
                <w:rFonts w:ascii="Tahoma" w:eastAsia="Times New Roman" w:hAnsi="Tahoma" w:cs="Tahoma"/>
                <w:b/>
                <w:bCs/>
                <w:color w:val="2B587A"/>
                <w:sz w:val="24"/>
                <w:szCs w:val="24"/>
                <w:lang w:eastAsia="ru-RU"/>
              </w:rPr>
              <w:t>іка безпеки під час роботи на орних агрегатах</w:t>
            </w:r>
            <w:bookmarkEnd w:id="4"/>
          </w:p>
        </w:tc>
      </w:tr>
      <w:tr w:rsidR="003E1F9B" w:rsidTr="003E1F9B">
        <w:trPr>
          <w:jc w:val="center"/>
        </w:trPr>
        <w:tc>
          <w:tcPr>
            <w:tcW w:w="11340" w:type="dxa"/>
            <w:tcBorders>
              <w:top w:val="nil"/>
              <w:left w:val="single" w:sz="8" w:space="0" w:color="FFFFFF"/>
              <w:bottom w:val="single" w:sz="8" w:space="0" w:color="FFFFFF"/>
              <w:right w:val="single" w:sz="8" w:space="0" w:color="FFFFFF"/>
            </w:tcBorders>
            <w:shd w:val="clear" w:color="auto" w:fill="76923C"/>
            <w:tcMar>
              <w:top w:w="0" w:type="dxa"/>
              <w:left w:w="108" w:type="dxa"/>
              <w:bottom w:w="0" w:type="dxa"/>
              <w:right w:w="108" w:type="dxa"/>
            </w:tcMar>
            <w:hideMark/>
          </w:tcPr>
          <w:p w:rsidR="003E1F9B" w:rsidRDefault="003E1F9B">
            <w:pPr>
              <w:spacing w:after="0" w:line="240" w:lineRule="auto"/>
              <w:ind w:firstLine="170"/>
              <w:jc w:val="both"/>
              <w:rPr>
                <w:rFonts w:ascii="Calibri" w:eastAsia="Times New Roman" w:hAnsi="Calibri" w:cs="Times New Roman"/>
                <w:lang w:eastAsia="ru-RU"/>
              </w:rPr>
            </w:pPr>
            <w:r>
              <w:rPr>
                <w:rFonts w:ascii="Tahoma" w:eastAsia="Times New Roman" w:hAnsi="Tahoma" w:cs="Tahoma"/>
                <w:color w:val="00000A"/>
                <w:sz w:val="6"/>
                <w:szCs w:val="6"/>
                <w:lang w:eastAsia="ru-RU"/>
              </w:rPr>
              <w:t> </w:t>
            </w:r>
          </w:p>
        </w:tc>
      </w:tr>
    </w:tbl>
    <w:p w:rsidR="003E1F9B" w:rsidRDefault="003E1F9B" w:rsidP="003E1F9B">
      <w:pPr>
        <w:spacing w:after="0" w:line="330" w:lineRule="atLeast"/>
        <w:ind w:left="284" w:right="284" w:firstLine="66"/>
        <w:jc w:val="center"/>
        <w:rPr>
          <w:rFonts w:ascii="Calibri" w:eastAsia="Times New Roman" w:hAnsi="Calibri" w:cs="Times New Roman"/>
          <w:color w:val="000000"/>
          <w:lang w:eastAsia="ru-RU"/>
        </w:rPr>
      </w:pPr>
      <w:r>
        <w:rPr>
          <w:rFonts w:ascii="Calibri" w:eastAsia="Times New Roman" w:hAnsi="Calibri" w:cs="Times New Roman"/>
          <w:color w:val="2B587A"/>
          <w:sz w:val="24"/>
          <w:szCs w:val="24"/>
          <w:lang w:eastAsia="ru-RU"/>
        </w:rPr>
        <w:t> </w:t>
      </w:r>
    </w:p>
    <w:tbl>
      <w:tblPr>
        <w:tblW w:w="11340" w:type="dxa"/>
        <w:jc w:val="center"/>
        <w:shd w:val="clear" w:color="auto" w:fill="EAF1DD"/>
        <w:tblCellMar>
          <w:left w:w="0" w:type="dxa"/>
          <w:right w:w="0" w:type="dxa"/>
        </w:tblCellMar>
        <w:tblLook w:val="04A0" w:firstRow="1" w:lastRow="0" w:firstColumn="1" w:lastColumn="0" w:noHBand="0" w:noVBand="1"/>
      </w:tblPr>
      <w:tblGrid>
        <w:gridCol w:w="11340"/>
      </w:tblGrid>
      <w:tr w:rsidR="003E1F9B" w:rsidTr="003E1F9B">
        <w:trPr>
          <w:jc w:val="center"/>
        </w:trPr>
        <w:tc>
          <w:tcPr>
            <w:tcW w:w="11914" w:type="dxa"/>
            <w:tcBorders>
              <w:top w:val="single" w:sz="12" w:space="0" w:color="E36C0A"/>
              <w:left w:val="single" w:sz="12" w:space="0" w:color="E36C0A"/>
              <w:bottom w:val="single" w:sz="12" w:space="0" w:color="E36C0A"/>
              <w:right w:val="single" w:sz="12" w:space="0" w:color="E36C0A"/>
            </w:tcBorders>
            <w:shd w:val="clear" w:color="auto" w:fill="EAF1DD"/>
            <w:tcMar>
              <w:top w:w="0" w:type="dxa"/>
              <w:left w:w="108" w:type="dxa"/>
              <w:bottom w:w="0" w:type="dxa"/>
              <w:right w:w="108" w:type="dxa"/>
            </w:tcMar>
            <w:hideMark/>
          </w:tcPr>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 xml:space="preserve">1. До роботи допускають </w:t>
            </w:r>
            <w:proofErr w:type="gramStart"/>
            <w:r>
              <w:rPr>
                <w:rFonts w:ascii="Tahoma" w:eastAsia="Times New Roman" w:hAnsi="Tahoma" w:cs="Tahoma"/>
                <w:color w:val="000000"/>
                <w:sz w:val="24"/>
                <w:szCs w:val="24"/>
                <w:lang w:eastAsia="ru-RU"/>
              </w:rPr>
              <w:t>осіб</w:t>
            </w:r>
            <w:proofErr w:type="gramEnd"/>
            <w:r>
              <w:rPr>
                <w:rFonts w:ascii="Tahoma" w:eastAsia="Times New Roman" w:hAnsi="Tahoma" w:cs="Tahoma"/>
                <w:color w:val="000000"/>
                <w:sz w:val="24"/>
                <w:szCs w:val="24"/>
                <w:lang w:eastAsia="ru-RU"/>
              </w:rPr>
              <w:t>, що мають посвідчення тракториста віком більше 18 років і придатні до роботи за станом здоров’я.</w:t>
            </w:r>
          </w:p>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2. Перед початком роботи виконавці мають бути проінструктовані згідно з правилами.</w:t>
            </w:r>
          </w:p>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 xml:space="preserve">3. Роботи з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ідготовки орних агрегатів до експлуатації виконуються згідно із заводською інструкцією.</w:t>
            </w:r>
          </w:p>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 xml:space="preserve">4. </w:t>
            </w:r>
            <w:proofErr w:type="gramStart"/>
            <w:r>
              <w:rPr>
                <w:rFonts w:ascii="Tahoma" w:eastAsia="Times New Roman" w:hAnsi="Tahoma" w:cs="Tahoma"/>
                <w:color w:val="000000"/>
                <w:sz w:val="24"/>
                <w:szCs w:val="24"/>
                <w:lang w:eastAsia="ru-RU"/>
              </w:rPr>
              <w:t>При</w:t>
            </w:r>
            <w:proofErr w:type="gramEnd"/>
            <w:r>
              <w:rPr>
                <w:rFonts w:ascii="Tahoma" w:eastAsia="Times New Roman" w:hAnsi="Tahoma" w:cs="Tahoma"/>
                <w:color w:val="000000"/>
                <w:sz w:val="24"/>
                <w:szCs w:val="24"/>
                <w:lang w:eastAsia="ru-RU"/>
              </w:rPr>
              <w:t xml:space="preserve"> приєднанні плуга до трактора операцію проводити плавно, на малих обертах. </w:t>
            </w:r>
            <w:proofErr w:type="gramStart"/>
            <w:r>
              <w:rPr>
                <w:rFonts w:ascii="Tahoma" w:eastAsia="Times New Roman" w:hAnsi="Tahoma" w:cs="Tahoma"/>
                <w:color w:val="000000"/>
                <w:sz w:val="24"/>
                <w:szCs w:val="24"/>
                <w:lang w:eastAsia="ru-RU"/>
              </w:rPr>
              <w:t>З</w:t>
            </w:r>
            <w:proofErr w:type="gramEnd"/>
            <w:r>
              <w:rPr>
                <w:rFonts w:ascii="Tahoma" w:eastAsia="Times New Roman" w:hAnsi="Tahoma" w:cs="Tahoma"/>
                <w:color w:val="000000"/>
                <w:sz w:val="24"/>
                <w:szCs w:val="24"/>
                <w:lang w:eastAsia="ru-RU"/>
              </w:rPr>
              <w:t>’єднують начіпний (причіпний) пристрій тільки після зупинки трактора і вимкненої передачі.</w:t>
            </w:r>
          </w:p>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5. Регулюють, очищають і ремонтують плуги за зупиненого трактора.</w:t>
            </w:r>
          </w:p>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 xml:space="preserve">6. Робочі органи плуга очищають </w:t>
            </w:r>
            <w:proofErr w:type="gramStart"/>
            <w:r>
              <w:rPr>
                <w:rFonts w:ascii="Tahoma" w:eastAsia="Times New Roman" w:hAnsi="Tahoma" w:cs="Tahoma"/>
                <w:color w:val="000000"/>
                <w:sz w:val="24"/>
                <w:szCs w:val="24"/>
                <w:lang w:eastAsia="ru-RU"/>
              </w:rPr>
              <w:t>спец</w:t>
            </w:r>
            <w:proofErr w:type="gramEnd"/>
            <w:r>
              <w:rPr>
                <w:rFonts w:ascii="Tahoma" w:eastAsia="Times New Roman" w:hAnsi="Tahoma" w:cs="Tahoma"/>
                <w:color w:val="000000"/>
                <w:sz w:val="24"/>
                <w:szCs w:val="24"/>
                <w:lang w:eastAsia="ru-RU"/>
              </w:rPr>
              <w:t>іальним чистиком.</w:t>
            </w:r>
          </w:p>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 xml:space="preserve">7. Перед початком руху,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ідняттям та опусканням плуга слід подати попереджувальний звуковий сигнал.</w:t>
            </w:r>
          </w:p>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 xml:space="preserve">8. </w:t>
            </w:r>
            <w:proofErr w:type="gramStart"/>
            <w:r>
              <w:rPr>
                <w:rFonts w:ascii="Tahoma" w:eastAsia="Times New Roman" w:hAnsi="Tahoma" w:cs="Tahoma"/>
                <w:color w:val="000000"/>
                <w:sz w:val="24"/>
                <w:szCs w:val="24"/>
                <w:lang w:eastAsia="ru-RU"/>
              </w:rPr>
              <w:t>П</w:t>
            </w:r>
            <w:proofErr w:type="gramEnd"/>
            <w:r>
              <w:rPr>
                <w:rFonts w:ascii="Tahoma" w:eastAsia="Times New Roman" w:hAnsi="Tahoma" w:cs="Tahoma"/>
                <w:color w:val="000000"/>
                <w:sz w:val="24"/>
                <w:szCs w:val="24"/>
                <w:lang w:eastAsia="ru-RU"/>
              </w:rPr>
              <w:t>ід час руху агрегату забороняється перебувати між трактором і с.-г. машиною.</w:t>
            </w:r>
          </w:p>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color w:val="000000"/>
                <w:sz w:val="24"/>
                <w:szCs w:val="24"/>
                <w:lang w:eastAsia="ru-RU"/>
              </w:rPr>
              <w:t>9. Особам, які не задіяні для роботи на агрегаті, перебувати на агрегаті заборонено.</w:t>
            </w:r>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W w:w="9072" w:type="dxa"/>
        <w:jc w:val="center"/>
        <w:tblCellMar>
          <w:left w:w="0" w:type="dxa"/>
          <w:right w:w="0" w:type="dxa"/>
        </w:tblCellMar>
        <w:tblLook w:val="04A0" w:firstRow="1" w:lastRow="0" w:firstColumn="1" w:lastColumn="0" w:noHBand="0" w:noVBand="1"/>
      </w:tblPr>
      <w:tblGrid>
        <w:gridCol w:w="1566"/>
        <w:gridCol w:w="7506"/>
      </w:tblGrid>
      <w:tr w:rsidR="003E1F9B" w:rsidTr="003E1F9B">
        <w:trPr>
          <w:jc w:val="center"/>
        </w:trPr>
        <w:tc>
          <w:tcPr>
            <w:tcW w:w="9072" w:type="dxa"/>
            <w:gridSpan w:val="2"/>
            <w:tcBorders>
              <w:top w:val="single" w:sz="24" w:space="0" w:color="76923C"/>
              <w:left w:val="single" w:sz="24" w:space="0" w:color="76923C"/>
              <w:bottom w:val="single" w:sz="24" w:space="0" w:color="76923C"/>
              <w:right w:val="single" w:sz="24" w:space="0" w:color="76923C"/>
            </w:tcBorders>
            <w:tcMar>
              <w:top w:w="0" w:type="dxa"/>
              <w:left w:w="108" w:type="dxa"/>
              <w:bottom w:w="0" w:type="dxa"/>
              <w:right w:w="108" w:type="dxa"/>
            </w:tcMar>
            <w:hideMark/>
          </w:tcPr>
          <w:p w:rsidR="003E1F9B" w:rsidRDefault="003E1F9B">
            <w:pPr>
              <w:rPr>
                <w:rFonts w:cs="Times New Roman"/>
              </w:rPr>
            </w:pPr>
          </w:p>
        </w:tc>
      </w:tr>
      <w:tr w:rsidR="003E1F9B" w:rsidTr="003E1F9B">
        <w:trPr>
          <w:jc w:val="center"/>
        </w:trPr>
        <w:tc>
          <w:tcPr>
            <w:tcW w:w="1070" w:type="dxa"/>
            <w:tcBorders>
              <w:top w:val="nil"/>
              <w:left w:val="single" w:sz="24" w:space="0" w:color="76923C"/>
              <w:bottom w:val="single" w:sz="24" w:space="0" w:color="76923C"/>
              <w:right w:val="nil"/>
            </w:tcBorders>
            <w:tcMar>
              <w:top w:w="0" w:type="dxa"/>
              <w:left w:w="108" w:type="dxa"/>
              <w:bottom w:w="0" w:type="dxa"/>
              <w:right w:w="108" w:type="dxa"/>
            </w:tcMar>
            <w:hideMark/>
          </w:tcPr>
          <w:p w:rsidR="003E1F9B" w:rsidRDefault="003E1F9B">
            <w:pPr>
              <w:spacing w:after="0" w:line="240" w:lineRule="auto"/>
              <w:rPr>
                <w:rFonts w:ascii="Calibri" w:eastAsia="Times New Roman" w:hAnsi="Calibri" w:cs="Times New Roman"/>
                <w:lang w:eastAsia="ru-RU"/>
              </w:rPr>
            </w:pPr>
            <w:r>
              <w:rPr>
                <w:rFonts w:ascii="Calibri" w:eastAsia="Times New Roman" w:hAnsi="Calibri" w:cs="Times New Roman"/>
                <w:noProof/>
                <w:lang w:eastAsia="ru-RU"/>
              </w:rPr>
              <w:drawing>
                <wp:inline distT="0" distB="0" distL="0" distR="0">
                  <wp:extent cx="857250" cy="771525"/>
                  <wp:effectExtent l="0" t="0" r="0" b="9525"/>
                  <wp:docPr id="2" name="Рисунок 2" descr="https://vukladach.pp.ua/MyWeb/manual/agroinjenerija/Agricultural%20machinery/1/1.2.files/image0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vukladach.pp.ua/MyWeb/manual/agroinjenerija/Agricultural%20machinery/1/1.2.files/image05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0" cy="771525"/>
                          </a:xfrm>
                          <a:prstGeom prst="rect">
                            <a:avLst/>
                          </a:prstGeom>
                          <a:noFill/>
                          <a:ln>
                            <a:noFill/>
                          </a:ln>
                        </pic:spPr>
                      </pic:pic>
                    </a:graphicData>
                  </a:graphic>
                </wp:inline>
              </w:drawing>
            </w:r>
          </w:p>
        </w:tc>
        <w:tc>
          <w:tcPr>
            <w:tcW w:w="8002" w:type="dxa"/>
            <w:tcBorders>
              <w:top w:val="nil"/>
              <w:left w:val="nil"/>
              <w:bottom w:val="single" w:sz="24" w:space="0" w:color="76923C"/>
              <w:right w:val="single" w:sz="24" w:space="0" w:color="76923C"/>
            </w:tcBorders>
            <w:shd w:val="clear" w:color="auto" w:fill="EAF1DD"/>
            <w:tcMar>
              <w:top w:w="0" w:type="dxa"/>
              <w:left w:w="108" w:type="dxa"/>
              <w:bottom w:w="0" w:type="dxa"/>
              <w:right w:w="108" w:type="dxa"/>
            </w:tcMar>
            <w:hideMark/>
          </w:tcPr>
          <w:p w:rsidR="003E1F9B" w:rsidRDefault="003E1F9B">
            <w:pPr>
              <w:spacing w:line="253" w:lineRule="atLeast"/>
              <w:rPr>
                <w:rFonts w:ascii="Calibri" w:eastAsia="Times New Roman" w:hAnsi="Calibri" w:cs="Times New Roman"/>
                <w:lang w:eastAsia="ru-RU"/>
              </w:rPr>
            </w:pPr>
            <w:r>
              <w:rPr>
                <w:rFonts w:ascii="Calibri" w:eastAsia="Times New Roman" w:hAnsi="Calibri" w:cs="Times New Roman"/>
                <w:lang w:eastAsia="ru-RU"/>
              </w:rPr>
              <w:t> </w:t>
            </w:r>
          </w:p>
          <w:p w:rsidR="003E1F9B" w:rsidRDefault="003E1F9B">
            <w:pPr>
              <w:spacing w:after="0" w:line="240" w:lineRule="auto"/>
              <w:jc w:val="center"/>
              <w:rPr>
                <w:rFonts w:ascii="Calibri" w:eastAsia="Times New Roman" w:hAnsi="Calibri" w:cs="Times New Roman"/>
                <w:lang w:eastAsia="ru-RU"/>
              </w:rPr>
            </w:pPr>
            <w:hyperlink r:id="rId24" w:history="1">
              <w:r>
                <w:rPr>
                  <w:rStyle w:val="a3"/>
                  <w:rFonts w:ascii="Arial" w:eastAsia="Times New Roman" w:hAnsi="Arial" w:cs="Arial"/>
                  <w:i/>
                  <w:iCs/>
                  <w:lang w:eastAsia="ru-RU"/>
                </w:rPr>
                <w:t>https://www.youtube.com/watch?v=yE9yTSrwM9I&amp;t=37</w:t>
              </w:r>
              <w:r>
                <w:rPr>
                  <w:rStyle w:val="a3"/>
                  <w:rFonts w:ascii="Arial" w:eastAsia="Times New Roman" w:hAnsi="Arial" w:cs="Arial"/>
                  <w:i/>
                  <w:iCs/>
                  <w:sz w:val="24"/>
                  <w:szCs w:val="24"/>
                  <w:lang w:eastAsia="ru-RU"/>
                </w:rPr>
                <w:t>s</w:t>
              </w:r>
            </w:hyperlink>
          </w:p>
        </w:tc>
      </w:tr>
    </w:tbl>
    <w:p w:rsidR="003E1F9B" w:rsidRDefault="003E1F9B" w:rsidP="003E1F9B">
      <w:pPr>
        <w:spacing w:after="0" w:line="330" w:lineRule="atLeast"/>
        <w:ind w:left="284" w:right="284" w:firstLine="567"/>
        <w:jc w:val="both"/>
        <w:rPr>
          <w:rFonts w:ascii="Calibri" w:eastAsia="Times New Roman" w:hAnsi="Calibri" w:cs="Times New Roman"/>
          <w:color w:val="000000"/>
          <w:lang w:eastAsia="ru-RU"/>
        </w:rPr>
      </w:pPr>
      <w:r>
        <w:rPr>
          <w:rFonts w:ascii="Tahoma" w:eastAsia="Times New Roman" w:hAnsi="Tahoma" w:cs="Tahoma"/>
          <w:color w:val="000000"/>
          <w:sz w:val="24"/>
          <w:szCs w:val="24"/>
          <w:lang w:eastAsia="ru-RU"/>
        </w:rPr>
        <w:t> </w:t>
      </w:r>
    </w:p>
    <w:tbl>
      <w:tblPr>
        <w:tblpPr w:leftFromText="180" w:rightFromText="180" w:bottomFromText="200" w:vertAnchor="text"/>
        <w:tblW w:w="11340" w:type="dxa"/>
        <w:shd w:val="clear" w:color="auto" w:fill="E5DFEC"/>
        <w:tblCellMar>
          <w:left w:w="0" w:type="dxa"/>
          <w:right w:w="0" w:type="dxa"/>
        </w:tblCellMar>
        <w:tblLook w:val="04A0" w:firstRow="1" w:lastRow="0" w:firstColumn="1" w:lastColumn="0" w:noHBand="0" w:noVBand="1"/>
      </w:tblPr>
      <w:tblGrid>
        <w:gridCol w:w="1487"/>
        <w:gridCol w:w="9853"/>
      </w:tblGrid>
      <w:tr w:rsidR="003E1F9B" w:rsidTr="003E1F9B">
        <w:tc>
          <w:tcPr>
            <w:tcW w:w="1487" w:type="dxa"/>
            <w:tcBorders>
              <w:top w:val="single" w:sz="24" w:space="0" w:color="948A54"/>
              <w:left w:val="nil"/>
              <w:bottom w:val="single" w:sz="24" w:space="0" w:color="948A54"/>
              <w:right w:val="nil"/>
            </w:tcBorders>
            <w:shd w:val="clear" w:color="auto" w:fill="C4BC96"/>
            <w:tcMar>
              <w:top w:w="0" w:type="dxa"/>
              <w:left w:w="108" w:type="dxa"/>
              <w:bottom w:w="0" w:type="dxa"/>
              <w:right w:w="108" w:type="dxa"/>
            </w:tcMar>
            <w:vAlign w:val="center"/>
            <w:hideMark/>
          </w:tcPr>
          <w:p w:rsidR="003E1F9B" w:rsidRDefault="003E1F9B">
            <w:pPr>
              <w:spacing w:after="0" w:line="330" w:lineRule="atLeast"/>
              <w:jc w:val="center"/>
              <w:rPr>
                <w:rFonts w:ascii="Calibri" w:eastAsia="Times New Roman" w:hAnsi="Calibri" w:cs="Times New Roman"/>
                <w:lang w:eastAsia="ru-RU"/>
              </w:rPr>
            </w:pPr>
            <w:r>
              <w:rPr>
                <w:rFonts w:ascii="Calibri" w:eastAsia="Times New Roman" w:hAnsi="Calibri" w:cs="Times New Roman"/>
                <w:noProof/>
                <w:color w:val="000000"/>
                <w:lang w:eastAsia="ru-RU"/>
              </w:rPr>
              <w:lastRenderedPageBreak/>
              <w:drawing>
                <wp:inline distT="0" distB="0" distL="0" distR="0">
                  <wp:extent cx="542925" cy="676275"/>
                  <wp:effectExtent l="0" t="0" r="0" b="9525"/>
                  <wp:docPr id="1" name="Рисунок 1" descr="https://vukladach.pp.ua/MyWeb/manual/agroinjenerija/Agricultural%20machinery/1/1.2.files/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vukladach.pp.ua/MyWeb/manual/agroinjenerija/Agricultural%20machinery/1/1.2.files/image039.gi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inline>
              </w:drawing>
            </w:r>
          </w:p>
        </w:tc>
        <w:tc>
          <w:tcPr>
            <w:tcW w:w="9853" w:type="dxa"/>
            <w:tcBorders>
              <w:top w:val="single" w:sz="24" w:space="0" w:color="948A54"/>
              <w:left w:val="nil"/>
              <w:bottom w:val="single" w:sz="24" w:space="0" w:color="948A54"/>
              <w:right w:val="nil"/>
            </w:tcBorders>
            <w:shd w:val="clear" w:color="auto" w:fill="C4BC96"/>
            <w:tcMar>
              <w:top w:w="0" w:type="dxa"/>
              <w:left w:w="108" w:type="dxa"/>
              <w:bottom w:w="0" w:type="dxa"/>
              <w:right w:w="108" w:type="dxa"/>
            </w:tcMar>
            <w:vAlign w:val="center"/>
            <w:hideMark/>
          </w:tcPr>
          <w:p w:rsidR="003E1F9B" w:rsidRDefault="003E1F9B">
            <w:pPr>
              <w:spacing w:after="0" w:line="330" w:lineRule="atLeast"/>
              <w:ind w:left="284" w:right="284" w:firstLine="567"/>
              <w:jc w:val="both"/>
              <w:rPr>
                <w:rFonts w:ascii="Calibri" w:eastAsia="Times New Roman" w:hAnsi="Calibri" w:cs="Times New Roman"/>
                <w:lang w:eastAsia="ru-RU"/>
              </w:rPr>
            </w:pPr>
            <w:r>
              <w:rPr>
                <w:rFonts w:ascii="Tahoma" w:eastAsia="Times New Roman" w:hAnsi="Tahoma" w:cs="Tahoma"/>
                <w:b/>
                <w:bCs/>
                <w:color w:val="2B587A"/>
                <w:sz w:val="24"/>
                <w:szCs w:val="24"/>
                <w:lang w:eastAsia="ru-RU"/>
              </w:rPr>
              <w:t>Питання для самоперевірки:</w:t>
            </w:r>
          </w:p>
        </w:tc>
      </w:tr>
      <w:tr w:rsidR="003E1F9B" w:rsidTr="003E1F9B">
        <w:tc>
          <w:tcPr>
            <w:tcW w:w="11340" w:type="dxa"/>
            <w:gridSpan w:val="2"/>
            <w:tcBorders>
              <w:top w:val="nil"/>
              <w:left w:val="nil"/>
              <w:bottom w:val="single" w:sz="24" w:space="0" w:color="948A54"/>
              <w:right w:val="nil"/>
            </w:tcBorders>
            <w:shd w:val="clear" w:color="auto" w:fill="E5DFEC"/>
            <w:tcMar>
              <w:top w:w="0" w:type="dxa"/>
              <w:left w:w="108" w:type="dxa"/>
              <w:bottom w:w="0" w:type="dxa"/>
              <w:right w:w="108" w:type="dxa"/>
            </w:tcMar>
            <w:vAlign w:val="center"/>
            <w:hideMark/>
          </w:tcPr>
          <w:p w:rsidR="003E1F9B" w:rsidRDefault="003E1F9B">
            <w:pPr>
              <w:spacing w:after="0" w:line="330" w:lineRule="atLeast"/>
              <w:ind w:left="284" w:right="284" w:firstLine="567"/>
              <w:rPr>
                <w:rFonts w:ascii="Calibri" w:eastAsia="Times New Roman" w:hAnsi="Calibri" w:cs="Times New Roman"/>
                <w:lang w:eastAsia="ru-RU"/>
              </w:rPr>
            </w:pPr>
            <w:r>
              <w:rPr>
                <w:rFonts w:ascii="Tahoma" w:eastAsia="Times New Roman" w:hAnsi="Tahoma" w:cs="Tahoma"/>
                <w:color w:val="2B587A"/>
                <w:sz w:val="16"/>
                <w:szCs w:val="16"/>
                <w:lang w:eastAsia="ru-RU"/>
              </w:rPr>
              <w:t> </w:t>
            </w:r>
          </w:p>
          <w:p w:rsidR="003E1F9B" w:rsidRDefault="003E1F9B">
            <w:pPr>
              <w:spacing w:after="0" w:line="330" w:lineRule="atLeast"/>
              <w:ind w:left="284" w:right="284" w:firstLine="567"/>
              <w:rPr>
                <w:rFonts w:ascii="Calibri" w:eastAsia="Times New Roman" w:hAnsi="Calibri" w:cs="Times New Roman"/>
                <w:lang w:eastAsia="ru-RU"/>
              </w:rPr>
            </w:pPr>
            <w:r>
              <w:rPr>
                <w:rFonts w:ascii="Tahoma" w:eastAsia="Times New Roman" w:hAnsi="Tahoma" w:cs="Tahoma"/>
                <w:color w:val="2B587A"/>
                <w:sz w:val="24"/>
                <w:szCs w:val="24"/>
                <w:lang w:eastAsia="ru-RU"/>
              </w:rPr>
              <w:t>1. </w:t>
            </w:r>
            <w:hyperlink r:id="rId26" w:anchor="%D1%80%D0%BE%D0%BF" w:history="1">
              <w:r>
                <w:rPr>
                  <w:rStyle w:val="a3"/>
                  <w:rFonts w:ascii="Arial" w:eastAsia="Times New Roman" w:hAnsi="Arial" w:cs="Arial"/>
                  <w:sz w:val="24"/>
                  <w:szCs w:val="24"/>
                  <w:lang w:val="uk-UA" w:eastAsia="ru-RU"/>
                </w:rPr>
                <w:t>Назвіть робочі органи плуга</w:t>
              </w:r>
            </w:hyperlink>
            <w:r>
              <w:rPr>
                <w:rFonts w:ascii="Tahoma" w:eastAsia="Times New Roman" w:hAnsi="Tahoma" w:cs="Tahoma"/>
                <w:color w:val="2B587A"/>
                <w:sz w:val="24"/>
                <w:szCs w:val="24"/>
                <w:lang w:eastAsia="ru-RU"/>
              </w:rPr>
              <w:t>.</w:t>
            </w:r>
          </w:p>
          <w:p w:rsidR="003E1F9B" w:rsidRDefault="003E1F9B">
            <w:pPr>
              <w:spacing w:after="0" w:line="330" w:lineRule="atLeast"/>
              <w:ind w:left="284" w:right="284" w:firstLine="567"/>
              <w:rPr>
                <w:rFonts w:ascii="Calibri" w:eastAsia="Times New Roman" w:hAnsi="Calibri" w:cs="Times New Roman"/>
                <w:lang w:eastAsia="ru-RU"/>
              </w:rPr>
            </w:pPr>
            <w:r>
              <w:rPr>
                <w:rFonts w:ascii="Tahoma" w:eastAsia="Times New Roman" w:hAnsi="Tahoma" w:cs="Tahoma"/>
                <w:color w:val="2B587A"/>
                <w:sz w:val="24"/>
                <w:szCs w:val="24"/>
                <w:lang w:eastAsia="ru-RU"/>
              </w:rPr>
              <w:t>2. </w:t>
            </w:r>
            <w:hyperlink r:id="rId27" w:anchor="%D0%BA%D0%BF%D1%81" w:tooltip="корпус плуга складається" w:history="1">
              <w:r>
                <w:rPr>
                  <w:rStyle w:val="a3"/>
                  <w:rFonts w:ascii="Arial" w:eastAsia="Times New Roman" w:hAnsi="Arial" w:cs="Arial"/>
                  <w:sz w:val="24"/>
                  <w:szCs w:val="24"/>
                  <w:lang w:val="uk-UA" w:eastAsia="ru-RU"/>
                </w:rPr>
                <w:t>З яких частин складається корпус плуга загального призначення?</w:t>
              </w:r>
            </w:hyperlink>
          </w:p>
          <w:p w:rsidR="003E1F9B" w:rsidRDefault="003E1F9B">
            <w:pPr>
              <w:spacing w:after="0" w:line="330" w:lineRule="atLeast"/>
              <w:ind w:left="284" w:right="284" w:firstLine="567"/>
              <w:rPr>
                <w:rFonts w:ascii="Calibri" w:eastAsia="Times New Roman" w:hAnsi="Calibri" w:cs="Times New Roman"/>
                <w:lang w:eastAsia="ru-RU"/>
              </w:rPr>
            </w:pPr>
            <w:r>
              <w:rPr>
                <w:rFonts w:ascii="Tahoma" w:eastAsia="Times New Roman" w:hAnsi="Tahoma" w:cs="Tahoma"/>
                <w:color w:val="2B587A"/>
                <w:sz w:val="24"/>
                <w:szCs w:val="24"/>
                <w:lang w:eastAsia="ru-RU"/>
              </w:rPr>
              <w:t>3. </w:t>
            </w:r>
            <w:hyperlink r:id="rId28" w:anchor="%D0%BF%D0%BE%D0%BB%D0%B8%D1%86%D1%8F" w:history="1">
              <w:r>
                <w:rPr>
                  <w:rStyle w:val="a3"/>
                  <w:rFonts w:ascii="Arial" w:eastAsia="Times New Roman" w:hAnsi="Arial" w:cs="Arial"/>
                  <w:sz w:val="24"/>
                  <w:szCs w:val="24"/>
                  <w:lang w:val="uk-UA" w:eastAsia="ru-RU"/>
                </w:rPr>
                <w:t>Для чого призначена полиця?</w:t>
              </w:r>
            </w:hyperlink>
          </w:p>
          <w:p w:rsidR="003E1F9B" w:rsidRDefault="003E1F9B">
            <w:pPr>
              <w:spacing w:after="0" w:line="330" w:lineRule="atLeast"/>
              <w:ind w:left="284" w:right="284" w:firstLine="567"/>
              <w:rPr>
                <w:rFonts w:ascii="Calibri" w:eastAsia="Times New Roman" w:hAnsi="Calibri" w:cs="Times New Roman"/>
                <w:lang w:eastAsia="ru-RU"/>
              </w:rPr>
            </w:pPr>
            <w:r>
              <w:rPr>
                <w:rFonts w:ascii="Tahoma" w:eastAsia="Times New Roman" w:hAnsi="Tahoma" w:cs="Tahoma"/>
                <w:color w:val="2B587A"/>
                <w:sz w:val="24"/>
                <w:szCs w:val="24"/>
                <w:lang w:eastAsia="ru-RU"/>
              </w:rPr>
              <w:t>4</w:t>
            </w:r>
            <w:hyperlink r:id="rId29" w:anchor="%D1%82%D0%B8%D0%BF%D0%BF%D0%BE%D0%BB" w:history="1">
              <w:r>
                <w:rPr>
                  <w:rStyle w:val="a3"/>
                  <w:rFonts w:ascii="Arial" w:eastAsia="Times New Roman" w:hAnsi="Arial" w:cs="Arial"/>
                  <w:sz w:val="24"/>
                  <w:szCs w:val="24"/>
                  <w:lang w:val="uk-UA" w:eastAsia="ru-RU"/>
                </w:rPr>
                <w:t>. Які ви знаєте типи полиць?</w:t>
              </w:r>
            </w:hyperlink>
          </w:p>
          <w:p w:rsidR="003E1F9B" w:rsidRDefault="003E1F9B">
            <w:pPr>
              <w:spacing w:after="0" w:line="330" w:lineRule="atLeast"/>
              <w:ind w:left="284" w:right="284" w:firstLine="567"/>
              <w:rPr>
                <w:rFonts w:ascii="Calibri" w:eastAsia="Times New Roman" w:hAnsi="Calibri" w:cs="Times New Roman"/>
                <w:lang w:eastAsia="ru-RU"/>
              </w:rPr>
            </w:pPr>
            <w:r>
              <w:rPr>
                <w:rFonts w:ascii="Tahoma" w:eastAsia="Times New Roman" w:hAnsi="Tahoma" w:cs="Tahoma"/>
                <w:color w:val="2B587A"/>
                <w:sz w:val="24"/>
                <w:szCs w:val="24"/>
                <w:lang w:eastAsia="ru-RU"/>
              </w:rPr>
              <w:t>5. </w:t>
            </w:r>
            <w:hyperlink r:id="rId30" w:anchor="%D0%BB%D0%B5%D0%BC%D1%96%D1%88" w:history="1">
              <w:r>
                <w:rPr>
                  <w:rStyle w:val="a3"/>
                  <w:rFonts w:ascii="Arial" w:eastAsia="Times New Roman" w:hAnsi="Arial" w:cs="Arial"/>
                  <w:sz w:val="24"/>
                  <w:szCs w:val="24"/>
                  <w:lang w:val="uk-UA" w:eastAsia="ru-RU"/>
                </w:rPr>
                <w:t>Для чого призначений леміш?</w:t>
              </w:r>
            </w:hyperlink>
          </w:p>
          <w:p w:rsidR="003E1F9B" w:rsidRDefault="003E1F9B">
            <w:pPr>
              <w:spacing w:after="0" w:line="330" w:lineRule="atLeast"/>
              <w:ind w:left="284" w:right="284" w:firstLine="567"/>
              <w:rPr>
                <w:rFonts w:ascii="Calibri" w:eastAsia="Times New Roman" w:hAnsi="Calibri" w:cs="Times New Roman"/>
                <w:lang w:eastAsia="ru-RU"/>
              </w:rPr>
            </w:pPr>
            <w:r>
              <w:rPr>
                <w:rFonts w:ascii="Tahoma" w:eastAsia="Times New Roman" w:hAnsi="Tahoma" w:cs="Tahoma"/>
                <w:color w:val="2B587A"/>
                <w:sz w:val="24"/>
                <w:szCs w:val="24"/>
                <w:lang w:eastAsia="ru-RU"/>
              </w:rPr>
              <w:t>6. </w:t>
            </w:r>
            <w:hyperlink r:id="rId31" w:anchor="%D0%BB%D0%B5%D0%BC%D1%96%D1%88" w:history="1">
              <w:r>
                <w:rPr>
                  <w:rStyle w:val="a3"/>
                  <w:rFonts w:ascii="Arial" w:eastAsia="Times New Roman" w:hAnsi="Arial" w:cs="Arial"/>
                  <w:sz w:val="24"/>
                  <w:szCs w:val="24"/>
                  <w:lang w:val="uk-UA" w:eastAsia="ru-RU"/>
                </w:rPr>
                <w:t>Які ви знаєте типи лемешів?</w:t>
              </w:r>
            </w:hyperlink>
          </w:p>
          <w:p w:rsidR="003E1F9B" w:rsidRDefault="003E1F9B">
            <w:pPr>
              <w:spacing w:after="0" w:line="330" w:lineRule="atLeast"/>
              <w:ind w:left="284" w:right="284" w:firstLine="567"/>
              <w:rPr>
                <w:rFonts w:ascii="Calibri" w:eastAsia="Times New Roman" w:hAnsi="Calibri" w:cs="Times New Roman"/>
                <w:lang w:eastAsia="ru-RU"/>
              </w:rPr>
            </w:pPr>
            <w:hyperlink r:id="rId32" w:anchor="%D0%BC7" w:history="1">
              <w:r>
                <w:rPr>
                  <w:rStyle w:val="a3"/>
                  <w:rFonts w:ascii="Arial" w:eastAsia="Times New Roman" w:hAnsi="Arial" w:cs="Arial"/>
                  <w:sz w:val="24"/>
                  <w:szCs w:val="24"/>
                  <w:lang w:eastAsia="ru-RU"/>
                </w:rPr>
                <w:t>7</w:t>
              </w:r>
              <w:r>
                <w:rPr>
                  <w:rStyle w:val="a3"/>
                  <w:rFonts w:ascii="Arial" w:eastAsia="Times New Roman" w:hAnsi="Arial" w:cs="Arial"/>
                  <w:sz w:val="24"/>
                  <w:szCs w:val="24"/>
                  <w:lang w:val="uk-UA" w:eastAsia="ru-RU"/>
                </w:rPr>
                <w:t>. Як поділяють за формою робочих поверхонь лемішно-полицеві плуги?</w:t>
              </w:r>
            </w:hyperlink>
          </w:p>
          <w:p w:rsidR="003E1F9B" w:rsidRDefault="003E1F9B">
            <w:pPr>
              <w:spacing w:after="0" w:line="330" w:lineRule="atLeast"/>
              <w:ind w:left="284" w:right="284" w:firstLine="567"/>
              <w:rPr>
                <w:rFonts w:ascii="Calibri" w:eastAsia="Times New Roman" w:hAnsi="Calibri" w:cs="Times New Roman"/>
                <w:lang w:eastAsia="ru-RU"/>
              </w:rPr>
            </w:pPr>
            <w:r>
              <w:rPr>
                <w:rFonts w:ascii="Tahoma" w:eastAsia="Times New Roman" w:hAnsi="Tahoma" w:cs="Tahoma"/>
                <w:color w:val="2B587A"/>
                <w:sz w:val="24"/>
                <w:szCs w:val="24"/>
                <w:lang w:eastAsia="ru-RU"/>
              </w:rPr>
              <w:t>8. </w:t>
            </w:r>
            <w:hyperlink r:id="rId33" w:anchor="%D0%BF%D0%B5%D1%80%D0%B5%D0%B4%D0%BF%D0%BB" w:history="1">
              <w:r>
                <w:rPr>
                  <w:rStyle w:val="a3"/>
                  <w:rFonts w:ascii="Arial" w:eastAsia="Times New Roman" w:hAnsi="Arial" w:cs="Arial"/>
                  <w:sz w:val="24"/>
                  <w:szCs w:val="24"/>
                  <w:lang w:val="uk-UA" w:eastAsia="ru-RU"/>
                </w:rPr>
                <w:t>Які основні складові частини передплужника?</w:t>
              </w:r>
            </w:hyperlink>
          </w:p>
          <w:p w:rsidR="003E1F9B" w:rsidRDefault="003E1F9B">
            <w:pPr>
              <w:spacing w:after="0" w:line="330" w:lineRule="atLeast"/>
              <w:ind w:left="284" w:right="284" w:firstLine="567"/>
              <w:rPr>
                <w:rFonts w:ascii="Calibri" w:eastAsia="Times New Roman" w:hAnsi="Calibri" w:cs="Times New Roman"/>
                <w:lang w:eastAsia="ru-RU"/>
              </w:rPr>
            </w:pPr>
            <w:r>
              <w:rPr>
                <w:rFonts w:ascii="Tahoma" w:eastAsia="Times New Roman" w:hAnsi="Tahoma" w:cs="Tahoma"/>
                <w:color w:val="2B587A"/>
                <w:sz w:val="24"/>
                <w:szCs w:val="24"/>
                <w:lang w:eastAsia="ru-RU"/>
              </w:rPr>
              <w:t>9. </w:t>
            </w:r>
            <w:hyperlink r:id="rId34" w:anchor="%D1%80%D0%B5%D0%B3%D1%83%D0%BB" w:history="1">
              <w:r>
                <w:rPr>
                  <w:rStyle w:val="a3"/>
                  <w:rFonts w:ascii="Arial" w:eastAsia="Times New Roman" w:hAnsi="Arial" w:cs="Arial"/>
                  <w:sz w:val="24"/>
                  <w:szCs w:val="24"/>
                  <w:lang w:val="uk-UA" w:eastAsia="ru-RU"/>
                </w:rPr>
                <w:t>Як мають бути встановлені робочі органи плуга на рамі?</w:t>
              </w:r>
            </w:hyperlink>
          </w:p>
          <w:p w:rsidR="003E1F9B" w:rsidRDefault="003E1F9B">
            <w:pPr>
              <w:spacing w:after="0" w:line="240" w:lineRule="auto"/>
              <w:ind w:left="284" w:right="284" w:firstLine="567"/>
              <w:rPr>
                <w:rFonts w:ascii="Calibri" w:eastAsia="Times New Roman" w:hAnsi="Calibri" w:cs="Times New Roman"/>
                <w:lang w:eastAsia="ru-RU"/>
              </w:rPr>
            </w:pPr>
            <w:r>
              <w:rPr>
                <w:rFonts w:ascii="Tahoma" w:eastAsia="Times New Roman" w:hAnsi="Tahoma" w:cs="Tahoma"/>
                <w:color w:val="2B587A"/>
                <w:sz w:val="24"/>
                <w:szCs w:val="24"/>
                <w:lang w:eastAsia="ru-RU"/>
              </w:rPr>
              <w:t>10. </w:t>
            </w:r>
            <w:hyperlink r:id="rId35" w:anchor="%D0%B0%D0%B3%D1%80%D0%BE%D0%B2%D0%B8%D0%BC" w:history="1">
              <w:r>
                <w:rPr>
                  <w:rStyle w:val="a3"/>
                  <w:rFonts w:ascii="Arial" w:eastAsia="Times New Roman" w:hAnsi="Arial" w:cs="Arial"/>
                  <w:sz w:val="24"/>
                  <w:szCs w:val="24"/>
                  <w:lang w:val="uk-UA" w:eastAsia="ru-RU"/>
                </w:rPr>
                <w:t>Яке максимальне відхилення може бути від заданої глибини оранки?</w:t>
              </w:r>
            </w:hyperlink>
          </w:p>
        </w:tc>
      </w:tr>
    </w:tbl>
    <w:p w:rsidR="003E1F9B" w:rsidRDefault="003E1F9B" w:rsidP="003E1F9B"/>
    <w:p w:rsidR="000F3215" w:rsidRDefault="003E1F9B">
      <w:bookmarkStart w:id="5" w:name="_GoBack"/>
      <w:bookmarkEnd w:id="5"/>
    </w:p>
    <w:sectPr w:rsidR="000F32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F9B"/>
    <w:rsid w:val="0018664E"/>
    <w:rsid w:val="003E1F9B"/>
    <w:rsid w:val="00F24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F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E1F9B"/>
    <w:rPr>
      <w:color w:val="0000FF"/>
      <w:u w:val="single"/>
    </w:rPr>
  </w:style>
  <w:style w:type="paragraph" w:styleId="a4">
    <w:name w:val="Balloon Text"/>
    <w:basedOn w:val="a"/>
    <w:link w:val="a5"/>
    <w:uiPriority w:val="99"/>
    <w:semiHidden/>
    <w:unhideWhenUsed/>
    <w:rsid w:val="003E1F9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F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E1F9B"/>
    <w:rPr>
      <w:color w:val="0000FF"/>
      <w:u w:val="single"/>
    </w:rPr>
  </w:style>
  <w:style w:type="paragraph" w:styleId="a4">
    <w:name w:val="Balloon Text"/>
    <w:basedOn w:val="a"/>
    <w:link w:val="a5"/>
    <w:uiPriority w:val="99"/>
    <w:semiHidden/>
    <w:unhideWhenUsed/>
    <w:rsid w:val="003E1F9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1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927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watch?v=fcXEOjdjJP4&amp;t=98s" TargetMode="External"/><Relationship Id="rId18" Type="http://schemas.openxmlformats.org/officeDocument/2006/relationships/hyperlink" Target="https://uk.wikipedia.org/wiki/%D0%A2-150%D0%9A_(%D1%82%D1%80%D0%B0%D0%BA%D1%82%D0%BE%D1%80)" TargetMode="External"/><Relationship Id="rId26" Type="http://schemas.openxmlformats.org/officeDocument/2006/relationships/hyperlink" Target="https://vukladach.pp.ua/MyWeb/manual/agroinjenerija/Agricultural%20machinery/1/1.2.htm"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yperlink" Target="https://vukladach.pp.ua/MyWeb/manual/agroinjenerija/Agricultural%20machinery/1/1.2.htm" TargetMode="External"/><Relationship Id="rId7" Type="http://schemas.openxmlformats.org/officeDocument/2006/relationships/hyperlink" Target="https://www.youtube.com/watch?v=M4G5zhZ2E3M&amp;t=2s" TargetMode="External"/><Relationship Id="rId12" Type="http://schemas.openxmlformats.org/officeDocument/2006/relationships/image" Target="media/image6.png"/><Relationship Id="rId17" Type="http://schemas.openxmlformats.org/officeDocument/2006/relationships/image" Target="media/image7.png"/><Relationship Id="rId25" Type="http://schemas.openxmlformats.org/officeDocument/2006/relationships/image" Target="media/image12.gif"/><Relationship Id="rId33" Type="http://schemas.openxmlformats.org/officeDocument/2006/relationships/hyperlink" Target="https://vukladach.pp.ua/MyWeb/manual/agroinjenerija/Agricultural%20machinery/1/1.2.htm" TargetMode="External"/><Relationship Id="rId2" Type="http://schemas.microsoft.com/office/2007/relationships/stylesWithEffects" Target="stylesWithEffects.xml"/><Relationship Id="rId16" Type="http://schemas.openxmlformats.org/officeDocument/2006/relationships/hyperlink" Target="https://uk.wikipedia.org/wiki/%D0%91%D0%B0%D0%B2%D0%BE%D0%B2%D0%BD%D0%B8%D0%BA" TargetMode="External"/><Relationship Id="rId20" Type="http://schemas.openxmlformats.org/officeDocument/2006/relationships/image" Target="media/image8.png"/><Relationship Id="rId29" Type="http://schemas.openxmlformats.org/officeDocument/2006/relationships/hyperlink" Target="https://vukladach.pp.ua/MyWeb/manual/agroinjenerija/Agricultural%20machinery/1/1.2.htm"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www.youtube.com/watch?v=yE9yTSrwM9I&amp;t=37s" TargetMode="External"/><Relationship Id="rId32" Type="http://schemas.openxmlformats.org/officeDocument/2006/relationships/hyperlink" Target="https://vukladach.pp.ua/MyWeb/manual/agroinjenerija/Agricultural%20machinery/1/1.2.htm"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uk.wikipedia.org/wiki/%D0%A6%D1%83%D0%BA%D1%80%D0%BE%D0%B2%D0%B8%D0%B9_%D0%B1%D1%83%D1%80%D1%8F%D0%BA" TargetMode="External"/><Relationship Id="rId23" Type="http://schemas.openxmlformats.org/officeDocument/2006/relationships/image" Target="media/image11.png"/><Relationship Id="rId28" Type="http://schemas.openxmlformats.org/officeDocument/2006/relationships/hyperlink" Target="https://vukladach.pp.ua/MyWeb/manual/agroinjenerija/Agricultural%20machinery/1/1.2.htm"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uk.wikipedia.org/wiki/%D0%A5%D0%A2%D0%97-170_(%D1%82%D1%80%D0%B0%D0%BA%D1%82%D0%BE%D1%80)" TargetMode="External"/><Relationship Id="rId31" Type="http://schemas.openxmlformats.org/officeDocument/2006/relationships/hyperlink" Target="https://vukladach.pp.ua/MyWeb/manual/agroinjenerija/Agricultural%20machinery/1/1.2.htm" TargetMode="External"/><Relationship Id="rId4" Type="http://schemas.openxmlformats.org/officeDocument/2006/relationships/webSettings" Target="webSettings.xml"/><Relationship Id="rId9" Type="http://schemas.openxmlformats.org/officeDocument/2006/relationships/hyperlink" Target="https://www.youtube.com/watch?v=lRkBnX55BwE&amp;t=6s" TargetMode="External"/><Relationship Id="rId14" Type="http://schemas.openxmlformats.org/officeDocument/2006/relationships/hyperlink" Target="https://uk.wikipedia.org/wiki/%D0%94%D0%A2-75" TargetMode="External"/><Relationship Id="rId22" Type="http://schemas.openxmlformats.org/officeDocument/2006/relationships/image" Target="media/image10.png"/><Relationship Id="rId27" Type="http://schemas.openxmlformats.org/officeDocument/2006/relationships/hyperlink" Target="https://vukladach.pp.ua/MyWeb/manual/agroinjenerija/Agricultural%20machinery/1/1.2.htm" TargetMode="External"/><Relationship Id="rId30" Type="http://schemas.openxmlformats.org/officeDocument/2006/relationships/hyperlink" Target="https://vukladach.pp.ua/MyWeb/manual/agroinjenerija/Agricultural%20machinery/1/1.2.htm" TargetMode="External"/><Relationship Id="rId35" Type="http://schemas.openxmlformats.org/officeDocument/2006/relationships/hyperlink" Target="https://vukladach.pp.ua/MyWeb/manual/agroinjenerija/Agricultural%20machinery/1/1.2.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3182</Words>
  <Characters>18141</Characters>
  <Application>Microsoft Office Word</Application>
  <DocSecurity>0</DocSecurity>
  <Lines>151</Lines>
  <Paragraphs>42</Paragraphs>
  <ScaleCrop>false</ScaleCrop>
  <Company/>
  <LinksUpToDate>false</LinksUpToDate>
  <CharactersWithSpaces>21281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2025-03-02T13:41:00Z</dcterms:created>
  <dcterms:modified xsi:type="dcterms:W3CDTF">2025-03-02T13:42:00Z</dcterms:modified>
</cp:coreProperties>
</file>