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8C469">
      <w:pPr>
        <w:pStyle w:val="9"/>
        <w:keepNext/>
        <w:keepLines/>
        <w:shd w:val="clear" w:color="auto" w:fill="auto"/>
        <w:spacing w:after="0" w:line="400" w:lineRule="exact"/>
        <w:rPr>
          <w:rFonts w:hint="default"/>
          <w:lang w:val="uk-UA"/>
        </w:rPr>
      </w:pPr>
      <w:bookmarkStart w:id="0" w:name="bookmark0"/>
      <w:r>
        <w:t>Інструкційна карта</w:t>
      </w:r>
      <w:bookmarkEnd w:id="0"/>
      <w:r>
        <w:rPr>
          <w:rFonts w:hint="default"/>
          <w:lang w:val="uk-UA"/>
        </w:rPr>
        <w:t xml:space="preserve"> №4</w:t>
      </w:r>
    </w:p>
    <w:p w14:paraId="03379922">
      <w:pPr>
        <w:pStyle w:val="11"/>
        <w:keepNext/>
        <w:keepLines/>
        <w:shd w:val="clear" w:color="auto" w:fill="auto"/>
        <w:spacing w:before="0"/>
        <w:ind w:firstLine="0"/>
      </w:pPr>
      <w:bookmarkStart w:id="1" w:name="bookmark1"/>
      <w:r>
        <w:t>для проведення навчальної практики</w:t>
      </w:r>
      <w:bookmarkEnd w:id="1"/>
    </w:p>
    <w:p w14:paraId="4416CC0E">
      <w:pPr>
        <w:pStyle w:val="11"/>
        <w:keepNext/>
        <w:keepLines/>
        <w:shd w:val="clear" w:color="auto" w:fill="auto"/>
        <w:spacing w:before="0" w:after="0"/>
        <w:ind w:left="360"/>
        <w:jc w:val="both"/>
      </w:pPr>
      <w:bookmarkStart w:id="2" w:name="bookmark2"/>
      <w:r>
        <w:t xml:space="preserve">Навчальна дисципліна: </w:t>
      </w:r>
      <w:r>
        <w:rPr>
          <w:rStyle w:val="12"/>
          <w:b w:val="0"/>
          <w:bCs w:val="0"/>
        </w:rPr>
        <w:t>Кормовиробництво</w:t>
      </w:r>
      <w:bookmarkEnd w:id="2"/>
    </w:p>
    <w:p w14:paraId="359EEA00">
      <w:pPr>
        <w:pStyle w:val="11"/>
        <w:keepNext/>
        <w:keepLines/>
        <w:shd w:val="clear" w:color="auto" w:fill="auto"/>
        <w:tabs>
          <w:tab w:val="left" w:pos="6257"/>
        </w:tabs>
        <w:spacing w:before="0" w:after="0"/>
        <w:ind w:left="360"/>
        <w:jc w:val="both"/>
      </w:pPr>
      <w:bookmarkStart w:id="3" w:name="bookmark3"/>
      <w:r>
        <w:t>Місце проведення</w:t>
      </w:r>
      <w:r>
        <w:tab/>
      </w:r>
      <w:r>
        <w:t>Час проведення</w:t>
      </w:r>
      <w:bookmarkEnd w:id="3"/>
    </w:p>
    <w:p w14:paraId="663521ED">
      <w:pPr>
        <w:pStyle w:val="14"/>
        <w:shd w:val="clear" w:color="auto" w:fill="auto"/>
        <w:tabs>
          <w:tab w:val="left" w:pos="6257"/>
        </w:tabs>
        <w:ind w:left="360" w:hanging="360"/>
      </w:pPr>
      <w:r>
        <w:rPr>
          <w:rStyle w:val="15"/>
        </w:rPr>
        <w:t xml:space="preserve">заняття: </w:t>
      </w:r>
      <w:r>
        <w:t>аудиторія №</w:t>
      </w:r>
      <w:r>
        <w:rPr>
          <w:rFonts w:hint="default"/>
          <w:lang w:val="uk-UA"/>
        </w:rPr>
        <w:t>31</w:t>
      </w:r>
      <w:r>
        <w:tab/>
      </w:r>
      <w:r>
        <w:rPr>
          <w:rStyle w:val="15"/>
        </w:rPr>
        <w:t xml:space="preserve">заняття: </w:t>
      </w:r>
      <w:r>
        <w:rPr>
          <w:rFonts w:hint="default"/>
          <w:lang w:val="uk-UA"/>
        </w:rPr>
        <w:t>3</w:t>
      </w:r>
      <w:r>
        <w:t xml:space="preserve"> год.</w:t>
      </w:r>
    </w:p>
    <w:p w14:paraId="2B9FFD0B">
      <w:pPr>
        <w:pStyle w:val="14"/>
        <w:shd w:val="clear" w:color="auto" w:fill="auto"/>
        <w:spacing w:line="326" w:lineRule="exact"/>
        <w:ind w:left="2641" w:leftChars="0" w:hanging="2641" w:hangingChars="825"/>
        <w:jc w:val="left"/>
        <w:rPr>
          <w:rFonts w:hint="default"/>
          <w:lang w:val="uk-UA"/>
        </w:rPr>
      </w:pPr>
      <w:r>
        <w:rPr>
          <w:rStyle w:val="15"/>
        </w:rPr>
        <w:t xml:space="preserve">Тема заняття: </w:t>
      </w:r>
      <w:r>
        <w:rPr>
          <w:rFonts w:hint="default"/>
          <w:lang w:val="uk-UA"/>
        </w:rPr>
        <w:t>Організація технології заготівлі і зберігання кормів.</w:t>
      </w:r>
    </w:p>
    <w:p w14:paraId="4B0F9B0A">
      <w:pPr>
        <w:pStyle w:val="14"/>
        <w:shd w:val="clear" w:color="auto" w:fill="auto"/>
        <w:spacing w:line="326" w:lineRule="exact"/>
        <w:ind w:left="0" w:leftChars="0" w:firstLine="0" w:firstLineChars="0"/>
        <w:jc w:val="left"/>
        <w:rPr>
          <w:rFonts w:hint="default"/>
          <w:lang w:val="uk-UA" w:eastAsia="zh-CN"/>
        </w:rPr>
      </w:pPr>
      <w:r>
        <w:rPr>
          <w:rStyle w:val="15"/>
        </w:rPr>
        <w:t xml:space="preserve">Мета заняття: </w:t>
      </w:r>
      <w:r>
        <w:rPr>
          <w:lang w:val="uk-UA" w:eastAsia="zh-CN"/>
        </w:rPr>
        <w:t>освоїти</w:t>
      </w:r>
      <w:r>
        <w:rPr>
          <w:rFonts w:hint="default"/>
          <w:lang w:val="uk-UA" w:eastAsia="zh-CN"/>
        </w:rPr>
        <w:t xml:space="preserve"> способи заготівлі сіна, навчитися проводити облік заготовлених грубих кормів, ознайомитися з сучасними методами заготівлі силосу, з технікою і технологіїю заготівлі сінажу.</w:t>
      </w:r>
    </w:p>
    <w:p w14:paraId="40146F53">
      <w:pPr>
        <w:pStyle w:val="14"/>
        <w:shd w:val="clear" w:color="auto" w:fill="auto"/>
        <w:spacing w:line="322" w:lineRule="exact"/>
        <w:ind w:left="4162" w:leftChars="0" w:hanging="4162" w:hangingChars="1300"/>
        <w:jc w:val="left"/>
        <w:rPr>
          <w:rFonts w:hint="default"/>
          <w:lang w:val="uk-UA"/>
        </w:rPr>
      </w:pPr>
      <w:r>
        <w:rPr>
          <w:rStyle w:val="15"/>
        </w:rPr>
        <w:t xml:space="preserve">Оснащення робочого місця: </w:t>
      </w:r>
      <w:r>
        <w:rPr>
          <w:lang w:val="en-US" w:eastAsia="zh-CN"/>
        </w:rPr>
        <w:t>Довідники</w:t>
      </w:r>
      <w:r>
        <w:rPr>
          <w:rFonts w:hint="default"/>
          <w:lang w:val="uk-UA" w:eastAsia="zh-CN"/>
        </w:rPr>
        <w:t xml:space="preserve"> з питань заготівлі кормів</w:t>
      </w:r>
      <w:r>
        <w:rPr>
          <w:lang w:val="en-US" w:eastAsia="zh-CN"/>
        </w:rPr>
        <w:t>, підручники</w:t>
      </w:r>
      <w:r>
        <w:rPr>
          <w:rFonts w:hint="default"/>
          <w:lang w:val="uk-UA" w:eastAsia="zh-CN"/>
        </w:rPr>
        <w:t>.</w:t>
      </w:r>
    </w:p>
    <w:p w14:paraId="049669F0">
      <w:pPr>
        <w:pStyle w:val="14"/>
        <w:shd w:val="clear" w:color="auto" w:fill="auto"/>
        <w:spacing w:line="322" w:lineRule="exact"/>
        <w:ind w:left="3640" w:leftChars="0" w:hanging="3640" w:hangingChars="1300"/>
        <w:jc w:val="left"/>
      </w:pPr>
      <w:r>
        <w:t>.</w:t>
      </w:r>
    </w:p>
    <w:p w14:paraId="444CB063">
      <w:pPr>
        <w:pStyle w:val="11"/>
        <w:keepNext/>
        <w:keepLines/>
        <w:shd w:val="clear" w:color="auto" w:fill="auto"/>
        <w:spacing w:before="0" w:after="0" w:line="322" w:lineRule="exact"/>
        <w:ind w:firstLine="0"/>
      </w:pPr>
      <w:bookmarkStart w:id="4" w:name="bookmark4"/>
      <w:r>
        <w:t xml:space="preserve">Правила </w:t>
      </w:r>
      <w:r>
        <w:rPr>
          <w:lang w:val="uk-UA"/>
        </w:rPr>
        <w:t>з</w:t>
      </w:r>
      <w:r>
        <w:t xml:space="preserve"> техні</w:t>
      </w:r>
      <w:r>
        <w:rPr>
          <w:lang w:val="uk-UA"/>
        </w:rPr>
        <w:t>ки</w:t>
      </w:r>
      <w:r>
        <w:t xml:space="preserve"> безпеки на робочому місці:</w:t>
      </w:r>
      <w:bookmarkEnd w:id="4"/>
    </w:p>
    <w:p w14:paraId="5BBC8AA2">
      <w:pPr>
        <w:pStyle w:val="14"/>
        <w:numPr>
          <w:ilvl w:val="0"/>
          <w:numId w:val="1"/>
        </w:numPr>
        <w:shd w:val="clear" w:color="auto" w:fill="auto"/>
        <w:tabs>
          <w:tab w:val="left" w:pos="358"/>
        </w:tabs>
        <w:spacing w:line="322" w:lineRule="exact"/>
        <w:ind w:left="360" w:hanging="360"/>
      </w:pPr>
      <w:r>
        <w:t>До виконання навчальної практики студенти допускаються після вивчення методичних рекомендацій та проходження допускового контролю знань на право виконання роботи.</w:t>
      </w:r>
    </w:p>
    <w:p w14:paraId="1810258B">
      <w:pPr>
        <w:pStyle w:val="14"/>
        <w:numPr>
          <w:ilvl w:val="0"/>
          <w:numId w:val="1"/>
        </w:numPr>
        <w:shd w:val="clear" w:color="auto" w:fill="auto"/>
        <w:tabs>
          <w:tab w:val="left" w:pos="387"/>
        </w:tabs>
        <w:spacing w:line="322" w:lineRule="exact"/>
        <w:ind w:left="360" w:hanging="360"/>
      </w:pPr>
      <w:r>
        <w:t>На заняттях слід виконувати тільки ту роботу, яка передбачена завданням викладача.</w:t>
      </w:r>
    </w:p>
    <w:p w14:paraId="6E40145F">
      <w:pPr>
        <w:pStyle w:val="14"/>
        <w:keepNext w:val="0"/>
        <w:keepLines w:val="0"/>
        <w:pageBreakBefore w:val="0"/>
        <w:widowControl w:val="0"/>
        <w:numPr>
          <w:ilvl w:val="0"/>
          <w:numId w:val="1"/>
        </w:numPr>
        <w:shd w:val="clear" w:color="auto" w:fill="auto"/>
        <w:tabs>
          <w:tab w:val="left" w:pos="387"/>
        </w:tabs>
        <w:kinsoku/>
        <w:wordWrap/>
        <w:overflowPunct/>
        <w:topLinePunct w:val="0"/>
        <w:autoSpaceDE/>
        <w:autoSpaceDN/>
        <w:bidi w:val="0"/>
        <w:adjustRightInd/>
        <w:snapToGrid/>
        <w:spacing w:after="0" w:line="240" w:lineRule="auto"/>
        <w:ind w:left="363" w:hanging="363"/>
        <w:textAlignment w:val="auto"/>
      </w:pPr>
      <w:r>
        <w:t>Після закінчення роботи навести порядок на робочому місці.</w:t>
      </w:r>
      <w:bookmarkStart w:id="5" w:name="bookmark5"/>
    </w:p>
    <w:p w14:paraId="6CE8E8A9">
      <w:pPr>
        <w:pStyle w:val="14"/>
        <w:keepNext w:val="0"/>
        <w:keepLines w:val="0"/>
        <w:pageBreakBefore w:val="0"/>
        <w:widowControl w:val="0"/>
        <w:numPr>
          <w:numId w:val="0"/>
        </w:numPr>
        <w:shd w:val="clear" w:color="auto" w:fill="auto"/>
        <w:tabs>
          <w:tab w:val="left" w:pos="387"/>
        </w:tabs>
        <w:kinsoku/>
        <w:wordWrap/>
        <w:overflowPunct/>
        <w:topLinePunct w:val="0"/>
        <w:autoSpaceDE/>
        <w:autoSpaceDN/>
        <w:bidi w:val="0"/>
        <w:adjustRightInd/>
        <w:snapToGrid/>
        <w:spacing w:after="0" w:line="240" w:lineRule="auto"/>
        <w:ind w:leftChars="0"/>
        <w:jc w:val="center"/>
        <w:textAlignment w:val="auto"/>
        <w:rPr>
          <w:rFonts w:hint="default"/>
          <w:b/>
          <w:bCs/>
          <w:lang w:val="uk-UA"/>
        </w:rPr>
      </w:pPr>
      <w:r>
        <w:rPr>
          <w:b/>
          <w:bCs/>
        </w:rPr>
        <w:t>Завдання</w:t>
      </w:r>
      <w:bookmarkEnd w:id="5"/>
      <w:r>
        <w:rPr>
          <w:rFonts w:hint="default"/>
          <w:b/>
          <w:bCs/>
          <w:lang w:val="uk-UA"/>
        </w:rPr>
        <w:t>:</w:t>
      </w:r>
    </w:p>
    <w:p w14:paraId="6C618810">
      <w:pPr>
        <w:pStyle w:val="14"/>
        <w:keepNext w:val="0"/>
        <w:keepLines w:val="0"/>
        <w:pageBreakBefore w:val="0"/>
        <w:widowControl w:val="0"/>
        <w:numPr>
          <w:ilvl w:val="0"/>
          <w:numId w:val="2"/>
        </w:numPr>
        <w:shd w:val="clear" w:color="auto" w:fill="auto"/>
        <w:tabs>
          <w:tab w:val="left" w:pos="387"/>
          <w:tab w:val="clear" w:pos="312"/>
        </w:tabs>
        <w:kinsoku/>
        <w:wordWrap/>
        <w:overflowPunct/>
        <w:topLinePunct w:val="0"/>
        <w:autoSpaceDE/>
        <w:autoSpaceDN/>
        <w:bidi w:val="0"/>
        <w:adjustRightInd/>
        <w:snapToGrid/>
        <w:spacing w:after="0" w:line="240" w:lineRule="auto"/>
        <w:ind w:left="0" w:leftChars="0" w:firstLine="0" w:firstLineChars="0"/>
        <w:jc w:val="both"/>
        <w:textAlignment w:val="auto"/>
        <w:rPr>
          <w:b w:val="0"/>
          <w:sz w:val="28"/>
          <w:lang w:val="uk-UA" w:eastAsia="ru-RU"/>
        </w:rPr>
      </w:pPr>
      <w:r>
        <w:rPr>
          <w:b w:val="0"/>
          <w:sz w:val="28"/>
          <w:lang w:val="uk-UA" w:eastAsia="ru-RU"/>
        </w:rPr>
        <w:t>Сучасні технології заготівлі сіна та раціональне використання сіножатей.</w:t>
      </w:r>
    </w:p>
    <w:p w14:paraId="6B47DCBE">
      <w:pPr>
        <w:pStyle w:val="14"/>
        <w:keepNext w:val="0"/>
        <w:keepLines w:val="0"/>
        <w:pageBreakBefore w:val="0"/>
        <w:widowControl w:val="0"/>
        <w:numPr>
          <w:ilvl w:val="0"/>
          <w:numId w:val="2"/>
        </w:numPr>
        <w:shd w:val="clear" w:color="auto" w:fill="auto"/>
        <w:tabs>
          <w:tab w:val="left" w:pos="387"/>
          <w:tab w:val="clear" w:pos="312"/>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b w:val="0"/>
          <w:sz w:val="28"/>
          <w:vertAlign w:val="baseline"/>
          <w:lang w:val="uk-UA" w:eastAsia="ru-RU"/>
        </w:rPr>
      </w:pPr>
      <w:r>
        <w:rPr>
          <w:b w:val="0"/>
          <w:sz w:val="28"/>
          <w:lang w:val="uk-UA" w:eastAsia="ru-RU"/>
        </w:rPr>
        <w:t>Визначення ботанічного складу, якості та запасів сіна.</w:t>
      </w:r>
    </w:p>
    <w:p w14:paraId="3413CE81">
      <w:pPr>
        <w:pStyle w:val="14"/>
        <w:keepNext w:val="0"/>
        <w:keepLines w:val="0"/>
        <w:pageBreakBefore w:val="0"/>
        <w:widowControl w:val="0"/>
        <w:numPr>
          <w:numId w:val="0"/>
        </w:numPr>
        <w:shd w:val="clear" w:color="auto" w:fill="auto"/>
        <w:tabs>
          <w:tab w:val="left" w:pos="387"/>
        </w:tabs>
        <w:kinsoku/>
        <w:wordWrap/>
        <w:overflowPunct/>
        <w:topLinePunct w:val="0"/>
        <w:autoSpaceDE/>
        <w:autoSpaceDN/>
        <w:bidi w:val="0"/>
        <w:adjustRightInd/>
        <w:snapToGrid/>
        <w:spacing w:after="0" w:line="240" w:lineRule="auto"/>
        <w:ind w:leftChars="0"/>
        <w:jc w:val="both"/>
        <w:textAlignment w:val="auto"/>
        <w:rPr>
          <w:rFonts w:hint="default"/>
          <w:b w:val="0"/>
          <w:sz w:val="28"/>
          <w:vertAlign w:val="baseline"/>
          <w:lang w:val="uk-UA" w:eastAsia="ru-RU"/>
        </w:rPr>
      </w:pPr>
      <w:r>
        <w:rPr>
          <w:b w:val="0"/>
          <w:sz w:val="28"/>
          <w:lang w:val="uk-UA" w:eastAsia="ru-RU"/>
        </w:rPr>
        <w:t>ВАРІАНТ</w:t>
      </w:r>
      <w:r>
        <w:rPr>
          <w:rFonts w:hint="default"/>
          <w:b w:val="0"/>
          <w:sz w:val="28"/>
          <w:lang w:val="uk-UA" w:eastAsia="ru-RU"/>
        </w:rPr>
        <w:t xml:space="preserve"> 1. Провести облік сіна в округловерхій низькій скирті, ширина якої - 6,5 м, перекидка - 14 м, довжина - 36 м. Сіно крупнотравне, бобове, зібране у фазу цвітіння. Маса 1 м</w:t>
      </w:r>
      <w:r>
        <w:rPr>
          <w:rFonts w:hint="default"/>
          <w:b w:val="0"/>
          <w:sz w:val="28"/>
          <w:vertAlign w:val="superscript"/>
          <w:lang w:val="uk-UA" w:eastAsia="ru-RU"/>
        </w:rPr>
        <w:t xml:space="preserve">3 </w:t>
      </w:r>
      <w:r>
        <w:rPr>
          <w:rFonts w:hint="default"/>
          <w:b w:val="0"/>
          <w:sz w:val="28"/>
          <w:vertAlign w:val="baseline"/>
          <w:lang w:val="uk-UA" w:eastAsia="ru-RU"/>
        </w:rPr>
        <w:t>- 75 кг.</w:t>
      </w:r>
    </w:p>
    <w:p w14:paraId="50F9C7BE">
      <w:pPr>
        <w:pStyle w:val="14"/>
        <w:keepNext w:val="0"/>
        <w:keepLines w:val="0"/>
        <w:pageBreakBefore w:val="0"/>
        <w:widowControl w:val="0"/>
        <w:numPr>
          <w:numId w:val="0"/>
        </w:numPr>
        <w:shd w:val="clear" w:color="auto" w:fill="auto"/>
        <w:tabs>
          <w:tab w:val="left" w:pos="387"/>
        </w:tabs>
        <w:kinsoku/>
        <w:wordWrap/>
        <w:overflowPunct/>
        <w:topLinePunct w:val="0"/>
        <w:autoSpaceDE/>
        <w:autoSpaceDN/>
        <w:bidi w:val="0"/>
        <w:adjustRightInd/>
        <w:snapToGrid/>
        <w:spacing w:after="0" w:line="240" w:lineRule="auto"/>
        <w:ind w:leftChars="0"/>
        <w:jc w:val="both"/>
        <w:textAlignment w:val="auto"/>
        <w:rPr>
          <w:rFonts w:hint="default"/>
          <w:b w:val="0"/>
          <w:sz w:val="28"/>
          <w:vertAlign w:val="baseline"/>
          <w:lang w:val="uk-UA" w:eastAsia="ru-RU"/>
        </w:rPr>
      </w:pPr>
      <w:r>
        <w:rPr>
          <w:rFonts w:hint="default"/>
          <w:b w:val="0"/>
          <w:sz w:val="28"/>
          <w:vertAlign w:val="baseline"/>
          <w:lang w:val="uk-UA" w:eastAsia="ru-RU"/>
        </w:rPr>
        <w:t>ВАРІАНТ 2. Провести облік сіна, яке складене в гостроверхий стіжок, перекидка - 18 м, окружність 18 м. Сіно  дрібнотравне, суходільних луків. Маса 1м</w:t>
      </w:r>
      <w:r>
        <w:rPr>
          <w:rFonts w:hint="default"/>
          <w:b w:val="0"/>
          <w:sz w:val="28"/>
          <w:vertAlign w:val="superscript"/>
          <w:lang w:val="uk-UA" w:eastAsia="ru-RU"/>
        </w:rPr>
        <w:t xml:space="preserve">3 </w:t>
      </w:r>
      <w:r>
        <w:rPr>
          <w:rFonts w:hint="default"/>
          <w:b w:val="0"/>
          <w:sz w:val="28"/>
          <w:vertAlign w:val="baseline"/>
          <w:lang w:val="uk-UA" w:eastAsia="ru-RU"/>
        </w:rPr>
        <w:t>- 61 кг.</w:t>
      </w:r>
    </w:p>
    <w:tbl>
      <w:tblPr>
        <w:tblStyle w:val="7"/>
        <w:tblpPr w:leftFromText="180" w:rightFromText="180" w:vertAnchor="text" w:horzAnchor="page" w:tblpX="1612" w:tblpY="6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2"/>
        <w:gridCol w:w="1233"/>
        <w:gridCol w:w="1067"/>
        <w:gridCol w:w="1256"/>
        <w:gridCol w:w="1382"/>
        <w:gridCol w:w="1171"/>
        <w:gridCol w:w="1129"/>
        <w:gridCol w:w="1171"/>
      </w:tblGrid>
      <w:tr w14:paraId="67D4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2" w:type="dxa"/>
          </w:tcPr>
          <w:p w14:paraId="6D187F51">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Вид корму. Тип скирти або стіжка</w:t>
            </w:r>
          </w:p>
        </w:tc>
        <w:tc>
          <w:tcPr>
            <w:tcW w:w="1233" w:type="dxa"/>
          </w:tcPr>
          <w:p w14:paraId="6B5A3CC9">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Довжина , м</w:t>
            </w:r>
          </w:p>
        </w:tc>
        <w:tc>
          <w:tcPr>
            <w:tcW w:w="1067" w:type="dxa"/>
          </w:tcPr>
          <w:p w14:paraId="31221159">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Ширина, м</w:t>
            </w:r>
          </w:p>
        </w:tc>
        <w:tc>
          <w:tcPr>
            <w:tcW w:w="1256" w:type="dxa"/>
          </w:tcPr>
          <w:p w14:paraId="2B8E40A3">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Довжини перекидки, м</w:t>
            </w:r>
          </w:p>
        </w:tc>
        <w:tc>
          <w:tcPr>
            <w:tcW w:w="1382" w:type="dxa"/>
          </w:tcPr>
          <w:p w14:paraId="581ED374">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Окружність, м</w:t>
            </w:r>
          </w:p>
        </w:tc>
        <w:tc>
          <w:tcPr>
            <w:tcW w:w="1171" w:type="dxa"/>
          </w:tcPr>
          <w:p w14:paraId="3164FDDA">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Об</w:t>
            </w:r>
            <w:r>
              <w:rPr>
                <w:rFonts w:hint="default"/>
                <w:b w:val="0"/>
                <w:sz w:val="22"/>
                <w:szCs w:val="24"/>
                <w:vertAlign w:val="baseline"/>
                <w:lang w:val="en-US" w:eastAsia="ru-RU"/>
              </w:rPr>
              <w:t>’</w:t>
            </w:r>
            <w:r>
              <w:rPr>
                <w:rFonts w:hint="default"/>
                <w:b w:val="0"/>
                <w:sz w:val="22"/>
                <w:szCs w:val="24"/>
                <w:vertAlign w:val="baseline"/>
                <w:lang w:val="uk-UA" w:eastAsia="ru-RU"/>
              </w:rPr>
              <w:t>єм скирти, стіжка, м</w:t>
            </w:r>
            <w:r>
              <w:rPr>
                <w:rFonts w:hint="default"/>
                <w:b w:val="0"/>
                <w:sz w:val="22"/>
                <w:szCs w:val="24"/>
                <w:vertAlign w:val="superscript"/>
                <w:lang w:val="uk-UA" w:eastAsia="ru-RU"/>
              </w:rPr>
              <w:t>3</w:t>
            </w:r>
          </w:p>
        </w:tc>
        <w:tc>
          <w:tcPr>
            <w:tcW w:w="1129" w:type="dxa"/>
          </w:tcPr>
          <w:p w14:paraId="0DEC583B">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Маса 1 м</w:t>
            </w:r>
            <w:r>
              <w:rPr>
                <w:rFonts w:hint="default"/>
                <w:b w:val="0"/>
                <w:sz w:val="22"/>
                <w:szCs w:val="24"/>
                <w:vertAlign w:val="superscript"/>
                <w:lang w:val="uk-UA" w:eastAsia="ru-RU"/>
              </w:rPr>
              <w:t>3</w:t>
            </w:r>
            <w:r>
              <w:rPr>
                <w:rFonts w:hint="default"/>
                <w:b w:val="0"/>
                <w:sz w:val="22"/>
                <w:szCs w:val="24"/>
                <w:vertAlign w:val="baseline"/>
                <w:lang w:val="uk-UA" w:eastAsia="ru-RU"/>
              </w:rPr>
              <w:t>, ц</w:t>
            </w:r>
          </w:p>
        </w:tc>
        <w:tc>
          <w:tcPr>
            <w:tcW w:w="1171" w:type="dxa"/>
          </w:tcPr>
          <w:p w14:paraId="46119B7E">
            <w:pPr>
              <w:pStyle w:val="11"/>
              <w:keepNext/>
              <w:keepLines/>
              <w:numPr>
                <w:ilvl w:val="0"/>
                <w:numId w:val="0"/>
              </w:numPr>
              <w:shd w:val="clear"/>
              <w:spacing w:before="0" w:after="0" w:line="320" w:lineRule="exact"/>
              <w:jc w:val="center"/>
              <w:rPr>
                <w:rFonts w:hint="default"/>
                <w:b w:val="0"/>
                <w:sz w:val="22"/>
                <w:szCs w:val="24"/>
                <w:vertAlign w:val="baseline"/>
                <w:lang w:val="uk-UA" w:eastAsia="ru-RU"/>
              </w:rPr>
            </w:pPr>
            <w:r>
              <w:rPr>
                <w:rFonts w:hint="default"/>
                <w:b w:val="0"/>
                <w:sz w:val="22"/>
                <w:szCs w:val="24"/>
                <w:vertAlign w:val="baseline"/>
                <w:lang w:val="uk-UA" w:eastAsia="ru-RU"/>
              </w:rPr>
              <w:t>Маса скирти, стіжка, т</w:t>
            </w:r>
          </w:p>
        </w:tc>
      </w:tr>
      <w:tr w14:paraId="583A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2" w:type="dxa"/>
          </w:tcPr>
          <w:p w14:paraId="45F92C2D">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233" w:type="dxa"/>
          </w:tcPr>
          <w:p w14:paraId="2F816146">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067" w:type="dxa"/>
          </w:tcPr>
          <w:p w14:paraId="6EEE8CE9">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256" w:type="dxa"/>
          </w:tcPr>
          <w:p w14:paraId="4F24B9E6">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382" w:type="dxa"/>
          </w:tcPr>
          <w:p w14:paraId="3A0113B1">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71" w:type="dxa"/>
          </w:tcPr>
          <w:p w14:paraId="25993929">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29" w:type="dxa"/>
          </w:tcPr>
          <w:p w14:paraId="714EBF67">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71" w:type="dxa"/>
          </w:tcPr>
          <w:p w14:paraId="4585CE86">
            <w:pPr>
              <w:pStyle w:val="11"/>
              <w:keepNext/>
              <w:keepLines/>
              <w:numPr>
                <w:ilvl w:val="0"/>
                <w:numId w:val="0"/>
              </w:numPr>
              <w:shd w:val="clear"/>
              <w:spacing w:before="0" w:after="0" w:line="320" w:lineRule="exact"/>
              <w:jc w:val="both"/>
              <w:rPr>
                <w:rFonts w:hint="default"/>
                <w:b w:val="0"/>
                <w:sz w:val="28"/>
                <w:vertAlign w:val="baseline"/>
                <w:lang w:val="uk-UA" w:eastAsia="ru-RU"/>
              </w:rPr>
            </w:pPr>
          </w:p>
        </w:tc>
      </w:tr>
      <w:tr w14:paraId="477EB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2" w:type="dxa"/>
          </w:tcPr>
          <w:p w14:paraId="48C68A21">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233" w:type="dxa"/>
          </w:tcPr>
          <w:p w14:paraId="26789BDD">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067" w:type="dxa"/>
          </w:tcPr>
          <w:p w14:paraId="31D127A5">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256" w:type="dxa"/>
          </w:tcPr>
          <w:p w14:paraId="338A43E6">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382" w:type="dxa"/>
          </w:tcPr>
          <w:p w14:paraId="5F60BE80">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71" w:type="dxa"/>
          </w:tcPr>
          <w:p w14:paraId="28E419F9">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29" w:type="dxa"/>
          </w:tcPr>
          <w:p w14:paraId="6294F723">
            <w:pPr>
              <w:pStyle w:val="11"/>
              <w:keepNext/>
              <w:keepLines/>
              <w:numPr>
                <w:ilvl w:val="0"/>
                <w:numId w:val="0"/>
              </w:numPr>
              <w:shd w:val="clear"/>
              <w:spacing w:before="0" w:after="0" w:line="320" w:lineRule="exact"/>
              <w:jc w:val="both"/>
              <w:rPr>
                <w:rFonts w:hint="default"/>
                <w:b w:val="0"/>
                <w:sz w:val="28"/>
                <w:vertAlign w:val="baseline"/>
                <w:lang w:val="uk-UA" w:eastAsia="ru-RU"/>
              </w:rPr>
            </w:pPr>
          </w:p>
        </w:tc>
        <w:tc>
          <w:tcPr>
            <w:tcW w:w="1171" w:type="dxa"/>
          </w:tcPr>
          <w:p w14:paraId="7555DBF7">
            <w:pPr>
              <w:pStyle w:val="11"/>
              <w:keepNext/>
              <w:keepLines/>
              <w:numPr>
                <w:ilvl w:val="0"/>
                <w:numId w:val="0"/>
              </w:numPr>
              <w:shd w:val="clear"/>
              <w:spacing w:before="0" w:after="0" w:line="320" w:lineRule="exact"/>
              <w:jc w:val="both"/>
              <w:rPr>
                <w:rFonts w:hint="default"/>
                <w:b w:val="0"/>
                <w:sz w:val="28"/>
                <w:vertAlign w:val="baseline"/>
                <w:lang w:val="uk-UA" w:eastAsia="ru-RU"/>
              </w:rPr>
            </w:pPr>
          </w:p>
        </w:tc>
      </w:tr>
    </w:tbl>
    <w:p w14:paraId="7EE799BA">
      <w:pPr>
        <w:pStyle w:val="14"/>
        <w:keepNext w:val="0"/>
        <w:keepLines w:val="0"/>
        <w:pageBreakBefore w:val="0"/>
        <w:widowControl w:val="0"/>
        <w:numPr>
          <w:numId w:val="0"/>
        </w:numPr>
        <w:shd w:val="clear" w:color="auto" w:fill="auto"/>
        <w:tabs>
          <w:tab w:val="left" w:pos="387"/>
        </w:tabs>
        <w:kinsoku/>
        <w:wordWrap/>
        <w:overflowPunct/>
        <w:topLinePunct w:val="0"/>
        <w:autoSpaceDE/>
        <w:autoSpaceDN/>
        <w:bidi w:val="0"/>
        <w:adjustRightInd/>
        <w:snapToGrid/>
        <w:spacing w:after="0" w:line="240" w:lineRule="auto"/>
        <w:ind w:leftChars="0"/>
        <w:jc w:val="both"/>
        <w:textAlignment w:val="auto"/>
        <w:rPr>
          <w:rFonts w:hint="default"/>
          <w:b w:val="0"/>
          <w:sz w:val="28"/>
          <w:vertAlign w:val="baseline"/>
          <w:lang w:val="uk-UA" w:eastAsia="ru-RU"/>
        </w:rPr>
      </w:pPr>
      <w:r>
        <w:rPr>
          <w:rFonts w:hint="default"/>
          <w:b w:val="0"/>
          <w:sz w:val="28"/>
          <w:vertAlign w:val="baseline"/>
          <w:lang w:val="uk-UA" w:eastAsia="ru-RU"/>
        </w:rPr>
        <w:t>Розрахунки оформити в таблицю:</w:t>
      </w:r>
    </w:p>
    <w:p w14:paraId="71A79C2A">
      <w:pPr>
        <w:pStyle w:val="11"/>
        <w:keepNext/>
        <w:keepLines/>
        <w:numPr>
          <w:numId w:val="0"/>
        </w:numPr>
        <w:shd w:val="clear" w:color="auto" w:fill="auto"/>
        <w:spacing w:before="0" w:after="0" w:line="320" w:lineRule="exact"/>
        <w:ind w:leftChars="157"/>
        <w:jc w:val="both"/>
        <w:rPr>
          <w:rFonts w:hint="default"/>
          <w:b w:val="0"/>
          <w:sz w:val="28"/>
          <w:vertAlign w:val="baseline"/>
          <w:lang w:val="uk-UA" w:eastAsia="ru-RU"/>
        </w:rPr>
      </w:pPr>
    </w:p>
    <w:p w14:paraId="3B79F625">
      <w:pPr>
        <w:pStyle w:val="11"/>
        <w:keepNext/>
        <w:keepLines/>
        <w:shd w:val="clear" w:color="auto" w:fill="auto"/>
        <w:spacing w:before="0" w:after="0" w:line="320" w:lineRule="exact"/>
        <w:ind w:left="0" w:leftChars="0" w:firstLine="0" w:firstLineChars="0"/>
        <w:jc w:val="center"/>
        <w:rPr>
          <w:b w:val="0"/>
          <w:i/>
          <w:sz w:val="28"/>
        </w:rPr>
      </w:pPr>
      <w:r>
        <w:rPr>
          <w:b w:val="0"/>
          <w:i/>
          <w:sz w:val="28"/>
        </w:rPr>
        <w:t>Самостійне вивчення:</w:t>
      </w:r>
    </w:p>
    <w:p w14:paraId="432E6761">
      <w:pPr>
        <w:pStyle w:val="11"/>
        <w:keepNext/>
        <w:keepLines/>
        <w:numPr>
          <w:ilvl w:val="0"/>
          <w:numId w:val="2"/>
        </w:numPr>
        <w:shd w:val="clear" w:color="auto" w:fill="auto"/>
        <w:spacing w:before="0" w:after="0" w:line="317" w:lineRule="exact"/>
        <w:ind w:left="0" w:leftChars="0" w:firstLine="0" w:firstLineChars="0"/>
        <w:jc w:val="both"/>
        <w:rPr>
          <w:b w:val="0"/>
          <w:sz w:val="28"/>
          <w:lang w:val="uk-UA" w:eastAsia="ru-RU"/>
        </w:rPr>
      </w:pPr>
      <w:bookmarkStart w:id="6" w:name="bookmark6"/>
      <w:r>
        <w:rPr>
          <w:b w:val="0"/>
          <w:bCs/>
          <w:sz w:val="28"/>
          <w:lang w:val="uk-UA" w:eastAsia="ru-RU"/>
        </w:rPr>
        <w:t>Сучасні технології заготівлі консервованих кормів.</w:t>
      </w:r>
    </w:p>
    <w:p w14:paraId="0AAE98DE">
      <w:pPr>
        <w:pStyle w:val="11"/>
        <w:keepNext/>
        <w:keepLines/>
        <w:numPr>
          <w:ilvl w:val="0"/>
          <w:numId w:val="2"/>
        </w:numPr>
        <w:shd w:val="clear" w:color="auto" w:fill="auto"/>
        <w:spacing w:before="0" w:after="0" w:line="317" w:lineRule="exact"/>
        <w:ind w:left="0" w:leftChars="0" w:firstLine="0" w:firstLineChars="0"/>
        <w:jc w:val="both"/>
        <w:rPr>
          <w:b w:val="0"/>
          <w:sz w:val="28"/>
          <w:lang w:val="uk-UA" w:eastAsia="ru-RU"/>
        </w:rPr>
      </w:pPr>
      <w:r>
        <w:rPr>
          <w:b w:val="0"/>
          <w:bCs/>
          <w:sz w:val="28"/>
          <w:lang w:val="uk-UA" w:eastAsia="ru-RU"/>
        </w:rPr>
        <w:t xml:space="preserve">Визначення якості </w:t>
      </w:r>
      <w:r>
        <w:rPr>
          <w:b w:val="0"/>
          <w:sz w:val="28"/>
          <w:lang w:val="uk-UA" w:eastAsia="ru-RU"/>
        </w:rPr>
        <w:t xml:space="preserve">та запасів консервованих кормів. </w:t>
      </w:r>
    </w:p>
    <w:p w14:paraId="3D35C69E">
      <w:pPr>
        <w:pStyle w:val="11"/>
        <w:keepNext/>
        <w:keepLines/>
        <w:numPr>
          <w:ilvl w:val="0"/>
          <w:numId w:val="2"/>
        </w:numPr>
        <w:shd w:val="clear" w:color="auto" w:fill="auto"/>
        <w:spacing w:before="0" w:after="0" w:line="317" w:lineRule="exact"/>
        <w:ind w:left="0" w:leftChars="0" w:firstLine="0" w:firstLineChars="0"/>
        <w:jc w:val="both"/>
        <w:rPr>
          <w:b w:val="0"/>
          <w:sz w:val="28"/>
          <w:lang w:val="uk-UA" w:eastAsia="ru-RU"/>
        </w:rPr>
      </w:pPr>
      <w:r>
        <w:rPr>
          <w:b w:val="0"/>
          <w:sz w:val="28"/>
          <w:lang w:val="uk-UA" w:eastAsia="ru-RU"/>
        </w:rPr>
        <w:t>Новітні технології приготування консервованих кормів у плівкових рукавах</w:t>
      </w:r>
      <w:r>
        <w:rPr>
          <w:rFonts w:hint="default"/>
          <w:b w:val="0"/>
          <w:sz w:val="28"/>
          <w:lang w:val="uk-UA" w:eastAsia="ru-RU"/>
        </w:rPr>
        <w:t>.</w:t>
      </w:r>
    </w:p>
    <w:p w14:paraId="55F51EEC">
      <w:pPr>
        <w:pStyle w:val="11"/>
        <w:keepNext/>
        <w:keepLines/>
        <w:numPr>
          <w:numId w:val="0"/>
        </w:numPr>
        <w:shd w:val="clear" w:color="auto" w:fill="auto"/>
        <w:spacing w:before="0" w:after="0" w:line="317" w:lineRule="exact"/>
        <w:ind w:leftChars="157"/>
        <w:jc w:val="both"/>
        <w:rPr>
          <w:b w:val="0"/>
          <w:sz w:val="28"/>
          <w:lang w:val="uk-UA" w:eastAsia="ru-RU"/>
        </w:rPr>
      </w:pPr>
    </w:p>
    <w:p w14:paraId="2ECF6BD6">
      <w:pPr>
        <w:pStyle w:val="11"/>
        <w:keepNext/>
        <w:keepLines/>
        <w:numPr>
          <w:ilvl w:val="0"/>
          <w:numId w:val="0"/>
        </w:numPr>
        <w:shd w:val="clear" w:color="auto" w:fill="auto"/>
        <w:spacing w:before="0" w:after="0" w:line="317" w:lineRule="exact"/>
        <w:ind w:left="0" w:leftChars="0" w:firstLine="0" w:firstLineChars="0"/>
        <w:jc w:val="center"/>
      </w:pPr>
      <w:r>
        <w:t>Методичні рекомендації</w:t>
      </w:r>
      <w:bookmarkEnd w:id="6"/>
    </w:p>
    <w:p w14:paraId="24D4DB98">
      <w:pPr>
        <w:spacing w:after="0" w:line="240" w:lineRule="auto"/>
        <w:ind w:left="0" w:leftChars="0" w:firstLine="0" w:firstLineChars="0"/>
        <w:jc w:val="center"/>
        <w:rPr>
          <w:rFonts w:hint="default" w:ascii="Times New Roman" w:hAnsi="Times New Roman" w:cs="Times New Roman"/>
          <w:b w:val="0"/>
          <w:bCs w:val="0"/>
          <w:i/>
          <w:iCs/>
          <w:sz w:val="28"/>
          <w:lang w:val="en-US" w:eastAsia="zh-CN"/>
        </w:rPr>
      </w:pPr>
      <w:r>
        <w:rPr>
          <w:rFonts w:hint="default" w:ascii="Times New Roman" w:hAnsi="Times New Roman" w:cs="Times New Roman"/>
          <w:b w:val="0"/>
          <w:i/>
          <w:iCs/>
          <w:sz w:val="28"/>
          <w:lang w:val="uk-UA" w:eastAsia="ru-RU"/>
        </w:rPr>
        <w:t>Технологія заготівлі сіна.</w:t>
      </w:r>
    </w:p>
    <w:p w14:paraId="27605C18">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Сіно – це вид об’ємистого корму, одержаний шляхом зневоднення скошеної зеленої маси природним сушінням та за допомогою активного вентилювання. </w:t>
      </w:r>
    </w:p>
    <w:p w14:paraId="1B2C0169">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Сіно є важливим джерелом кормів для повноцінної годівлі тварин у зимово-стійловий період. Це джерело грубоволокнистої клітковини, потрібної для нормального функціонування шлунково-кишкового тракту тварин. </w:t>
      </w:r>
    </w:p>
    <w:p w14:paraId="4A1F2DD6">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Виключно важлива роль сіна пов’язана з тим, що це незамінне джерело протеїну, цукрів, вітамінів, мінеральних речовин. </w:t>
      </w:r>
    </w:p>
    <w:p w14:paraId="24397773">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За поживність 1 кг сіна, середньої якості прирівнюється до 0,5- 0,6 к.од., містить 40-60г перетравного протеїну, 40-45 г цукрів, мінеральні речовини, мікроелементи, вітаміни.</w:t>
      </w:r>
    </w:p>
    <w:p w14:paraId="5C15A308">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Під час згодовування сіна високої якості можна задовольнити потребу тварин у кормових одиницях на 40-50%, в перетравному протеїні – на 35- 40%, більше ніж на 50% у мінеральних речовинах і практично повністю в каротині. </w:t>
      </w:r>
    </w:p>
    <w:p w14:paraId="435AEEAB">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Для забезпечення нормальних процесів у шлунково-кишковому тракті великої рогатої худоби в стійловий період, необхідно щоденно згодовувати не менше 1,5 кг сіна в розрахунку на 1 ц живої маси. </w:t>
      </w:r>
    </w:p>
    <w:p w14:paraId="6E82515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en-US" w:eastAsia="zh-CN"/>
        </w:rPr>
        <w:t>Важливим показником хімічного складу є клітковина, вміст якої змінюється залежно від фази розвитку рослин. У молодих рослинах вона</w:t>
      </w:r>
      <w:r>
        <w:rPr>
          <w:rFonts w:hint="default" w:ascii="Times New Roman" w:hAnsi="Times New Roman" w:cs="Times New Roman"/>
          <w:b w:val="0"/>
          <w:bCs w:val="0"/>
          <w:i w:val="0"/>
          <w:iCs w:val="0"/>
          <w:sz w:val="28"/>
          <w:lang w:val="uk-UA" w:eastAsia="zh-CN"/>
        </w:rPr>
        <w:t xml:space="preserve"> складається переважно із целюлози, в більш старих рослинах стінки клітин грубішають і кількість клітковини зростає, перетравність її і якість сіна зменшується. Саме тому при заготівлі сіна таку важливу роль відіграє дотримання оптимальних фаз збирання рослин та їх сумішок.</w:t>
      </w:r>
    </w:p>
    <w:p w14:paraId="7D704BE6">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Оптимальний вміст клітковини в раціонах великої рогатої худоби становить 22-27%. Вміст жиру в сіні незначний і знаходиться в межах 1- 2,5% та є джерелом енергії в незамінних жирних кислотах. Вміст жиру в сіні має залежить від фаз розвитку рослин. </w:t>
      </w:r>
    </w:p>
    <w:p w14:paraId="1025E558">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Мінеральні речовини (зола) представлені в сіні переважно такими елементами як кальцій, фосфор, калій, хлор, залізо, сірка. Більший вміст їх у сіні з бобових рослин. Слід зазначити, що основу поживності сіна визначає вміст листків в ньому, збереженості яких у процесі заготівлі слід приділяти значну увагу. </w:t>
      </w:r>
    </w:p>
    <w:p w14:paraId="43C66FCB">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Листки злакових і бобових рослин містять у 2-2,5 рази більше мінеральних речовин, ніж стебла. Аналогічна закономірність спостерігається і за таким важливим показником хімічного складу сіна, як вміст каротину. У листках його в 10-12 разів більше порівняно зі стеблами. Проте слід особливу увагу приділяти збереженню сіна, адже під прямими сонячними променями в процесі сушіння каротин руйнується. </w:t>
      </w:r>
    </w:p>
    <w:p w14:paraId="2BBDF5D5">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Хімічний склад сіна не є постійним, а залежить від цілого ряду факторів:  </w:t>
      </w:r>
    </w:p>
    <w:p w14:paraId="60F4EDBA">
      <w:pPr>
        <w:numPr>
          <w:ilvl w:val="0"/>
          <w:numId w:val="3"/>
        </w:numPr>
        <w:spacing w:after="0" w:line="240" w:lineRule="auto"/>
        <w:ind w:left="420" w:leftChars="0" w:hanging="420" w:firstLineChars="0"/>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ґрунтово-кліматичних умов;  </w:t>
      </w:r>
    </w:p>
    <w:p w14:paraId="7F7263C2">
      <w:pPr>
        <w:numPr>
          <w:ilvl w:val="0"/>
          <w:numId w:val="3"/>
        </w:numPr>
        <w:spacing w:after="0" w:line="240" w:lineRule="auto"/>
        <w:ind w:left="420" w:leftChars="0" w:hanging="420" w:firstLineChars="0"/>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виду рослин та ботанічного складу травостою;  </w:t>
      </w:r>
    </w:p>
    <w:p w14:paraId="3B47C38B">
      <w:pPr>
        <w:numPr>
          <w:ilvl w:val="0"/>
          <w:numId w:val="3"/>
        </w:numPr>
        <w:spacing w:after="0" w:line="240" w:lineRule="auto"/>
        <w:ind w:left="420" w:leftChars="0" w:hanging="420" w:firstLineChars="0"/>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фази збирання;  </w:t>
      </w:r>
    </w:p>
    <w:p w14:paraId="03C02950">
      <w:pPr>
        <w:numPr>
          <w:ilvl w:val="0"/>
          <w:numId w:val="3"/>
        </w:numPr>
        <w:spacing w:after="0" w:line="240" w:lineRule="auto"/>
        <w:ind w:left="420" w:leftChars="0" w:hanging="420" w:firstLineChars="0"/>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агротехнічних заходів під час вирощування та зберігання технології заготівлі сіна.</w:t>
      </w:r>
    </w:p>
    <w:p w14:paraId="2525B97F">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Якісне сіно має зеленуватий колір, приємний свіжий запах, без пилу, вологість не вищу за 17%, неїстівних домішок не більше 5-15%. Вміст поживних речовин в сіні становить: 5-20% сирого” протеїну, 35-45% БЕР, 18-30% клітковини, 1-2,5% жиру та 5-12% мінеральних речовин. </w:t>
      </w:r>
    </w:p>
    <w:p w14:paraId="33BF8195">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Під час заготівлі сіна будь-яким способом першою технологічною операцією є </w:t>
      </w:r>
      <w:r>
        <w:rPr>
          <w:rFonts w:hint="default" w:ascii="Times New Roman" w:hAnsi="Times New Roman" w:cs="Times New Roman"/>
          <w:b w:val="0"/>
          <w:bCs w:val="0"/>
          <w:i/>
          <w:iCs/>
          <w:sz w:val="28"/>
          <w:lang w:val="en-US" w:eastAsia="zh-CN"/>
        </w:rPr>
        <w:t>скошування трав.</w:t>
      </w:r>
    </w:p>
    <w:p w14:paraId="7109A120">
      <w:pPr>
        <w:spacing w:after="0" w:line="240" w:lineRule="auto"/>
        <w:ind w:left="0" w:leftChars="0" w:firstLine="440"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bCs/>
          <w:i/>
          <w:iCs/>
          <w:sz w:val="28"/>
          <w:lang w:val="uk-UA" w:eastAsia="zh-CN"/>
        </w:rPr>
        <w:t>Скошування трав.</w:t>
      </w:r>
      <w:r>
        <w:rPr>
          <w:rFonts w:hint="default" w:ascii="Times New Roman" w:hAnsi="Times New Roman" w:cs="Times New Roman"/>
          <w:b w:val="0"/>
          <w:bCs w:val="0"/>
          <w:i w:val="0"/>
          <w:iCs w:val="0"/>
          <w:sz w:val="28"/>
          <w:lang w:val="uk-UA" w:eastAsia="zh-CN"/>
        </w:rPr>
        <w:t xml:space="preserve"> Для зменшення втрат поживних речовин сіно слід збирати в короткі терміни, що реалізується шляхом повної механізації процесів сінозбирання.</w:t>
      </w:r>
    </w:p>
    <w:p w14:paraId="3359119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На сіно невеликі площі трав скошують косарками – КДП-4, КТП-6. На великих площах використовують самохідні косарки-плющилки, які за один прохід виконують три технологічні операції – скошування, плющення та формування валка.</w:t>
      </w:r>
    </w:p>
    <w:p w14:paraId="5A583FD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Листки рослин висихають швидше, ніж стебла. Тому вони до висихання стебел пересихають, ламаються, легко втрачаються ще на луках. Крім того, в стеблах бобових трав міститься на 10-15% більше вологи, ніж у листках, а злакових – на 5-8%. Для запобігання втрат поживних речовин застосовують плющення (роздавлювання стебла бобових з метою швидкого висихання. Цей захід прискорює водовіддачу стебел бобових трав в 2-2,5 рази. Плющення необхідне при збиранні високоврожайних бобових та бобово-злакових травосумішок. Під час сушіння трав плющена маса висихає на 3-4 добу після скошування, не плющена – на 6-7 день.</w:t>
      </w:r>
    </w:p>
    <w:p w14:paraId="1FE0AD9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Для рівномірного висихання рослинної маси застосовують ворушіння. Особливо потребують ворушіння високоврожайні сіножаті. Перше ворушіння застосовують одночасно або слідом за скошуванням, наступні – по мірі підсихання верхнього шару трави. Ворушіння скошеної маси, згрібання її у валки та перевертання здійснюють колісно-пальцьовими (ГВК–6) або ротаційними граблями (ГВР–6). Застосовують також поперечні тракторні граблі ГТП-6 і ГПП-6 та широкозахватні граблі 2ГП-2-14А. У валках рослинну масу просушують до відповідного рівня, залежно від технології заготівлі сіна.</w:t>
      </w:r>
    </w:p>
    <w:p w14:paraId="0B4EA547">
      <w:pPr>
        <w:spacing w:after="0" w:line="240" w:lineRule="auto"/>
        <w:ind w:left="0" w:leftChars="0" w:firstLine="440"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bCs/>
          <w:i/>
          <w:iCs/>
          <w:sz w:val="28"/>
          <w:lang w:val="uk-UA" w:eastAsia="zh-CN"/>
        </w:rPr>
        <w:t>Сушіння трави.</w:t>
      </w:r>
      <w:r>
        <w:rPr>
          <w:rFonts w:hint="default" w:ascii="Times New Roman" w:hAnsi="Times New Roman" w:cs="Times New Roman"/>
          <w:b w:val="0"/>
          <w:bCs w:val="0"/>
          <w:i w:val="0"/>
          <w:iCs w:val="0"/>
          <w:sz w:val="28"/>
          <w:lang w:val="uk-UA" w:eastAsia="zh-CN"/>
        </w:rPr>
        <w:t xml:space="preserve"> Рослинна маса містить значну кількість води (до 80%). Сушіння трав – важливий і відповідальний етап в заготівлі сіна. У процесі заготівлі 1 т сіна випаровується 3-4 т води, яка міститься в міжклітинних капілярах рослинних тканин. Ця вода випаровується швидко. Інша частина (до 20% води) входить в склад клітин, тому її випаровування проходить дуже повільно.</w:t>
      </w:r>
    </w:p>
    <w:p w14:paraId="6D675F0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Інтенсивність випаровування води з трави залежить від:</w:t>
      </w:r>
    </w:p>
    <w:p w14:paraId="55C5D34F">
      <w:pPr>
        <w:numPr>
          <w:ilvl w:val="0"/>
          <w:numId w:val="4"/>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погодних умов – низька вологість повітря спричиняє швидке випаровування води з рослин; при досягненні вологості 40-45% у злаків і 50-55% у бобових трав швидкість випаровування води уповільнюється; </w:t>
      </w:r>
    </w:p>
    <w:p w14:paraId="73AEACB2">
      <w:pPr>
        <w:numPr>
          <w:ilvl w:val="0"/>
          <w:numId w:val="4"/>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хімічного складу рослин і товщини стебла – високий вміст у рослині білків та вуглеводів сприяє поганій водовіддачі;  </w:t>
      </w:r>
    </w:p>
    <w:p w14:paraId="6924B842">
      <w:pPr>
        <w:numPr>
          <w:ilvl w:val="0"/>
          <w:numId w:val="4"/>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бобові трави висихають довше, ніж злакові в середньому на 28-48 годин;</w:t>
      </w:r>
    </w:p>
    <w:p w14:paraId="4308A1F7">
      <w:pPr>
        <w:numPr>
          <w:ilvl w:val="0"/>
          <w:numId w:val="4"/>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фази розвитку рослин – молоді рослини висихають довше, ніж у більш пізніх фазах розвитку, тому що вони містять більше колоїдних речовин і менше клітковини.</w:t>
      </w:r>
    </w:p>
    <w:p w14:paraId="5BC8F7D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При сушінні змінюється склад поживних речовин зрізаних рослин. Послідовно проходять два процеси:</w:t>
      </w:r>
    </w:p>
    <w:p w14:paraId="74179F2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фізіолого-біохімічний – (голодний обмін) у процесі прив’ялення трави;</w:t>
      </w:r>
    </w:p>
    <w:p w14:paraId="7DD3ED4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біохімічний – (автоліз) під час наступного досушування.</w:t>
      </w:r>
    </w:p>
    <w:p w14:paraId="14EBA4A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Голодний обмін протікає відразу ж після скошування трав і триває до повного припинення життєдіяльності рослин. Відмирання клітин у різних видів проходить при вологості 35-65% і супроводжується інтенсивним споживанням цукрів на дихання (втрати цукрів складають понад 20,5, а каротину – 50%).</w:t>
      </w:r>
    </w:p>
    <w:p w14:paraId="5BBAE33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Автоліз проходить у відмерлих клітинах під дією ферментів, спостерігається розкладання та втрата білка, амінокислот, крохмалю, цукрів. При швидкому досушуванні азотисті речовини дуже не змінюються і втрати при цьому незначні. Тривале досушування призводить до втрати 25 – 30% білкових речовин і більше 50% каротину. Отже, при сушінні сіна потрібно до мінімуму скоротити період автолізу.</w:t>
      </w:r>
    </w:p>
    <w:p w14:paraId="5430A96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Розроблені різні заходи, які сприяють скороченню втрат поживних речовин від фізіолого-біохімічних процесів під час сушіння. Найбільш поширеним є повітряне сушіння в польових умовах.</w:t>
      </w:r>
    </w:p>
    <w:p w14:paraId="7AC1578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Суха тепла погода сприяє швидкому прив’яленню трави, ворушінням доводять вологість рослинної маси до 55-60%. Подальше досушування проходить у валках до 25-30% вологості з наступним скиртуванням сіна. Тривалість періоду сушіння триває 3-5 діб.</w:t>
      </w:r>
    </w:p>
    <w:p w14:paraId="605C7B9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Недосушене сіно швидко пліснявіє, тому сіно висушують до такого рівня вологості, при якому пліснява не розвивається. Вологість сіна не більша 17% забезпечує надійне його зберігання.</w:t>
      </w:r>
    </w:p>
    <w:p w14:paraId="709479F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Сіно, яке попало під дощ, втрачає свої кормові якості: покривається пліснявою, набуває неприємного запаху, “горить”, стебла та листки стають ламкими. Кормова цінність знижується, тому що втрачається близько 50% протеїну та інших поживних речовин.</w:t>
      </w:r>
    </w:p>
    <w:p w14:paraId="449A8AA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У кормовиробництві застосовують такі технології заготівлі сіна: </w:t>
      </w:r>
    </w:p>
    <w:p w14:paraId="33D5DD7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-заготівля розсипного сіна з використанням природного сушіння; </w:t>
      </w:r>
    </w:p>
    <w:p w14:paraId="3A5258A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-заготівля пресованого сіна (в тюках та рулонах); </w:t>
      </w:r>
    </w:p>
    <w:p w14:paraId="05E8857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 технологія заготівлі подрібненого сіна (трав’яна різка); </w:t>
      </w:r>
    </w:p>
    <w:p w14:paraId="09B874C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-заготівля сіна під полімерною плівкою (прискорене сушіння).</w:t>
      </w:r>
    </w:p>
    <w:p w14:paraId="485985B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Для прискорення сушіння маси та якісного зберігання проводять досушування способом вентилювання атмосферним або підігрітим сушінням.</w:t>
      </w:r>
    </w:p>
    <w:p w14:paraId="0474CDB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Досушування сіна методом активного вентилювання. Суть методу в тому, що прив’ялену масу до вологості 35 – 50% розміщують в укритті на вентиляційні системи для наступного досушування до кондиційної вологості 17%. </w:t>
      </w:r>
    </w:p>
    <w:p w14:paraId="4260484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Вентилювання розпочинають після вкладання першого шару сіна по всій вентиляційній системі. Перші дві доби масу вентилюють безперервно, в наступні – тільки вдень. При зниженні вологості сіна до 14-17% вентилювання припиняють. Підвищення температури теплоносія до 40°С прискорює сушіння в 2,7, до 50°С – в 3,5 рази. Тепле повітря суттєво не впливає на хімічний склад сіна.</w:t>
      </w:r>
    </w:p>
    <w:p w14:paraId="4089788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Приготування розсипного сіна. Для заготівлі розсипного сіна високої якості максимально скорочують тривалість перебування скошеної трави в полі ( ворушіння, згрібання у валки та перевертання, доведення до вологості 50%) для запобігання процесам голодного метаболізмом. У валках масу досушують до вологості 35%. Згрібають сіно поперечними тракторними граблями ГТП-6, або ГП-14. </w:t>
      </w:r>
    </w:p>
    <w:p w14:paraId="75A0D3F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Після цього масу складають у копиці, в яких вона досягає вологості 18 – 20% з наступним скиртуванням. Підбирають сіно у вечірні години або вранці, коли маса зволожена. Ворушіння маси у покосах, згрібання у валки та перевертання їх проводять спеціальними тракторними граблями. </w:t>
      </w:r>
    </w:p>
    <w:p w14:paraId="56A1F26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Під час заготівлі розсипного сіна з досушуванням активним вентилюванням масу підбирають при вологості 35 – 40%, без досушування – 20%. Сіно добре зберігається при вологості не вище 17%.</w:t>
      </w:r>
    </w:p>
    <w:p w14:paraId="578E80D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iCs/>
          <w:sz w:val="28"/>
          <w:u w:val="single"/>
          <w:lang w:val="uk-UA" w:eastAsia="zh-CN"/>
        </w:rPr>
        <w:t>Заготівля пресованого сіна.</w:t>
      </w:r>
      <w:r>
        <w:rPr>
          <w:rFonts w:hint="default" w:ascii="Times New Roman" w:hAnsi="Times New Roman" w:cs="Times New Roman"/>
          <w:b w:val="0"/>
          <w:bCs w:val="0"/>
          <w:i w:val="0"/>
          <w:iCs w:val="0"/>
          <w:sz w:val="28"/>
          <w:lang w:val="uk-UA" w:eastAsia="zh-CN"/>
        </w:rPr>
        <w:t xml:space="preserve"> В останні десятиріччя набув широкого застосування метод пресування не лише сіна, але й соломи, який має ряд переваг. </w:t>
      </w:r>
    </w:p>
    <w:p w14:paraId="7FBF1E8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Підвищенню якості сіна сприяє пресування – ефективна та високопродуктивна технологія заготівлі сіна, за якою у США готують близько 80-90, Великобританії 100, у Німеччині та Франції понад 50%.</w:t>
      </w:r>
    </w:p>
    <w:p w14:paraId="0245BA9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До основних переваг такого методу відносяться:  </w:t>
      </w:r>
    </w:p>
    <w:p w14:paraId="550F659F">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скорочення тривалості перебування скошеної маси в полі за рахунок заготівлі сіна при підвищеній вологості;  </w:t>
      </w:r>
    </w:p>
    <w:p w14:paraId="37D52BEA">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поліпшення якості сіна за рахунок збереження листків, вмісту хлорофілу в них та протеїну і каротину;  </w:t>
      </w:r>
    </w:p>
    <w:p w14:paraId="5E8E54D7">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зменшення потреби в сховищах для зберігання сіна;  </w:t>
      </w:r>
    </w:p>
    <w:p w14:paraId="66E31DB8">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скорочення транспортних витрат на перевезення сіна;  </w:t>
      </w:r>
    </w:p>
    <w:p w14:paraId="70D8815B">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поліпшення санітарно-гігієнічних умов під час роздавання корму; </w:t>
      </w:r>
    </w:p>
    <w:p w14:paraId="6ED8D8E1">
      <w:pPr>
        <w:numPr>
          <w:ilvl w:val="0"/>
          <w:numId w:val="5"/>
        </w:numPr>
        <w:spacing w:after="0" w:line="240" w:lineRule="auto"/>
        <w:ind w:left="420" w:leftChars="0" w:hanging="420" w:firstLineChars="0"/>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зниження економічних витрат.</w:t>
      </w:r>
    </w:p>
    <w:p w14:paraId="37921CDE">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Цей спосіб заготівлі сіна є більш прогресивним і включає заготівлю сіна у тюках та рулонах. Цей спосіб забезпечує зниження поживних речовин до 25%.</w:t>
      </w:r>
    </w:p>
    <w:p w14:paraId="14A62E86">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Заготівля пресованого сіна в тюках. Для пресування сіна використовують прес-підбирачі ППЛ-Ф-1,6, або ПС-1,6, що формують тюки сіна прямокутної форми з розмірами 360 × 500 × 1000 мм при вологості маси 18-22%. Щільність пресування регулюється від 120 до 200 кг/м3. Залежно від вологості та щільності ущільнена маса тюка становить 20-25 кг. Для підбирання тюків використовують тракторний причіп 2ПТС-4 або автомобілі. Якщо сіно пресують при вологості 25-30% (щільність 130-140 кг/м3), його слід досушувати активним вентилюванням.</w:t>
      </w:r>
    </w:p>
    <w:p w14:paraId="04921B86">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Заготівля пресованого сіна в рулони масою до 500-700 кг, дозволяє повністю механізувати всі процеси по заготівлі, транспортуванні та використанні корму.</w:t>
      </w:r>
    </w:p>
    <w:p w14:paraId="2790E803">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Підбирають валки трав’яної маси вологістю 17-18% преспідбирачем рулонним ПРП-1,6, утворюючи тюки циліндричної форми діаметром до 1,5 м, довжиною 1,4 м при щільності пресування від 120 до 200 кг/м3 . Рулони добре зберігають форму і розміри при навантаженні, транспортуванні та зберіганні. Вантажні роботи виконують за допомогою пристосування ППУ-0,5, яке чіпляють на копицевіз КУН-10 або навантажувач ПФ-0,5. </w:t>
      </w:r>
    </w:p>
    <w:p w14:paraId="415E6653">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Ущільнене в рулонах сіно перед згодовуванням тваринам подрібнюють за допомогою подрібнювача кормів УРТ-1,5.</w:t>
      </w:r>
    </w:p>
    <w:p w14:paraId="60C920CA">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Подрібнене сіно. Технологія приготування подрібненого сіна: підбирання, прив’ялення до вологості 40-45%, подрібнення скошеної маси та завантаження її у транспортні засоби, транспортування з наступним досушуванням активним вентилюванням.</w:t>
      </w:r>
    </w:p>
    <w:p w14:paraId="64D14884">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Канали вентиляційних систем спочатку застилають звичайним сіном (5-10 см), а потім завантажують подрібнене сіно товщиною не більше 2 м, наступні шари сіна вкладають після висихання верхньої частини сіна до вологості 25%. Загальна висота подрібненого сіна на вентиляційних системах не повинна перевищувати 6 м.</w:t>
      </w:r>
    </w:p>
    <w:p w14:paraId="1BA94D65">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Прискорене сушіння сіна під полімерною плівкою. Суть методу полягає в тому, що при активному вентилюванні сіна, вкритого плівкою, ефективно використовується повітря, а волога конденсується на внутрішній поверхні плівки, стікаючи вниз. Без використання плівки вода затримується у верхніх шарах сіна і спричиняє його псування. </w:t>
      </w:r>
    </w:p>
    <w:p w14:paraId="5790A166">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Активне вентилювання під плівкою прискорює процес висихання сіна в 2-3 рази в порівнянні зі звичайним вентилюванням. </w:t>
      </w:r>
    </w:p>
    <w:p w14:paraId="6B75DCCD">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Технологія дозволяє заготовити сіно при несприятливих погодних умовах. Сушать сіно до стану відсутності конденсату на внутрішній стороні плівки. Якість сушіння перевіряють два рази – через два тижні та через місяць.</w:t>
      </w:r>
    </w:p>
    <w:p w14:paraId="1696DDB1">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Визначення ботанічного складу, якості та запасів сіна.</w:t>
      </w:r>
    </w:p>
    <w:p w14:paraId="18E7A39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Якість сіна оцінюють за середнім зразком, який відбирають безпосередньо з місця зберігання не раніше як через місяць після закладання у сховище. Разові проби із скирти беруть на різній висоті рукою або пробовідбірником (18-20 жмутів). Від партії пресованого сіна беруть проби із 3% паків або рулонів. Проби перемішують, розстеляють рівномірним шаром на брезенті і з 10 різних місць беруть жмути сіна масою по 100-150 г, формують середній зразок (1-1,5 кг), який запаковують у поліетиленовий пакет і разом з пластом відправляють до лабораторії. Доброякісність і придатність сіна до згодовування оцінюють органолептично за такими показниками: вологість, колір, запах, фаза вегетації рослин, облистяність, забрудненість, ботанічний склад та ознаки псування. Вологість сіна має бути не вище 17%. Сухе сіно (вологістю до 15%) жорстке, при скручуванні ламається з тріском, вологе сіно (18- 22%) легко скручується, м’яке на дотик. Колір сіяного бобового сіна повинен бути від зеленого і зеленуватожовтого до світло-бурого; сіяного злакового і сіна природних сінокосів – від зеленого до жовто-зеленого. Темно-бурий або темно-коричневий колір буває у сіна, зібраного в дощову погоду. Пересушене сіно і сіно тривалого зберігання втрачає зелений колір, стає сірим. </w:t>
      </w:r>
    </w:p>
    <w:p w14:paraId="1572FA5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Запах сіна залежить від фази вегетації трав під час скошування, способу висушування і зберігання. Хороше сіно повинно мати приємний свіжий запах. Слабкий запах у сіна з перестояних трав та після змочування дощем. Затхлий, пліснявий запах з’являється при зберіганні вологого сіна. Для визначення запаху наважку сіна масою 50-100 г подрібнюють, кладуть в стакан місткістю 1 л, заливають гарячою водою і накривають склом. Через 2-3 хв. воду зливають і визначають запах розігрітого сіна. Облистяність визначають у бобового і злаково-бобового сіна. Вона становить не менше 20% загальної маси бобових. Запорошеність визначають струшуванням проби сіна над плівкою. Труху, яка містить мінеральні домішки, зважують і виражають у відсотках від маси проби. Класним вважається сіно, вміст трухи в якому становить не більше 3%, у некласному сіні її вміст допускається до 10%. За ботанічним складом сіно поділяють на види: - сіяне бобове (бобових більше 60%); - сіяне злакове (злакових більше 60%, бобових менше 20%); - сіяне бобово-злакове (бобових від 20 до 60%); - сіно природних кормових угідь (злакове, бобове та ін). Для визначення ботанічного складу відбирають наважку масою 400-500 г, сіно 3-4 рази струшують над брезентом для визначення вмісту дрібних частинок рослин (до 3 см) і наявності домішок.</w:t>
      </w:r>
    </w:p>
    <w:p w14:paraId="1D179CA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Залишок зважують з точністю до 0,1 г. Наважку розбирають на фракції: бобові, злакові, різнотрав’я, осоки, шкідливі і отруйні рослини, кожну з яких зважують і визначають частку кожної фракції у відсотках.</w:t>
      </w:r>
    </w:p>
    <w:p w14:paraId="29A35DF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Кожний вид сіна за якісними характеристиками поділяють на 3 класи. У бобовому сіні першого класу має бути не менше 90% бобових рослин, другого – 75 і третього – 60%. Таку саму кількість злакових рослин має містити залежно від класу і злакове сіно, бобово-злакове відповідно 50, 35 і 20%. Для сіна природних сіножатей допускається вміст отруйних і шкідливих трав для першого класу 0,5, другого і третього – 1%. Середня добова норма сіна в раціонах корів складає 5-7 кг, молодняку великої рогатої худоби до 1 року – 2-4, старше року – 4-6, овець –1-2, коней – 8- 10 кг.</w:t>
      </w:r>
    </w:p>
    <w:p w14:paraId="1049A8F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iCs/>
          <w:sz w:val="28"/>
          <w:lang w:val="uk-UA" w:eastAsia="zh-CN"/>
        </w:rPr>
        <w:t xml:space="preserve">Визначення запасу грубих кормів. </w:t>
      </w:r>
      <w:r>
        <w:rPr>
          <w:rFonts w:hint="default" w:ascii="Times New Roman" w:hAnsi="Times New Roman" w:cs="Times New Roman"/>
          <w:b w:val="0"/>
          <w:bCs w:val="0"/>
          <w:i w:val="0"/>
          <w:iCs w:val="0"/>
          <w:sz w:val="28"/>
          <w:lang w:val="uk-UA" w:eastAsia="zh-CN"/>
        </w:rPr>
        <w:t>У випадках, коли неможливо зважити грубі корми при закладанні на зберігання, запас їх визначають приблизно. Для цього обміряють скирти й стоги, обчислюють їх об’єм у кубічних метрах і перемножують його на масу 1м</w:t>
      </w:r>
      <w:r>
        <w:rPr>
          <w:rFonts w:hint="default" w:ascii="Times New Roman" w:hAnsi="Times New Roman" w:cs="Times New Roman"/>
          <w:b w:val="0"/>
          <w:bCs w:val="0"/>
          <w:i w:val="0"/>
          <w:iCs w:val="0"/>
          <w:sz w:val="28"/>
          <w:vertAlign w:val="superscript"/>
          <w:lang w:val="uk-UA" w:eastAsia="zh-CN"/>
        </w:rPr>
        <w:t>3</w:t>
      </w:r>
      <w:r>
        <w:rPr>
          <w:rFonts w:hint="default" w:ascii="Times New Roman" w:hAnsi="Times New Roman" w:cs="Times New Roman"/>
          <w:b w:val="0"/>
          <w:bCs w:val="0"/>
          <w:i w:val="0"/>
          <w:iCs w:val="0"/>
          <w:sz w:val="28"/>
          <w:lang w:val="uk-UA" w:eastAsia="zh-CN"/>
        </w:rPr>
        <w:t xml:space="preserve"> сіна чи соломи. </w:t>
      </w:r>
    </w:p>
    <w:p w14:paraId="7001519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Розрахунки здійснюють за такими формулами: </w:t>
      </w:r>
    </w:p>
    <w:p w14:paraId="71C480C0">
      <w:pPr>
        <w:numPr>
          <w:ilvl w:val="0"/>
          <w:numId w:val="6"/>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для крутоверхих високих скирт (висота більша за ширину): </w:t>
      </w:r>
    </w:p>
    <w:p w14:paraId="19575758">
      <w:pPr>
        <w:numPr>
          <w:numId w:val="0"/>
        </w:numPr>
        <w:spacing w:after="0" w:line="240" w:lineRule="auto"/>
        <w:ind w:leftChars="157"/>
        <w:jc w:val="center"/>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О =(0,52П – 0,46Ш) х Ш хД;</w:t>
      </w:r>
    </w:p>
    <w:p w14:paraId="254AB806">
      <w:pPr>
        <w:numPr>
          <w:ilvl w:val="0"/>
          <w:numId w:val="6"/>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для крутоверхих скирт середнього розміру і низьких: </w:t>
      </w:r>
    </w:p>
    <w:p w14:paraId="759565C1">
      <w:pPr>
        <w:numPr>
          <w:numId w:val="0"/>
        </w:numPr>
        <w:spacing w:after="0" w:line="240" w:lineRule="auto"/>
        <w:ind w:leftChars="157"/>
        <w:jc w:val="center"/>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О =(0,52П – 0,44Ш) х Ш х Д;</w:t>
      </w:r>
    </w:p>
    <w:p w14:paraId="631E2FE8">
      <w:pPr>
        <w:numPr>
          <w:ilvl w:val="0"/>
          <w:numId w:val="6"/>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для плоских скирт усіх розмірів: </w:t>
      </w:r>
    </w:p>
    <w:p w14:paraId="1F358CDB">
      <w:pPr>
        <w:numPr>
          <w:numId w:val="0"/>
        </w:numPr>
        <w:spacing w:after="0" w:line="240" w:lineRule="auto"/>
        <w:ind w:leftChars="157"/>
        <w:jc w:val="center"/>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О =(0,56П – 0,55Ш) х Ш х Д;</w:t>
      </w:r>
    </w:p>
    <w:p w14:paraId="1D145115">
      <w:pPr>
        <w:numPr>
          <w:ilvl w:val="0"/>
          <w:numId w:val="6"/>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для гостроверхих, шатрових скирт: </w:t>
      </w:r>
    </w:p>
    <w:p w14:paraId="7E910A5E">
      <w:pPr>
        <w:numPr>
          <w:numId w:val="0"/>
        </w:numPr>
        <w:spacing w:after="0" w:line="240" w:lineRule="auto"/>
        <w:ind w:leftChars="157"/>
        <w:jc w:val="center"/>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О =0,25П Ш Д, </w:t>
      </w:r>
    </w:p>
    <w:p w14:paraId="6929E6D2">
      <w:pPr>
        <w:numPr>
          <w:numId w:val="0"/>
        </w:numPr>
        <w:spacing w:after="0" w:line="240" w:lineRule="auto"/>
        <w:ind w:left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де О– об'єм, м</w:t>
      </w:r>
      <w:r>
        <w:rPr>
          <w:rFonts w:hint="default" w:ascii="Times New Roman" w:hAnsi="Times New Roman" w:cs="Times New Roman"/>
          <w:b w:val="0"/>
          <w:bCs w:val="0"/>
          <w:i w:val="0"/>
          <w:iCs w:val="0"/>
          <w:sz w:val="28"/>
          <w:vertAlign w:val="superscript"/>
          <w:lang w:val="uk-UA" w:eastAsia="zh-CN"/>
        </w:rPr>
        <w:t>3</w:t>
      </w:r>
      <w:r>
        <w:rPr>
          <w:rFonts w:hint="default" w:ascii="Times New Roman" w:hAnsi="Times New Roman" w:cs="Times New Roman"/>
          <w:b w:val="0"/>
          <w:bCs w:val="0"/>
          <w:i w:val="0"/>
          <w:iCs w:val="0"/>
          <w:sz w:val="28"/>
          <w:lang w:val="uk-UA" w:eastAsia="zh-CN"/>
        </w:rPr>
        <w:t>; П – перекидка, м; Ш – ширина скирти, м, Д – довжина скирти, м;</w:t>
      </w:r>
    </w:p>
    <w:p w14:paraId="3F5ECB65">
      <w:pPr>
        <w:numPr>
          <w:numId w:val="0"/>
        </w:num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визначенні об’єму круглих стогів вимірюють їх окружність – С і перекидку – П, м: </w:t>
      </w:r>
    </w:p>
    <w:p w14:paraId="6A62D719">
      <w:pPr>
        <w:numPr>
          <w:numId w:val="0"/>
        </w:numPr>
        <w:spacing w:after="0" w:line="240" w:lineRule="auto"/>
        <w:ind w:left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для високих стогів: О =(0,004П –0,012С) •С</w:t>
      </w:r>
      <w:r>
        <w:rPr>
          <w:rFonts w:hint="default" w:ascii="Times New Roman" w:hAnsi="Times New Roman" w:cs="Times New Roman"/>
          <w:b w:val="0"/>
          <w:bCs w:val="0"/>
          <w:i w:val="0"/>
          <w:iCs w:val="0"/>
          <w:sz w:val="28"/>
          <w:vertAlign w:val="superscript"/>
          <w:lang w:val="uk-UA" w:eastAsia="zh-CN"/>
        </w:rPr>
        <w:t>2</w:t>
      </w:r>
      <w:r>
        <w:rPr>
          <w:rFonts w:hint="default" w:ascii="Times New Roman" w:hAnsi="Times New Roman" w:cs="Times New Roman"/>
          <w:b w:val="0"/>
          <w:bCs w:val="0"/>
          <w:i w:val="0"/>
          <w:iCs w:val="0"/>
          <w:sz w:val="28"/>
          <w:lang w:val="uk-UA" w:eastAsia="zh-CN"/>
        </w:rPr>
        <w:t xml:space="preserve"> ;</w:t>
      </w:r>
    </w:p>
    <w:p w14:paraId="1955A2AE">
      <w:pPr>
        <w:numPr>
          <w:numId w:val="0"/>
        </w:numPr>
        <w:spacing w:after="0" w:line="240" w:lineRule="auto"/>
        <w:ind w:left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для низьких стогів: О = СП</w:t>
      </w:r>
      <w:r>
        <w:rPr>
          <w:rFonts w:hint="default" w:ascii="Times New Roman" w:hAnsi="Times New Roman" w:cs="Times New Roman"/>
          <w:b w:val="0"/>
          <w:bCs w:val="0"/>
          <w:i w:val="0"/>
          <w:iCs w:val="0"/>
          <w:sz w:val="28"/>
          <w:vertAlign w:val="superscript"/>
          <w:lang w:val="uk-UA" w:eastAsia="zh-CN"/>
        </w:rPr>
        <w:t>2</w:t>
      </w:r>
      <w:r>
        <w:rPr>
          <w:rFonts w:hint="default" w:ascii="Times New Roman" w:hAnsi="Times New Roman" w:cs="Times New Roman"/>
          <w:b w:val="0"/>
          <w:bCs w:val="0"/>
          <w:i w:val="0"/>
          <w:iCs w:val="0"/>
          <w:sz w:val="28"/>
          <w:lang w:val="uk-UA" w:eastAsia="zh-CN"/>
        </w:rPr>
        <w:t xml:space="preserve"> : 33.</w:t>
      </w:r>
    </w:p>
    <w:p w14:paraId="647A010D">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Сучасні технології заготівлі консервованих кормів.</w:t>
      </w:r>
    </w:p>
    <w:p w14:paraId="7DE2CE3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Силос – це вид консервованого корму, який виготовляється із різної рослинної сировини (кукурудзи, соняшнику, сорго, суданської трави, однорічних бобово-злакових сумішок та ін.).</w:t>
      </w:r>
    </w:p>
    <w:p w14:paraId="20A8B6D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Силосування — це біологічний метод консервування кормів, в основі якого лежить процес молочнокислого бродіння. Для активного росту й розвитку молочнокислих бактерій потрібна необхідна кількість легкорозчинних вуглеводів. Мінімальний вміст цукру, що забезпечує нагромадження кислот у силосній масі до рН 4,2, називається цукровим мінімумом. За здатністю до силосування розрізняють рослини, що легко і важко силосуються й не силосуються. До першої групи належать рослини, в яких вміст цукру більший, ніж потрібно для утворення достатньої кількості молочної кислоти (кукурудза, сорго, соняшник, суданська трава, багаторічні злакові трави у фазі цвітіння); до другої — рослини, в яких кількість цукру відповідає необхідному мінімуму для утворення молочної кислоти (багаторічні злакові трави до цвітіння, однорічні бобово-злакові сумішки до воскової стиглості зерна у двох нижніх ярусах, конюшина у фазі цвітіння), а до третьої — рослини з недостатнім вмістом цукру (люцерна, соя, еспарцет, конюшина на початку бутонізації, кормові боби та чина у фазі цвітіння).</w:t>
      </w:r>
    </w:p>
    <w:p w14:paraId="135541D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Високоякісний силос з кукурудзи можна одержати при вологості маси 65–70 %. Силосування сировини з більш високою вологістю потребує додавання до неї при закладанні в сховища подрібнених сухих кормів (10–15 %). </w:t>
      </w:r>
    </w:p>
    <w:p w14:paraId="250AF96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У зв'язку з тим, що в бобових і злакових травах вміст цукру недостатній для успішного силосування, одержати з них високоякісний силос не можна без попереднього підв'ялювання маси або без застосування хімічних консервантів. </w:t>
      </w:r>
    </w:p>
    <w:p w14:paraId="7984166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силосуванні мінімальний вміст сухої речовини в основних кормових рослинах, що важко силосуються, має бути таким, %: жито на зелений корм — 25–30, злакові трави — 25–40, конюшина — 30–40, люцерна— 35–45. </w:t>
      </w:r>
    </w:p>
    <w:p w14:paraId="6BAC36D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На поживність силосу впливає фаза розвитку рослин. Так, кукурудзу необхідно скошувати у молочно-восковій та восковій стиглості зерна, сорго — у восковій, люпин — у фазі блискучих бобиків у нижніх ярусах, горох і вико-вівсяні сумішки — під час твердіння зерна бобів у першому-другому нижніх ярусах, багаторічні бобові трави — у фазі бутонізація — цвітіння, коли збір поживних речовин з гектара, особливо протеїну, найбільший, злакові трави — на початку колосіння, а соняшник — до цвітіння. </w:t>
      </w:r>
    </w:p>
    <w:p w14:paraId="1356540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Якість силосу залежить і від ступеня подрібнення сировини. Якщо рослини добре подрібнені, маса щільніше вкладається, у ній не залишається проміжків, заповнених повітрям, створюються кращі умови для заквашування. Вологу масу можна подрібнювати на частки 5–7 см, а підв'ялену — на 3–4 см.</w:t>
      </w:r>
    </w:p>
    <w:p w14:paraId="56DB64A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На силосування негативно впливає забруднення корму землею. Якщо перетравність сухої речовини чистого силосу становить 63, то забрудненого — 47 %. Часто забруднений силос повністю втрачає кормову цінність і худоба його не їсть. </w:t>
      </w:r>
    </w:p>
    <w:p w14:paraId="2144912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Ізоляція силосу від доступу повітря — важлива умова збереження поживних речовин. Чим швидше припиняється доступ кисню до подрібненої маси, тим якіснішим буде силос, бо гнильні бактерії й плісневі гриби розвиваються лише при доступі кисню, а молочнокислі бактерії— переважно без його доступу. </w:t>
      </w:r>
    </w:p>
    <w:p w14:paraId="55EDF5B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Самозігрівання силосної маси у певних межах закономірний процес, бо тепло, що виділяється в результаті життєдіяльності клітин, не розсівається в навколишньому середовищі. Практичні спостереження й спеціальні досліди свідчать, що не треба застосовувати особливих заходів, а лише дотримуватися звичайних правил силосування, щоб температура силосу не перевищувала 35–37 °С. </w:t>
      </w:r>
    </w:p>
    <w:p w14:paraId="024FA26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тривалому нагріванні силосу до 60–70 °С він набуває коричневого кольору і має запах свіжоспеченого хліба. В такому силосі цукри з білками утворюють меланоїди, внаслідок чого поживна цінність корму різко знижується. </w:t>
      </w:r>
    </w:p>
    <w:p w14:paraId="1D72C44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Технологічний процес силосування складається з таких операцій: скошування і подрібнення маси та завантажування її у транспортні засоби; перевезення, закладання в силососховищах й трамбування; ізоляція від доступу повітря. </w:t>
      </w:r>
    </w:p>
    <w:p w14:paraId="42F4AF6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Культури для безпосереднього силосування збирають силосними комбайнами КСС-2,6, КС-1,8 «Вихрь», кормозбиральними комбайнами КСК-100, КПКУ-75 та Е-281, які мають жатки для косіння трав і кукурудзи на силос, а також зерновими комбайнами, обладнаними жатками ЖКН-2,6М і подрібнювачами И-15У. При недостатній кількості техніки силосні культури косять косарками-подрібнювачами КПИ-2,4, КУФ-1,8 а кукурудзу — кукурудзозбиральним комбайном «Херсонец-7В» та «Херсонец-200». </w:t>
      </w:r>
    </w:p>
    <w:p w14:paraId="211B780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Існують два способи заповнення силосних траншей. </w:t>
      </w:r>
    </w:p>
    <w:p w14:paraId="43E7E36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першому транспорт заїжджає на штабель корму і розвантажується. Цей спосіб вигідний тим, що маса вивантажується в потрібному місці. Негативним є те, що транспортні засоби потрібно витягувати на високий штабель і в корм потрапляє земля. </w:t>
      </w:r>
    </w:p>
    <w:p w14:paraId="43C4E26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другому способі сховище починають завантажувати з одного кінця і доводять висоту штабеля доверху. </w:t>
      </w:r>
    </w:p>
    <w:p w14:paraId="4024E9F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Транспорт заїжджає в траншею і розвантажується. Трактори з начіпними вилами затягають масу на штабель і нарощують його до необхідної висоти. Укладати корм в штабель можна також навантажувачами ПЕ-0,8А, Е-153А, СНУ-0,5. Землю, яка заноситься колесами тракторів і автомобілів у місці їх розвантажування, періодично видаляють з дна силососховища бульдозерами. Траншею можна вивершувати до повної висоти частинами і зразу ж укривати. Перевага цього способу в тому, що силосна маса залишається чистою, укривається через кожні 2–3 дні та більш продуктивно використовується транспорт. Так, самоскид розвантажується за 1–1,5 хв, тракторний причіп — 2–3, а бортовий автомобіль — за 3–4 хв. </w:t>
      </w:r>
    </w:p>
    <w:p w14:paraId="7D8398F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заїзді транспортних засобів на штабель затрати часу внаслідок буксування у 2–5 разів більші. </w:t>
      </w:r>
    </w:p>
    <w:p w14:paraId="4B6FC40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нормальному силосуванні товщина щоденного утрамбованого шару по всій траншеї повинна становити не менше 1 м, а загальний строк від початку силосування до вкривання — 5 днів. За таких умов температура силосу не перевищить 35–37 °С. Траншеї заповняють вище країв на 1–1,5 м. Це дає можливість зберегти сферичність поверхні штабеля після осідання силосу й запобігти потраплянню води. </w:t>
      </w:r>
    </w:p>
    <w:p w14:paraId="6EC5FCE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Силосну масу трамбують тракторами не лише по середині траншеї, але й біля стін, щоб силос осідав рівномірно. </w:t>
      </w:r>
    </w:p>
    <w:p w14:paraId="1D7E733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Інтенсивність трамбування залежить від вологості сировини, довжини січки, темпів завантаження та рівномірності розподілу маси по периметру штабеля. Ретельно трамбують масу з оптимальною вологістю 65–70 %. Для цього використовують трактори Т-150К, К-700, гусеничні Т-74, Т-150 або бульдозери. ПБ-35, Д-535, Д-606, які одночасно й розрівнюють масу. </w:t>
      </w:r>
    </w:p>
    <w:p w14:paraId="7CB6131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Якщо вологість не вдається знизити і вона становить 80 % і більше, то інтенсивність трамбування зменшують, щоб запобігти значному виділенню соку, дно траншеї вкривають шаром (30–35 см) солом'яної січки.</w:t>
      </w:r>
    </w:p>
    <w:p w14:paraId="0F702D4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Розміри траншей встановлюють залежно від обсягу силосу, який буде заготовлено, спеціалізації господарства, механізації процесів збирання силосних культур, їх урожайності. Діючі типові проекти дозволяють будувати траншеї місткістю від і до 3,5 тис. тонн. </w:t>
      </w:r>
    </w:p>
    <w:p w14:paraId="143C1AE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Недостатнє вкривання силосу призводить до загнивання верхнього (10–15 см) шару або до псування 10 % корму. </w:t>
      </w:r>
    </w:p>
    <w:p w14:paraId="68B0B3A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Вкривання солом'яною січкою чи землею не повністю захищає силос від доступу повітря травостою. </w:t>
      </w:r>
    </w:p>
    <w:p w14:paraId="2FCF664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Поліетиленова плівка найкраще захищає силос від несприятливих умов, а затрати на її придбання окуповуються збереженим кормом. Важливо, щоб товщина плівки була не менше 0,12–0,15 мм, а найкраще — 0,2 мм. Залежно від її товщини витрати на вкривання силосу неоднакові. </w:t>
      </w:r>
    </w:p>
    <w:p w14:paraId="6120598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Для запобігання пошкодженню плівки гризунами її посипають вапном, а зверху солом'яною січкою. Остання утеплює корм і зберігає плівку від механічних пошкоджень. </w:t>
      </w:r>
    </w:p>
    <w:p w14:paraId="2BF6892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Виймати силос із сховищ треба так, щоб не порушити монолітності штабеля та загальної герметизації, а вийнятий корм не тримати на відкритому повітрі. Це має особливе значення при згодовуванні силосу в теплий період року. Використання, наприклад, грейферних навантажувачів призводить до розпушення значної частини силосного штабеля, внаслідок чого повітря проникає в глиб маси. При цьому в силосі зменшується вміст каротину та молочної кислоти, а концентрація небажаних сполук (масляна та оцтова кислоти, аміак) збільшується. </w:t>
      </w:r>
    </w:p>
    <w:p w14:paraId="0C65056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Знизити втрати поживних речовин при силосуванні можна підв'ялюванням зеленої маси до оптимальної вологості. Особливо це стосується рослин, що важко або зовсім не силосуються. Проте зробити це не завжди вдається через несприятливі погодні умови під час заготівлі кормів. У зв'язку з цим при закладанні силосу з високобілкових рослин, що погано силосуються (люцерна, еспарцет, конюшина, буркун, люпин, вика), необхідно застосовувати хімічні консерванти. Якщо в господарстві їх достатньо, вигідніше консервувати всі зелені й соковиті корми, які передбачають силосувати, в тому числі й ті, що легко силосуються (кукурудза, сорго, вико-вівсяна сумішка, суданська трава, буряковий жом та ін.).</w:t>
      </w:r>
    </w:p>
    <w:p w14:paraId="04C4C382">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Визначення якості та запасів консервованих кормів.</w:t>
      </w:r>
    </w:p>
    <w:p w14:paraId="0FC70E2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Оцінюють якість силосу органолептичними методами та за допомогою хімічного контролю. При органолептичній оцінці беруть до уваги колір, запах і структуру силосу. </w:t>
      </w:r>
    </w:p>
    <w:p w14:paraId="366F3CD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Доброякісний силос повинен мати колір, близький до кольору вихідної сировини, іноді з буруватим відтінком. Зіпсований силос має темнокоричневий колір.</w:t>
      </w:r>
    </w:p>
    <w:p w14:paraId="337BDAF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Запах доброякісного силосу – слабо-кислий, що нагадує запах квашених яблук, хлібного квасу. Запах оцту свідчить про початкову стадію псування. Небажаним для силосу є затхлий, гнойовий запах. </w:t>
      </w:r>
    </w:p>
    <w:p w14:paraId="58F4A5F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У структурі високоякісного силосу чітко розрізняють стебла, листя і суцвіття. Силос, що гниє має слизьку консистенцію. </w:t>
      </w:r>
    </w:p>
    <w:p w14:paraId="694CE08B">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Правильно заготовлений силос містить близько 2% органічних кислот при рН 4,2. У доброякісному силосі повинно бути не менше 60% молочної і не більше 40% оцтової кислоти. </w:t>
      </w:r>
    </w:p>
    <w:p w14:paraId="59C8845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Кількість аміачного азоту в силосі варіює від 0,5 до 5- 11% (в силосі із бобових) загального азоту корму. </w:t>
      </w:r>
    </w:p>
    <w:p w14:paraId="0BCAD0A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За показниками органолептичного і лабораторного контролю розрізняють три класи силосу і некласний. </w:t>
      </w:r>
    </w:p>
    <w:p w14:paraId="4B1D56B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Вологість силосу визначають в лабораторії висушуванням невеликої кількості корму в термостаті. Орієнтовно вологість силосу можна визначити слідуючим чином: жменю силосу віджимають у руці, із вологого силосу (вологість більше 80 %) надмірно виділяється сік, при 75- 80%- вій вологості виділяється незначна кількість соку і якщо ж сік не виділяється, то це означає, що вологість не перевищує 65-75%.</w:t>
      </w:r>
    </w:p>
    <w:p w14:paraId="423E27B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Активну кислотність (рН) силосу можна визначити за допомогою рНметра, індикаторного паперу, або універсального індикатора, який готують з метилроту і бролтимолблау. Для оцінки невелику пробу силосу кладуть у склянку місткістю 1 л і заливають до половини дистильованою або чистою кип’яченою охолодженою водою, ретельно перемішують масу і залишають на 15-20 хв. Після цього вміст фільтрують через паперовий фільтр в іншу склянку. 2мл фільтрату піпеткою переносять у фарфорову чашку і до нього додають 2-3 краплі індикатора, через 2-3 хв. визначають колір рідини і по таблиці 1 знаходять величину рН. </w:t>
      </w:r>
    </w:p>
    <w:p w14:paraId="310AAE9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Виробничу оцінку якості силосу за методом Міхіна здійснюють за сумою балів, одержаних при визначенні його кислотності, запаху і кольору.</w:t>
      </w:r>
    </w:p>
    <w:p w14:paraId="5AE7FD4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Силос вважається дуже добрим при оцінці його сумою балів 11-12, добрим – 9-10, поганим – 4-6, непридатним до згодовування – 3 і менше.</w:t>
      </w:r>
    </w:p>
    <w:p w14:paraId="1F0BA36B">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Новітні технології приготування консервованих кормів у плівкових рукавах.</w:t>
      </w:r>
    </w:p>
    <w:p w14:paraId="3A227D0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Успішно зберігати або консервувати у плівкових рукавах можна майже будь-які види кормів. Це і пров’ялена силосна сировина (сіяні кормові злаки, люцерна, конюшина, тонконіг лучний), хлібні злаки цілком, кормові продукти з кукурудзи (листостеблова маса цілком з качанами, подрібнені качани з обгортками, подрібнені качани без обгорток, подрібнена суміш обмолоченого зерна і стержнів, кукурудзяне зерно – вологе або висушене, ціле, подрібнене або плющене), зерно хлібних злаків, пресований буряковий жом, пивна дробина, насіння бавовнику, відходи цитрусових та ін.</w:t>
      </w:r>
    </w:p>
    <w:p w14:paraId="1853209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Підлягаючу консервації і в основному подрібнену масу за допомогою великих транспортних засобів (візка або самоскида з перекидним коритоподібним кузовом, силосні причіпи) доставляють до пресущільнювача і вивантажують прямо на закладальний стіл. Можливе також наповнення частинами (колісним навантажувачем або ковшем). Гумовий конвеєр транспортує масу до пресувального ротора. Ротор проштовхує корм крізь сталевий тунель у складений рукав, що лежить на машині. При цьому відбувається активне ущільнення силосованої маси. Для регулювання тиску і максимального ущільнення застосовуються різні системи. Наповнена частина рукава в процесі пресування постійно спускається на землю, машина при цьому просувається вперед.</w:t>
      </w:r>
    </w:p>
    <w:p w14:paraId="1D414FB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Плівка тришарового поліетиленового рукава залежно від його діаметра може мати товщину до 0,25 мм і за своєю якістю відповідає всім вимогам. Рукави захищені від руйнуючої дії ультрафіолетових променів сонця. Це забезпечує гарантоване зберігання корму до двох років. Білий зовнішній шар відбиває сонячне випромінювання. Різні моделі і варіанти пресущільнювача дозволяють наповнювати рукави діаметром від 1,50 до 4,20 м. Їхня довжина може становити від 30 до 150 м, а вміст відповідно від 100 до 1500 т. Тим самим ця технологія однаково ефективна при використанні як на малих, так і на дуже великих підприємствах. Завдяки рівномірному ущільненню силосованої маси від 2 до 8 т на 1 погонний метр залежно від діаметра рукавів створюються оптимальні умови для щоденного виймання чітко визначеної кількості корму залежно від поголів’я худоби і пори року.</w:t>
      </w:r>
    </w:p>
    <w:p w14:paraId="5DE4B592">
      <w:pPr>
        <w:spacing w:after="0" w:line="240" w:lineRule="auto"/>
        <w:ind w:left="0" w:leftChars="0" w:firstLine="439" w:firstLineChars="157"/>
        <w:jc w:val="center"/>
        <w:rPr>
          <w:rFonts w:hint="default" w:ascii="Times New Roman" w:hAnsi="Times New Roman" w:cs="Times New Roman"/>
          <w:b w:val="0"/>
          <w:bCs w:val="0"/>
          <w:i w:val="0"/>
          <w:iCs w:val="0"/>
          <w:sz w:val="28"/>
          <w:lang w:val="uk-UA" w:eastAsia="zh-CN"/>
        </w:rPr>
      </w:pPr>
    </w:p>
    <w:p w14:paraId="5CADF6BC">
      <w:pPr>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Контрольні питання для перевірки засвоєння матеріалу.</w:t>
      </w:r>
    </w:p>
    <w:p w14:paraId="77268020">
      <w:pPr>
        <w:pStyle w:val="16"/>
        <w:numPr>
          <w:ilvl w:val="0"/>
          <w:numId w:val="7"/>
        </w:numPr>
        <w:spacing w:after="0" w:line="240" w:lineRule="auto"/>
        <w:jc w:val="both"/>
        <w:rPr>
          <w:rFonts w:ascii="Times New Roman" w:hAnsi="Times New Roman" w:cs="Times New Roman"/>
          <w:sz w:val="28"/>
        </w:rPr>
      </w:pPr>
      <w:r>
        <w:rPr>
          <w:rFonts w:ascii="Times New Roman" w:hAnsi="Times New Roman" w:cs="Times New Roman"/>
          <w:sz w:val="28"/>
          <w:lang w:val="uk-UA"/>
        </w:rPr>
        <w:t>Які</w:t>
      </w:r>
      <w:r>
        <w:rPr>
          <w:rFonts w:hint="default" w:ascii="Times New Roman" w:hAnsi="Times New Roman" w:cs="Times New Roman"/>
          <w:sz w:val="28"/>
          <w:lang w:val="uk-UA"/>
        </w:rPr>
        <w:t xml:space="preserve"> фактори впливають на хімічний склад сіна?</w:t>
      </w:r>
    </w:p>
    <w:p w14:paraId="40977CAC">
      <w:pPr>
        <w:pStyle w:val="16"/>
        <w:numPr>
          <w:ilvl w:val="0"/>
          <w:numId w:val="7"/>
        </w:numPr>
        <w:spacing w:after="0" w:line="240" w:lineRule="auto"/>
        <w:jc w:val="both"/>
        <w:rPr>
          <w:rFonts w:ascii="Times New Roman" w:hAnsi="Times New Roman" w:cs="Times New Roman"/>
          <w:sz w:val="28"/>
          <w:lang w:val="uk-UA"/>
        </w:rPr>
      </w:pPr>
      <w:r>
        <w:rPr>
          <w:rFonts w:ascii="Times New Roman" w:hAnsi="Times New Roman" w:cs="Times New Roman"/>
          <w:sz w:val="28"/>
          <w:lang w:val="uk-UA" w:eastAsia="zh-CN"/>
        </w:rPr>
        <w:t>Вкажіть</w:t>
      </w:r>
      <w:r>
        <w:rPr>
          <w:rFonts w:hint="default" w:ascii="Times New Roman" w:hAnsi="Times New Roman" w:cs="Times New Roman"/>
          <w:sz w:val="28"/>
          <w:lang w:val="uk-UA" w:eastAsia="zh-CN"/>
        </w:rPr>
        <w:t xml:space="preserve"> технологія, які іенують для заготівлі сіна</w:t>
      </w:r>
      <w:r>
        <w:rPr>
          <w:rFonts w:ascii="Times New Roman" w:hAnsi="Times New Roman" w:cs="Times New Roman"/>
          <w:sz w:val="28"/>
          <w:lang w:val="uk-UA" w:eastAsia="zh-CN"/>
        </w:rPr>
        <w:t xml:space="preserve">? </w:t>
      </w:r>
    </w:p>
    <w:p w14:paraId="7E1D0D94">
      <w:pPr>
        <w:pStyle w:val="16"/>
        <w:numPr>
          <w:ilvl w:val="0"/>
          <w:numId w:val="7"/>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 xml:space="preserve">За якими показниками проводять органолептичну оцінку сіна? </w:t>
      </w:r>
    </w:p>
    <w:p w14:paraId="4DD26DF8">
      <w:pPr>
        <w:pStyle w:val="16"/>
        <w:numPr>
          <w:ilvl w:val="0"/>
          <w:numId w:val="7"/>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 xml:space="preserve">Що таке силосування? </w:t>
      </w:r>
    </w:p>
    <w:p w14:paraId="07DC1BD8">
      <w:pPr>
        <w:pStyle w:val="16"/>
        <w:numPr>
          <w:ilvl w:val="0"/>
          <w:numId w:val="7"/>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Якими способами оцінюють якість силосу?</w:t>
      </w:r>
    </w:p>
    <w:p w14:paraId="2ED44A41">
      <w:pPr>
        <w:pStyle w:val="16"/>
        <w:numPr>
          <w:ilvl w:val="0"/>
          <w:numId w:val="7"/>
        </w:numPr>
        <w:spacing w:after="0" w:line="240" w:lineRule="auto"/>
        <w:jc w:val="both"/>
        <w:rPr>
          <w:rFonts w:ascii="Times New Roman" w:hAnsi="Times New Roman" w:cs="Times New Roman"/>
          <w:sz w:val="28"/>
        </w:rPr>
      </w:pPr>
      <w:r>
        <w:rPr>
          <w:rFonts w:ascii="Times New Roman" w:hAnsi="Times New Roman" w:cs="Times New Roman"/>
          <w:sz w:val="28"/>
          <w:lang w:val="uk-UA"/>
        </w:rPr>
        <w:t>Які</w:t>
      </w:r>
      <w:r>
        <w:rPr>
          <w:rFonts w:hint="default" w:ascii="Times New Roman" w:hAnsi="Times New Roman" w:cs="Times New Roman"/>
          <w:sz w:val="28"/>
          <w:lang w:val="uk-UA"/>
        </w:rPr>
        <w:t xml:space="preserve"> види кормів зберігають у плівкових рукавах?</w:t>
      </w:r>
    </w:p>
    <w:p w14:paraId="1803092A">
      <w:pPr>
        <w:pStyle w:val="16"/>
        <w:numPr>
          <w:ilvl w:val="0"/>
          <w:numId w:val="7"/>
        </w:numPr>
        <w:spacing w:after="0" w:line="240" w:lineRule="auto"/>
        <w:jc w:val="both"/>
        <w:rPr>
          <w:rFonts w:ascii="Times New Roman" w:hAnsi="Times New Roman" w:cs="Times New Roman"/>
          <w:sz w:val="28"/>
        </w:rPr>
      </w:pPr>
      <w:r>
        <w:rPr>
          <w:rFonts w:ascii="Times New Roman" w:hAnsi="Times New Roman" w:cs="Times New Roman"/>
          <w:sz w:val="28"/>
          <w:lang w:val="uk-UA"/>
        </w:rPr>
        <w:t>Вкажіть</w:t>
      </w:r>
      <w:r>
        <w:rPr>
          <w:rFonts w:hint="default" w:ascii="Times New Roman" w:hAnsi="Times New Roman" w:cs="Times New Roman"/>
          <w:sz w:val="28"/>
          <w:lang w:val="uk-UA"/>
        </w:rPr>
        <w:t xml:space="preserve"> парамктри плівкових рукавів.</w:t>
      </w:r>
    </w:p>
    <w:p w14:paraId="0401BF88">
      <w:pPr>
        <w:pStyle w:val="16"/>
        <w:numPr>
          <w:ilvl w:val="0"/>
          <w:numId w:val="0"/>
        </w:numPr>
        <w:spacing w:after="0" w:line="240" w:lineRule="auto"/>
        <w:ind w:left="0" w:leftChars="0" w:firstLine="0" w:firstLineChars="0"/>
        <w:jc w:val="center"/>
        <w:rPr>
          <w:rFonts w:ascii="Times New Roman" w:hAnsi="Times New Roman" w:cs="Times New Roman"/>
          <w:b/>
          <w:bCs/>
          <w:sz w:val="28"/>
          <w:lang w:val="uk-UA"/>
        </w:rPr>
      </w:pPr>
    </w:p>
    <w:p w14:paraId="458883E2">
      <w:pPr>
        <w:pStyle w:val="16"/>
        <w:numPr>
          <w:ilvl w:val="0"/>
          <w:numId w:val="0"/>
        </w:numPr>
        <w:spacing w:after="0" w:line="240" w:lineRule="auto"/>
        <w:ind w:left="0" w:leftChars="0" w:firstLine="0" w:firstLineChars="0"/>
        <w:jc w:val="center"/>
        <w:rPr>
          <w:rFonts w:ascii="Times New Roman" w:hAnsi="Times New Roman" w:cs="Times New Roman"/>
          <w:b/>
          <w:bCs/>
          <w:sz w:val="28"/>
          <w:lang w:val="uk-UA"/>
        </w:rPr>
      </w:pPr>
      <w:r>
        <w:rPr>
          <w:rFonts w:ascii="Times New Roman" w:hAnsi="Times New Roman" w:cs="Times New Roman"/>
          <w:b/>
          <w:bCs/>
          <w:sz w:val="28"/>
          <w:lang w:val="uk-UA"/>
        </w:rPr>
        <w:t>Після виконання завдання студент повинен:</w:t>
      </w:r>
    </w:p>
    <w:p w14:paraId="760F8283">
      <w:pPr>
        <w:pStyle w:val="16"/>
        <w:numPr>
          <w:ilvl w:val="0"/>
          <w:numId w:val="0"/>
        </w:numPr>
        <w:spacing w:after="0" w:line="240" w:lineRule="auto"/>
        <w:ind w:left="0" w:leftChars="0" w:firstLine="0" w:firstLineChars="0"/>
        <w:jc w:val="center"/>
        <w:rPr>
          <w:rFonts w:ascii="Times New Roman" w:hAnsi="Times New Roman" w:cs="Times New Roman"/>
          <w:b/>
          <w:bCs/>
          <w:sz w:val="28"/>
          <w:lang w:val="uk-UA"/>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7F3D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2BA47CE4">
            <w:pPr>
              <w:pStyle w:val="16"/>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Знати</w:t>
            </w:r>
          </w:p>
        </w:tc>
        <w:tc>
          <w:tcPr>
            <w:tcW w:w="4786" w:type="dxa"/>
          </w:tcPr>
          <w:p w14:paraId="32C00179">
            <w:pPr>
              <w:pStyle w:val="16"/>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Вміти</w:t>
            </w:r>
          </w:p>
        </w:tc>
      </w:tr>
      <w:tr w14:paraId="2594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080986DE">
            <w:pPr>
              <w:pStyle w:val="16"/>
              <w:numPr>
                <w:ilvl w:val="0"/>
                <w:numId w:val="0"/>
              </w:numPr>
              <w:spacing w:after="0" w:line="240" w:lineRule="auto"/>
              <w:ind w:left="0" w:leftChars="0" w:firstLine="0" w:firstLineChars="0"/>
              <w:jc w:val="both"/>
              <w:rPr>
                <w:rFonts w:hint="default" w:ascii="Times New Roman" w:hAnsi="Times New Roman" w:cs="Times New Roman"/>
                <w:sz w:val="28"/>
                <w:lang w:val="uk-UA"/>
              </w:rPr>
            </w:pPr>
            <w:r>
              <w:rPr>
                <w:rFonts w:ascii="Times New Roman" w:hAnsi="Times New Roman" w:cs="Times New Roman"/>
                <w:sz w:val="28"/>
                <w:lang w:val="uk-UA" w:eastAsia="ru-RU"/>
              </w:rPr>
              <w:t>Сучасні технології заготівлі сіна та раціональне використання сіножатей. Визначення ботанічного складу, якості та запасів сіна. Сучасні технології заготівлі консервованих кормів. Визначення якості та запасів консервованих кормів. Новітні технології приготування консервованих кормів у плівкових рукавах.</w:t>
            </w:r>
          </w:p>
        </w:tc>
        <w:tc>
          <w:tcPr>
            <w:tcW w:w="4786" w:type="dxa"/>
          </w:tcPr>
          <w:p w14:paraId="07A66688">
            <w:pPr>
              <w:pStyle w:val="16"/>
              <w:numPr>
                <w:ilvl w:val="0"/>
                <w:numId w:val="0"/>
              </w:numPr>
              <w:spacing w:after="0" w:line="240" w:lineRule="auto"/>
              <w:ind w:left="0" w:leftChars="0" w:firstLine="0" w:firstLineChars="0"/>
              <w:jc w:val="both"/>
              <w:rPr>
                <w:rFonts w:hint="default" w:ascii="Times New Roman" w:hAnsi="Times New Roman" w:cs="Times New Roman"/>
                <w:sz w:val="28"/>
                <w:lang w:val="uk-UA" w:eastAsia="ru-RU"/>
              </w:rPr>
            </w:pPr>
            <w:r>
              <w:rPr>
                <w:rFonts w:ascii="Times New Roman" w:hAnsi="Times New Roman" w:cs="Times New Roman"/>
                <w:sz w:val="28"/>
                <w:lang w:val="uk-UA" w:eastAsia="ru-RU"/>
              </w:rPr>
              <w:t>Раціонально використовувати сіножаті.</w:t>
            </w:r>
          </w:p>
          <w:p w14:paraId="2616A652">
            <w:pPr>
              <w:pStyle w:val="16"/>
              <w:numPr>
                <w:ilvl w:val="0"/>
                <w:numId w:val="0"/>
              </w:numPr>
              <w:spacing w:after="0" w:line="240" w:lineRule="auto"/>
              <w:ind w:left="0" w:leftChars="0" w:firstLine="0" w:firstLineChars="0"/>
              <w:jc w:val="both"/>
              <w:rPr>
                <w:rFonts w:hint="default" w:ascii="Times New Roman" w:hAnsi="Times New Roman" w:cs="Times New Roman"/>
                <w:sz w:val="28"/>
                <w:lang w:val="uk-UA" w:eastAsia="ru-RU"/>
              </w:rPr>
            </w:pPr>
            <w:r>
              <w:rPr>
                <w:rFonts w:hint="default" w:ascii="Times New Roman" w:hAnsi="Times New Roman" w:cs="Times New Roman"/>
                <w:sz w:val="28"/>
                <w:lang w:val="uk-UA" w:eastAsia="ru-RU"/>
              </w:rPr>
              <w:t>Визначати ботанічний склад, якість та запаси сіна.</w:t>
            </w:r>
          </w:p>
          <w:p w14:paraId="5242016C">
            <w:pPr>
              <w:pStyle w:val="16"/>
              <w:numPr>
                <w:ilvl w:val="0"/>
                <w:numId w:val="0"/>
              </w:numPr>
              <w:spacing w:after="0" w:line="240" w:lineRule="auto"/>
              <w:ind w:left="0" w:leftChars="0" w:firstLine="0" w:firstLineChars="0"/>
              <w:jc w:val="both"/>
              <w:rPr>
                <w:rFonts w:hint="default" w:ascii="Times New Roman" w:hAnsi="Times New Roman" w:cs="Times New Roman"/>
                <w:sz w:val="28"/>
                <w:lang w:val="uk-UA" w:eastAsia="ru-RU"/>
              </w:rPr>
            </w:pPr>
            <w:r>
              <w:rPr>
                <w:rFonts w:ascii="Times New Roman" w:hAnsi="Times New Roman" w:cs="Times New Roman"/>
                <w:sz w:val="28"/>
                <w:lang w:val="uk-UA" w:eastAsia="ru-RU"/>
              </w:rPr>
              <w:t>Визначати якість та запаси консервованих кормів.</w:t>
            </w:r>
          </w:p>
        </w:tc>
      </w:tr>
    </w:tbl>
    <w:p w14:paraId="3CD1B2E5">
      <w:pPr>
        <w:pStyle w:val="16"/>
        <w:numPr>
          <w:ilvl w:val="0"/>
          <w:numId w:val="0"/>
        </w:numPr>
        <w:spacing w:after="0" w:line="240" w:lineRule="auto"/>
        <w:ind w:left="0" w:leftChars="0" w:firstLine="0" w:firstLineChars="0"/>
        <w:jc w:val="both"/>
        <w:rPr>
          <w:rFonts w:ascii="Times New Roman" w:hAnsi="Times New Roman" w:cs="Times New Roman"/>
          <w:sz w:val="28"/>
        </w:rPr>
      </w:pPr>
    </w:p>
    <w:p w14:paraId="703809AA">
      <w:pPr>
        <w:spacing w:after="0" w:line="240" w:lineRule="auto"/>
        <w:ind w:left="360"/>
        <w:jc w:val="both"/>
        <w:rPr>
          <w:rFonts w:ascii="Times New Roman" w:hAnsi="Times New Roman" w:cs="Times New Roman"/>
          <w:sz w:val="28"/>
          <w:lang w:val="uk-UA" w:eastAsia="ru-RU"/>
        </w:rPr>
      </w:pPr>
      <w:r>
        <w:rPr>
          <w:rFonts w:ascii="Times New Roman" w:hAnsi="Times New Roman"/>
          <w:b/>
          <w:sz w:val="28"/>
          <w:lang w:val="uk-UA"/>
        </w:rPr>
        <w:t xml:space="preserve">Домашнє завдання: </w:t>
      </w:r>
      <w:r>
        <w:rPr>
          <w:rFonts w:ascii="Times New Roman" w:hAnsi="Times New Roman"/>
          <w:sz w:val="28"/>
          <w:lang w:val="uk-UA"/>
        </w:rPr>
        <w:t xml:space="preserve">вивчити </w:t>
      </w:r>
      <w:r>
        <w:rPr>
          <w:rFonts w:ascii="Times New Roman" w:hAnsi="Times New Roman" w:cs="Times New Roman"/>
          <w:sz w:val="28"/>
          <w:lang w:val="uk-UA" w:eastAsia="ru-RU"/>
        </w:rPr>
        <w:t>сучасні технології заготівлі сіна та раціональне використання сіножатей</w:t>
      </w:r>
      <w:r>
        <w:rPr>
          <w:rFonts w:hint="default" w:ascii="Times New Roman" w:hAnsi="Times New Roman" w:cs="Times New Roman"/>
          <w:sz w:val="28"/>
          <w:lang w:val="uk-UA" w:eastAsia="ru-RU"/>
        </w:rPr>
        <w:t>,</w:t>
      </w:r>
      <w:r>
        <w:rPr>
          <w:rFonts w:ascii="Times New Roman" w:hAnsi="Times New Roman" w:cs="Times New Roman"/>
          <w:sz w:val="28"/>
          <w:lang w:val="uk-UA" w:eastAsia="ru-RU"/>
        </w:rPr>
        <w:t xml:space="preserve"> методику</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визначення ботанічного складу, якості та запасів сіна</w:t>
      </w:r>
      <w:r>
        <w:rPr>
          <w:rFonts w:hint="default" w:ascii="Times New Roman" w:hAnsi="Times New Roman" w:cs="Times New Roman"/>
          <w:sz w:val="28"/>
          <w:lang w:val="uk-UA" w:eastAsia="ru-RU"/>
        </w:rPr>
        <w:t>,</w:t>
      </w:r>
      <w:r>
        <w:rPr>
          <w:rFonts w:ascii="Times New Roman" w:hAnsi="Times New Roman" w:cs="Times New Roman"/>
          <w:sz w:val="28"/>
          <w:lang w:val="uk-UA" w:eastAsia="ru-RU"/>
        </w:rPr>
        <w:t xml:space="preserve"> сучасні технології заготівлі консервованих кормів</w:t>
      </w:r>
      <w:r>
        <w:rPr>
          <w:rFonts w:hint="default" w:ascii="Times New Roman" w:hAnsi="Times New Roman" w:cs="Times New Roman"/>
          <w:sz w:val="28"/>
          <w:lang w:val="uk-UA" w:eastAsia="ru-RU"/>
        </w:rPr>
        <w:t>,</w:t>
      </w:r>
      <w:r>
        <w:rPr>
          <w:rFonts w:ascii="Times New Roman" w:hAnsi="Times New Roman" w:cs="Times New Roman"/>
          <w:sz w:val="28"/>
          <w:lang w:val="uk-UA" w:eastAsia="ru-RU"/>
        </w:rPr>
        <w:t xml:space="preserve"> методику</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визначення якості та запасів консервованих кормів</w:t>
      </w:r>
      <w:r>
        <w:rPr>
          <w:rFonts w:hint="default" w:ascii="Times New Roman" w:hAnsi="Times New Roman" w:cs="Times New Roman"/>
          <w:sz w:val="28"/>
          <w:lang w:val="uk-UA" w:eastAsia="ru-RU"/>
        </w:rPr>
        <w:t>,</w:t>
      </w:r>
      <w:r>
        <w:rPr>
          <w:rFonts w:ascii="Times New Roman" w:hAnsi="Times New Roman" w:cs="Times New Roman"/>
          <w:sz w:val="28"/>
          <w:lang w:val="uk-UA" w:eastAsia="ru-RU"/>
        </w:rPr>
        <w:t xml:space="preserve"> новітні технології приготування консервованих кормів у плівкових рукавах.</w:t>
      </w:r>
    </w:p>
    <w:p w14:paraId="305F1DCA">
      <w:pPr>
        <w:spacing w:after="0" w:line="240" w:lineRule="auto"/>
        <w:ind w:left="360"/>
        <w:jc w:val="both"/>
        <w:rPr>
          <w:rFonts w:hint="default" w:ascii="Times New Roman" w:hAnsi="Times New Roman"/>
          <w:sz w:val="28"/>
          <w:lang w:val="uk-UA"/>
        </w:rPr>
      </w:pPr>
      <w:r>
        <w:rPr>
          <w:rFonts w:ascii="Times New Roman" w:hAnsi="Times New Roman"/>
          <w:b/>
          <w:sz w:val="28"/>
          <w:lang w:val="uk-UA"/>
        </w:rPr>
        <w:t>Навчальні посібники:</w:t>
      </w:r>
      <w:r>
        <w:rPr>
          <w:rFonts w:ascii="Times New Roman" w:hAnsi="Times New Roman"/>
          <w:sz w:val="28"/>
          <w:lang w:val="uk-UA"/>
        </w:rPr>
        <w:t xml:space="preserve">  О.І. Зінченко, І.Т. Слюсар, Ф.Ф. Адамень, В.А.Вергунов.</w:t>
      </w:r>
      <w:r>
        <w:rPr>
          <w:rFonts w:hint="default" w:ascii="Times New Roman" w:hAnsi="Times New Roman"/>
          <w:sz w:val="28"/>
          <w:lang w:val="uk-UA"/>
        </w:rPr>
        <w:t> Кормовиробництво. Практикум. Київ. Нора – Прінт, 2001. 470с.</w:t>
      </w:r>
      <w:r>
        <w:rPr>
          <w:rFonts w:ascii="Times New Roman" w:hAnsi="Times New Roman"/>
          <w:sz w:val="28"/>
          <w:lang w:val="uk-UA"/>
        </w:rPr>
        <w:t xml:space="preserve"> </w:t>
      </w:r>
      <w:r>
        <w:rPr>
          <w:rFonts w:hint="default" w:ascii="Times New Roman" w:hAnsi="Times New Roman"/>
          <w:sz w:val="28"/>
          <w:lang w:val="uk-UA"/>
        </w:rPr>
        <w:t>- 360-372 с.</w:t>
      </w:r>
      <w:bookmarkStart w:id="7" w:name="_GoBack"/>
      <w:bookmarkEnd w:id="7"/>
    </w:p>
    <w:p w14:paraId="0EA94FF3">
      <w:pPr>
        <w:spacing w:after="0" w:line="240" w:lineRule="auto"/>
        <w:ind w:left="360"/>
        <w:jc w:val="center"/>
        <w:rPr>
          <w:rFonts w:ascii="Times New Roman" w:hAnsi="Times New Roman"/>
          <w:sz w:val="28"/>
          <w:szCs w:val="28"/>
          <w:lang w:val="uk-UA"/>
        </w:rPr>
      </w:pPr>
      <w:r>
        <w:rPr>
          <w:rFonts w:ascii="Times New Roman" w:hAnsi="Times New Roman"/>
          <w:sz w:val="28"/>
          <w:lang w:val="uk-UA"/>
        </w:rPr>
        <w:t>Інструкційна карта розроблена викладачем Коваленко О.І.</w:t>
      </w:r>
    </w:p>
    <w:p w14:paraId="2001DBB9">
      <w:pPr>
        <w:pStyle w:val="16"/>
        <w:numPr>
          <w:ilvl w:val="0"/>
          <w:numId w:val="0"/>
        </w:numPr>
        <w:spacing w:after="0" w:line="240" w:lineRule="auto"/>
        <w:jc w:val="both"/>
        <w:rPr>
          <w:rFonts w:ascii="Times New Roman" w:hAnsi="Times New Roman" w:cs="Times New Roman"/>
          <w:sz w:val="28"/>
        </w:rPr>
      </w:pPr>
    </w:p>
    <w:sectPr>
      <w:pgSz w:w="11906" w:h="16838"/>
      <w:pgMar w:top="1134" w:right="850" w:bottom="96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CB5CE"/>
    <w:multiLevelType w:val="singleLevel"/>
    <w:tmpl w:val="81CCB5C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8E287CBC"/>
    <w:multiLevelType w:val="singleLevel"/>
    <w:tmpl w:val="8E287CBC"/>
    <w:lvl w:ilvl="0" w:tentative="0">
      <w:start w:val="1"/>
      <w:numFmt w:val="decimal"/>
      <w:lvlText w:val="%1."/>
      <w:lvlJc w:val="left"/>
      <w:pPr>
        <w:tabs>
          <w:tab w:val="left" w:pos="312"/>
        </w:tabs>
      </w:pPr>
    </w:lvl>
  </w:abstractNum>
  <w:abstractNum w:abstractNumId="2">
    <w:nsid w:val="A10BC68D"/>
    <w:multiLevelType w:val="singleLevel"/>
    <w:tmpl w:val="A10BC68D"/>
    <w:lvl w:ilvl="0" w:tentative="0">
      <w:start w:val="1"/>
      <w:numFmt w:val="decimal"/>
      <w:suff w:val="space"/>
      <w:lvlText w:val="%1)"/>
      <w:lvlJc w:val="left"/>
    </w:lvl>
  </w:abstractNum>
  <w:abstractNum w:abstractNumId="3">
    <w:nsid w:val="A407899B"/>
    <w:multiLevelType w:val="singleLevel"/>
    <w:tmpl w:val="A407899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3EF05021"/>
    <w:multiLevelType w:val="multilevel"/>
    <w:tmpl w:val="3EF05021"/>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lang w:val="uk-UA" w:eastAsia="uk-UA" w:bidi="uk-U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51DA8534"/>
    <w:multiLevelType w:val="singleLevel"/>
    <w:tmpl w:val="51DA853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70DE55FD"/>
    <w:multiLevelType w:val="multilevel"/>
    <w:tmpl w:val="70DE55FD"/>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4"/>
  </w:num>
  <w:num w:numId="2">
    <w:abstractNumId w:val="1"/>
  </w:num>
  <w:num w:numId="3">
    <w:abstractNumId w:val="3"/>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936"/>
    <w:rsid w:val="001437B3"/>
    <w:rsid w:val="00245CDE"/>
    <w:rsid w:val="002F4936"/>
    <w:rsid w:val="0040239F"/>
    <w:rsid w:val="00591FAC"/>
    <w:rsid w:val="0071125D"/>
    <w:rsid w:val="007903A7"/>
    <w:rsid w:val="00877919"/>
    <w:rsid w:val="0093333D"/>
    <w:rsid w:val="00965C9A"/>
    <w:rsid w:val="00B25EDF"/>
    <w:rsid w:val="00B50E65"/>
    <w:rsid w:val="00C610C4"/>
    <w:rsid w:val="00E668F6"/>
    <w:rsid w:val="119A4C30"/>
    <w:rsid w:val="14352267"/>
    <w:rsid w:val="17AE3B67"/>
    <w:rsid w:val="1FD44A5F"/>
    <w:rsid w:val="3B7B34DC"/>
    <w:rsid w:val="3FDE7FE7"/>
    <w:rsid w:val="46273786"/>
    <w:rsid w:val="4CED4A4F"/>
    <w:rsid w:val="66154481"/>
    <w:rsid w:val="6C180827"/>
    <w:rsid w:val="6CC61D04"/>
    <w:rsid w:val="716F072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uiPriority w:val="99"/>
    <w:rPr>
      <w:color w:val="0000FF"/>
      <w:u w:val="single"/>
    </w:rPr>
  </w:style>
  <w:style w:type="paragraph" w:styleId="6">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7">
    <w:name w:val="Table Grid"/>
    <w:basedOn w:val="4"/>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Заголовок №1_"/>
    <w:basedOn w:val="3"/>
    <w:link w:val="9"/>
    <w:qFormat/>
    <w:uiPriority w:val="0"/>
    <w:rPr>
      <w:rFonts w:ascii="Times New Roman" w:hAnsi="Times New Roman" w:eastAsia="Times New Roman" w:cs="Times New Roman"/>
      <w:b/>
      <w:bCs/>
      <w:sz w:val="40"/>
      <w:szCs w:val="40"/>
      <w:shd w:val="clear" w:color="auto" w:fill="FFFFFF"/>
    </w:rPr>
  </w:style>
  <w:style w:type="paragraph" w:customStyle="1" w:styleId="9">
    <w:name w:val="Заголовок №1"/>
    <w:basedOn w:val="1"/>
    <w:link w:val="8"/>
    <w:qFormat/>
    <w:uiPriority w:val="0"/>
    <w:pPr>
      <w:widowControl w:val="0"/>
      <w:shd w:val="clear" w:color="auto" w:fill="FFFFFF"/>
      <w:spacing w:after="120" w:line="0" w:lineRule="atLeast"/>
      <w:jc w:val="center"/>
      <w:outlineLvl w:val="0"/>
    </w:pPr>
    <w:rPr>
      <w:rFonts w:ascii="Times New Roman" w:hAnsi="Times New Roman" w:eastAsia="Times New Roman" w:cs="Times New Roman"/>
      <w:b/>
      <w:bCs/>
      <w:sz w:val="40"/>
      <w:szCs w:val="40"/>
    </w:rPr>
  </w:style>
  <w:style w:type="character" w:customStyle="1" w:styleId="10">
    <w:name w:val="Заголовок №2_"/>
    <w:basedOn w:val="3"/>
    <w:link w:val="11"/>
    <w:qFormat/>
    <w:uiPriority w:val="0"/>
    <w:rPr>
      <w:rFonts w:ascii="Times New Roman" w:hAnsi="Times New Roman" w:eastAsia="Times New Roman" w:cs="Times New Roman"/>
      <w:b/>
      <w:bCs/>
      <w:sz w:val="32"/>
      <w:szCs w:val="32"/>
      <w:shd w:val="clear" w:color="auto" w:fill="FFFFFF"/>
    </w:rPr>
  </w:style>
  <w:style w:type="paragraph" w:customStyle="1" w:styleId="11">
    <w:name w:val="Заголовок №2"/>
    <w:basedOn w:val="1"/>
    <w:link w:val="10"/>
    <w:qFormat/>
    <w:uiPriority w:val="0"/>
    <w:pPr>
      <w:widowControl w:val="0"/>
      <w:shd w:val="clear" w:color="auto" w:fill="FFFFFF"/>
      <w:spacing w:before="120" w:after="360" w:line="365" w:lineRule="exact"/>
      <w:ind w:hanging="360"/>
      <w:jc w:val="center"/>
      <w:outlineLvl w:val="1"/>
    </w:pPr>
    <w:rPr>
      <w:rFonts w:ascii="Times New Roman" w:hAnsi="Times New Roman" w:eastAsia="Times New Roman" w:cs="Times New Roman"/>
      <w:b/>
      <w:bCs/>
      <w:sz w:val="32"/>
      <w:szCs w:val="32"/>
    </w:rPr>
  </w:style>
  <w:style w:type="character" w:customStyle="1" w:styleId="12">
    <w:name w:val="Заголовок №2 + 14 pt;Не полужирный"/>
    <w:basedOn w:val="10"/>
    <w:qFormat/>
    <w:uiPriority w:val="0"/>
    <w:rPr>
      <w:rFonts w:ascii="Times New Roman" w:hAnsi="Times New Roman" w:eastAsia="Times New Roman" w:cs="Times New Roman"/>
      <w:color w:val="000000"/>
      <w:spacing w:val="0"/>
      <w:w w:val="100"/>
      <w:position w:val="0"/>
      <w:sz w:val="28"/>
      <w:szCs w:val="28"/>
      <w:shd w:val="clear" w:color="auto" w:fill="FFFFFF"/>
      <w:lang w:val="uk-UA" w:eastAsia="uk-UA" w:bidi="uk-UA"/>
    </w:rPr>
  </w:style>
  <w:style w:type="character" w:customStyle="1" w:styleId="13">
    <w:name w:val="Основной текст (2)_"/>
    <w:basedOn w:val="3"/>
    <w:link w:val="14"/>
    <w:qFormat/>
    <w:uiPriority w:val="0"/>
    <w:rPr>
      <w:rFonts w:ascii="Times New Roman" w:hAnsi="Times New Roman" w:eastAsia="Times New Roman" w:cs="Times New Roman"/>
      <w:sz w:val="28"/>
      <w:szCs w:val="28"/>
      <w:shd w:val="clear" w:color="auto" w:fill="FFFFFF"/>
    </w:rPr>
  </w:style>
  <w:style w:type="paragraph" w:customStyle="1" w:styleId="14">
    <w:name w:val="Основной текст (2)"/>
    <w:basedOn w:val="1"/>
    <w:link w:val="13"/>
    <w:qFormat/>
    <w:uiPriority w:val="0"/>
    <w:pPr>
      <w:widowControl w:val="0"/>
      <w:shd w:val="clear" w:color="auto" w:fill="FFFFFF"/>
      <w:spacing w:after="0" w:line="365" w:lineRule="exact"/>
      <w:ind w:hanging="2240"/>
      <w:jc w:val="both"/>
    </w:pPr>
    <w:rPr>
      <w:rFonts w:ascii="Times New Roman" w:hAnsi="Times New Roman" w:eastAsia="Times New Roman" w:cs="Times New Roman"/>
      <w:sz w:val="28"/>
      <w:szCs w:val="28"/>
    </w:rPr>
  </w:style>
  <w:style w:type="character" w:customStyle="1" w:styleId="15">
    <w:name w:val="Основной текст (2) + 16 pt;Полужирный"/>
    <w:basedOn w:val="13"/>
    <w:qFormat/>
    <w:uiPriority w:val="0"/>
    <w:rPr>
      <w:rFonts w:ascii="Times New Roman" w:hAnsi="Times New Roman" w:eastAsia="Times New Roman" w:cs="Times New Roman"/>
      <w:b/>
      <w:bCs/>
      <w:color w:val="000000"/>
      <w:spacing w:val="0"/>
      <w:w w:val="100"/>
      <w:position w:val="0"/>
      <w:sz w:val="32"/>
      <w:szCs w:val="32"/>
      <w:shd w:val="clear" w:color="auto" w:fill="FFFFFF"/>
      <w:lang w:val="uk-UA" w:eastAsia="uk-UA" w:bidi="uk-UA"/>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1925</Words>
  <Characters>10979</Characters>
  <Lines>91</Lines>
  <Paragraphs>25</Paragraphs>
  <TotalTime>6</TotalTime>
  <ScaleCrop>false</ScaleCrop>
  <LinksUpToDate>false</LinksUpToDate>
  <CharactersWithSpaces>12879</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2021-11-24T16:10:00Z</dcterms:created>
  <dc:creator>ааа</dc:creator>
  <cp:lastModifiedBy>Гаваза</cp:lastModifiedBy>
  <dcterms:modified xsi:type="dcterms:W3CDTF">2025-05-06T18:04:18Z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651AF1246ABF4FDD8B0E7E4F5C4B2C8F_13</vt:lpwstr>
  </property>
</Properties>
</file>