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9AE9E" w14:textId="1EEB070F" w:rsidR="00CC7BC3" w:rsidRDefault="00865AB5" w:rsidP="00865AB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AF29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D1A31" w:rsidRPr="00DD1A31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DD1A31">
        <w:rPr>
          <w:rFonts w:ascii="Times New Roman" w:hAnsi="Times New Roman" w:cs="Times New Roman"/>
          <w:b/>
          <w:sz w:val="28"/>
          <w:szCs w:val="28"/>
          <w:lang w:val="uk-UA"/>
        </w:rPr>
        <w:t>Автоматизація обліку фінансово-розрахункових операцій</w:t>
      </w:r>
    </w:p>
    <w:p w14:paraId="34DCAB68" w14:textId="77777777" w:rsidR="00865AB5" w:rsidRDefault="00865AB5" w:rsidP="00865AB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Нормативно-довідкова інформація.</w:t>
      </w:r>
    </w:p>
    <w:p w14:paraId="10A87D9D" w14:textId="77777777" w:rsidR="00865AB5" w:rsidRDefault="00865AB5" w:rsidP="00865AB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Облік руху готівкових коштів.</w:t>
      </w:r>
    </w:p>
    <w:p w14:paraId="2AE7B8CB" w14:textId="77777777" w:rsidR="00865AB5" w:rsidRDefault="00865AB5" w:rsidP="00865AB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Облік руху безготівкових коштів.</w:t>
      </w:r>
    </w:p>
    <w:p w14:paraId="16A90589" w14:textId="77777777" w:rsidR="00865AB5" w:rsidRDefault="00865AB5" w:rsidP="00865AB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Облік розрахунків з підзвітними особами.</w:t>
      </w:r>
    </w:p>
    <w:p w14:paraId="6D461EAD" w14:textId="77777777" w:rsidR="00865AB5" w:rsidRDefault="00865AB5" w:rsidP="00865AB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Звітність.</w:t>
      </w:r>
    </w:p>
    <w:p w14:paraId="3613BEBF" w14:textId="77777777" w:rsidR="00865AB5" w:rsidRDefault="00865AB5" w:rsidP="00865AB5">
      <w:pPr>
        <w:pStyle w:val="ListParagraph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</w:p>
    <w:p w14:paraId="61B28032" w14:textId="77777777" w:rsidR="00AF2957" w:rsidRDefault="00AF2957" w:rsidP="00AF2957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92B1598" w14:textId="77777777" w:rsidR="007553B7" w:rsidRDefault="007553B7" w:rsidP="007553B7">
      <w:pPr>
        <w:pStyle w:val="ListParagraph"/>
        <w:spacing w:after="0" w:line="240" w:lineRule="auto"/>
        <w:ind w:left="78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 Облік розрахунків з підзвітними особами</w:t>
      </w:r>
    </w:p>
    <w:p w14:paraId="54E8298E" w14:textId="77777777" w:rsidR="007553B7" w:rsidRDefault="007553B7" w:rsidP="007553B7">
      <w:pPr>
        <w:tabs>
          <w:tab w:val="left" w:pos="426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обліку розрахунків з підзвітними особами в програмі використовується рахунок 372 (3721 – у національній валюті і 3722 – у іноземній валюті).</w:t>
      </w:r>
    </w:p>
    <w:p w14:paraId="698F1569" w14:textId="77777777" w:rsidR="007553B7" w:rsidRDefault="007553B7" w:rsidP="007553B7">
      <w:pPr>
        <w:tabs>
          <w:tab w:val="left" w:pos="426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програмі передбачено відображення таких операцій:</w:t>
      </w:r>
    </w:p>
    <w:p w14:paraId="31353B68" w14:textId="77777777" w:rsidR="007553B7" w:rsidRDefault="007553B7" w:rsidP="007553B7">
      <w:pPr>
        <w:pStyle w:val="ListParagraph"/>
        <w:numPr>
          <w:ilvl w:val="0"/>
          <w:numId w:val="14"/>
        </w:numPr>
        <w:tabs>
          <w:tab w:val="left" w:pos="426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Видача грошових коштів –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Видатковий касовий ордер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видом операції «Видача підзвітній особі», або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Списання з банківського рахунка </w:t>
      </w:r>
      <w:r>
        <w:rPr>
          <w:rFonts w:ascii="Times New Roman" w:hAnsi="Times New Roman" w:cs="Times New Roman"/>
          <w:sz w:val="28"/>
          <w:szCs w:val="28"/>
          <w:lang w:val="uk-UA"/>
        </w:rPr>
        <w:t>з видом операції «Перерахування підзвітній особі».</w:t>
      </w:r>
    </w:p>
    <w:p w14:paraId="6234CB96" w14:textId="77777777" w:rsidR="007553B7" w:rsidRDefault="007553B7" w:rsidP="007553B7">
      <w:pPr>
        <w:pStyle w:val="ListParagraph"/>
        <w:numPr>
          <w:ilvl w:val="0"/>
          <w:numId w:val="14"/>
        </w:numPr>
        <w:tabs>
          <w:tab w:val="left" w:pos="426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Повернення невикористаних підзвітних сум в касу оформляють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Прибутковим касовим ордером </w:t>
      </w:r>
      <w:r>
        <w:rPr>
          <w:rFonts w:ascii="Times New Roman" w:hAnsi="Times New Roman" w:cs="Times New Roman"/>
          <w:sz w:val="28"/>
          <w:szCs w:val="28"/>
          <w:lang w:val="uk-UA"/>
        </w:rPr>
        <w:t>з видом операції «Повернення від підзвітної особи».</w:t>
      </w:r>
    </w:p>
    <w:p w14:paraId="1E732C49" w14:textId="77777777" w:rsidR="007553B7" w:rsidRDefault="007553B7" w:rsidP="007553B7">
      <w:pPr>
        <w:pStyle w:val="ListParagraph"/>
        <w:numPr>
          <w:ilvl w:val="0"/>
          <w:numId w:val="14"/>
        </w:numPr>
        <w:tabs>
          <w:tab w:val="left" w:pos="426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Звітування про витрачені підзвітні суми здійснюють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Авансовим звітом.</w:t>
      </w:r>
    </w:p>
    <w:p w14:paraId="4376AA7C" w14:textId="77777777" w:rsidR="007553B7" w:rsidRDefault="007553B7" w:rsidP="007553B7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Доступ до всіх цих документів в розділі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Банк і каса.</w:t>
      </w:r>
    </w:p>
    <w:p w14:paraId="3A773934" w14:textId="77777777" w:rsidR="007553B7" w:rsidRDefault="007553B7" w:rsidP="007553B7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 заповненні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Авансового звіту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шапці документа вказується підзвітна особа та склад для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заприбуткування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придбаних нею товарів.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Валюта документа встановлюється у формі «Ціна і валюта» (гіперпосилання «Ціна не включає ПДВ»).</w:t>
      </w:r>
    </w:p>
    <w:p w14:paraId="0ADA57C9" w14:textId="77777777" w:rsidR="007553B7" w:rsidRDefault="007553B7" w:rsidP="007553B7">
      <w:pPr>
        <w:tabs>
          <w:tab w:val="left" w:pos="709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Авансовому звіті </w:t>
      </w:r>
      <w:r>
        <w:rPr>
          <w:rFonts w:ascii="Times New Roman" w:hAnsi="Times New Roman" w:cs="Times New Roman"/>
          <w:sz w:val="28"/>
          <w:szCs w:val="28"/>
          <w:lang w:val="uk-UA"/>
        </w:rPr>
        <w:t>відображаються такі витрати:</w:t>
      </w:r>
    </w:p>
    <w:p w14:paraId="75666FF7" w14:textId="77777777" w:rsidR="007553B7" w:rsidRDefault="007553B7" w:rsidP="007553B7">
      <w:pPr>
        <w:pStyle w:val="ListParagraph"/>
        <w:numPr>
          <w:ilvl w:val="0"/>
          <w:numId w:val="15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Закупівля запасів – закладка «Товари».</w:t>
      </w:r>
    </w:p>
    <w:p w14:paraId="75E24E8A" w14:textId="77777777" w:rsidR="007553B7" w:rsidRDefault="007553B7" w:rsidP="007553B7">
      <w:pPr>
        <w:pStyle w:val="ListParagraph"/>
        <w:numPr>
          <w:ilvl w:val="0"/>
          <w:numId w:val="15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Отримання у постачальника тари на умовах повернення – закладка</w:t>
      </w:r>
    </w:p>
    <w:p w14:paraId="05EBEF0F" w14:textId="77777777" w:rsidR="007553B7" w:rsidRDefault="007553B7" w:rsidP="007553B7">
      <w:pPr>
        <w:tabs>
          <w:tab w:val="left" w:pos="709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«Зворотна тара» (треба пам’ятати про прапорець «Ведеться облік зворотної тари»,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Головне – Параметри обліку – Закладка «Запаси»).</w:t>
      </w:r>
    </w:p>
    <w:p w14:paraId="473ECDB8" w14:textId="77777777" w:rsidR="007553B7" w:rsidRDefault="007553B7" w:rsidP="007553B7">
      <w:pPr>
        <w:pStyle w:val="ListParagraph"/>
        <w:numPr>
          <w:ilvl w:val="0"/>
          <w:numId w:val="15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Оплата постачальнику за товари роботи і послуги готівкою – закладка «Оплата».</w:t>
      </w:r>
    </w:p>
    <w:p w14:paraId="4F66D952" w14:textId="77777777" w:rsidR="007553B7" w:rsidRDefault="007553B7" w:rsidP="007553B7">
      <w:pPr>
        <w:pStyle w:val="ListParagraph"/>
        <w:numPr>
          <w:ilvl w:val="0"/>
          <w:numId w:val="15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Інші витрати господарської діяльності (витрати на відрядження) –</w:t>
      </w:r>
    </w:p>
    <w:p w14:paraId="37ABF196" w14:textId="77777777" w:rsidR="007553B7" w:rsidRDefault="007553B7" w:rsidP="007553B7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закладка «Інше».</w:t>
      </w:r>
    </w:p>
    <w:p w14:paraId="5A5FD651" w14:textId="77777777" w:rsidR="007553B7" w:rsidRDefault="007553B7" w:rsidP="007553B7">
      <w:pPr>
        <w:tabs>
          <w:tab w:val="left" w:pos="709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закладці «Аванси» відображають документи та суми видані підзвітній особі авансом.</w:t>
      </w:r>
    </w:p>
    <w:p w14:paraId="29ADBE90" w14:textId="77777777" w:rsidR="007553B7" w:rsidRDefault="007553B7" w:rsidP="007553B7">
      <w:pPr>
        <w:tabs>
          <w:tab w:val="left" w:pos="709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поставити прапорець «Це добові» на закладці «Інше», то немає потреби заповнювати колонки по ПДВ (ставка, сума, рахунок обліку).</w:t>
      </w:r>
    </w:p>
    <w:p w14:paraId="09746BB0" w14:textId="77777777" w:rsidR="007553B7" w:rsidRDefault="007553B7" w:rsidP="007553B7">
      <w:pPr>
        <w:tabs>
          <w:tab w:val="left" w:pos="709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кнопкою «Друк» формується друкована форма «Звіту про використання коштів, виданих на відрядження або в підзвіт».</w:t>
      </w:r>
    </w:p>
    <w:p w14:paraId="5253FC74" w14:textId="77777777" w:rsidR="007553B7" w:rsidRDefault="007553B7" w:rsidP="007553B7">
      <w:pPr>
        <w:pStyle w:val="ListParagraph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</w:p>
    <w:p w14:paraId="7F9BFCAA" w14:textId="77777777" w:rsidR="00832680" w:rsidRDefault="00832680" w:rsidP="007553B7">
      <w:pPr>
        <w:pStyle w:val="ListParagraph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</w:p>
    <w:p w14:paraId="0C9DE06E" w14:textId="77777777" w:rsidR="00832680" w:rsidRDefault="00832680" w:rsidP="007553B7">
      <w:pPr>
        <w:pStyle w:val="ListParagraph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</w:p>
    <w:p w14:paraId="7B08CCD9" w14:textId="77777777" w:rsidR="007553B7" w:rsidRDefault="007553B7" w:rsidP="007553B7">
      <w:pPr>
        <w:pStyle w:val="ListParagraph"/>
        <w:numPr>
          <w:ilvl w:val="0"/>
          <w:numId w:val="15"/>
        </w:numPr>
        <w:tabs>
          <w:tab w:val="left" w:pos="426"/>
          <w:tab w:val="left" w:pos="709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Звітність</w:t>
      </w:r>
    </w:p>
    <w:p w14:paraId="1BA79174" w14:textId="77777777" w:rsidR="007553B7" w:rsidRDefault="007553B7" w:rsidP="007553B7">
      <w:pPr>
        <w:pStyle w:val="ListParagraph"/>
        <w:tabs>
          <w:tab w:val="left" w:pos="426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отримання даних про залишки та обороти за рахунками 30, 31 та 372 можна використовувати будь-які стандартні бухгалтерські звіти (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Звіти):</w:t>
      </w:r>
    </w:p>
    <w:p w14:paraId="0683C2EB" w14:textId="77777777" w:rsidR="007553B7" w:rsidRDefault="007553B7" w:rsidP="007553B7">
      <w:pPr>
        <w:pStyle w:val="ListParagraph"/>
        <w:numPr>
          <w:ilvl w:val="0"/>
          <w:numId w:val="16"/>
        </w:numPr>
        <w:tabs>
          <w:tab w:val="left" w:pos="426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Оборотно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-сальдова відомість по рахунку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надає інформацію про</w:t>
      </w:r>
    </w:p>
    <w:p w14:paraId="07D9788F" w14:textId="77777777" w:rsidR="007553B7" w:rsidRDefault="007553B7" w:rsidP="007553B7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обороти по конкретному рахунку за місяць з розшифровкою за кожен день або з іншою періодичністю, наприклад, «рік – місяць». Для цього у формі «Настройки», що відкривається за кнопкою «Показати настройки», слід встановити на закладці «Групування» (унизу) «Періодичність = По днях» та сформувати звіт.</w:t>
      </w:r>
    </w:p>
    <w:p w14:paraId="3CF2A87E" w14:textId="77777777" w:rsidR="007553B7" w:rsidRDefault="007553B7" w:rsidP="007553B7">
      <w:pPr>
        <w:pStyle w:val="ListParagraph"/>
        <w:numPr>
          <w:ilvl w:val="0"/>
          <w:numId w:val="16"/>
        </w:numPr>
        <w:tabs>
          <w:tab w:val="left" w:pos="426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Обороти рахунка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звіт розшифровує обороти обраного рахунку у</w:t>
      </w:r>
    </w:p>
    <w:p w14:paraId="4436B97F" w14:textId="77777777" w:rsidR="007553B7" w:rsidRDefault="007553B7" w:rsidP="007553B7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кореспонденції з іншими рахунками – за дебетом і кредитом.</w:t>
      </w:r>
    </w:p>
    <w:p w14:paraId="0277212C" w14:textId="77777777" w:rsidR="007553B7" w:rsidRDefault="007553B7" w:rsidP="007553B7">
      <w:pPr>
        <w:pStyle w:val="usual"/>
        <w:numPr>
          <w:ilvl w:val="0"/>
          <w:numId w:val="16"/>
        </w:numPr>
        <w:tabs>
          <w:tab w:val="left" w:pos="1134"/>
        </w:tabs>
        <w:spacing w:before="0" w:beforeAutospacing="0" w:after="0" w:afterAutospacing="0"/>
        <w:ind w:left="0" w:firstLine="851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Картка рахунку</w:t>
      </w:r>
      <w:r>
        <w:rPr>
          <w:sz w:val="28"/>
          <w:szCs w:val="28"/>
          <w:lang w:val="uk-UA"/>
        </w:rPr>
        <w:t xml:space="preserve"> – звіт призначений для представлення впорядкованої за датами вибірки кореспонденцій рахунків, які відносяться до вибраного періоду часу і в яких було використано вибраний рахунок. Кожний рядок звіту відповідає одній кореспонденції рахунків. У звіті виводиться підсумкова інформація: початковий залишок по вибраному рахунку, а також кінцевий залишок і підсумкові обороти. Дані можна вивести з додатковою розбивкою за періодами часу: місяць, рік і т. д.</w:t>
      </w:r>
    </w:p>
    <w:p w14:paraId="2F4034E8" w14:textId="77777777" w:rsidR="007553B7" w:rsidRDefault="007553B7" w:rsidP="007553B7">
      <w:pPr>
        <w:pStyle w:val="ListParagraph"/>
        <w:numPr>
          <w:ilvl w:val="0"/>
          <w:numId w:val="16"/>
        </w:numPr>
        <w:tabs>
          <w:tab w:val="left" w:pos="426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Касова книга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формується за організацією та валютою, що обрані у верхній панелі звіту. У звіт потрапляють лише касові ордери, що проведені. За кнопкою Показати налаштування» встановлюються параметри звіту: вид звіту, вид листа (Звичайний, Кінець місяця, Кінець року), ПІП відповідальних осіб, ознака друку титульного аркуша, гіперпосилання для управління нумерацією аркушів касової книги (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Банк і каса – Касова книга</w:t>
      </w:r>
      <w:r>
        <w:rPr>
          <w:rFonts w:ascii="Times New Roman" w:hAnsi="Times New Roman" w:cs="Times New Roman"/>
          <w:sz w:val="28"/>
          <w:szCs w:val="28"/>
          <w:lang w:val="uk-UA"/>
        </w:rPr>
        <w:t>). Звіт «Касова книга» дозволяє заповнити такі регламентовані форми обліку грошових коштів: друковану форму касової книги, журнал реєстрації прибуткових ордерів, журнал реєстрації видаткових ордерів, журнал реєстрації прибуткових і видаткових ордерів, книгу обліку прийнятих і виданих грошей.</w:t>
      </w:r>
    </w:p>
    <w:p w14:paraId="4D3A6A4C" w14:textId="77777777" w:rsidR="007553B7" w:rsidRDefault="007553B7" w:rsidP="007553B7">
      <w:pPr>
        <w:pStyle w:val="ListParagraph"/>
        <w:tabs>
          <w:tab w:val="left" w:pos="709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50CB110" w14:textId="77777777" w:rsidR="007553B7" w:rsidRDefault="007553B7" w:rsidP="007553B7">
      <w:pPr>
        <w:pStyle w:val="ListParagraph"/>
        <w:tabs>
          <w:tab w:val="left" w:pos="993"/>
        </w:tabs>
        <w:spacing w:after="0" w:line="240" w:lineRule="auto"/>
        <w:ind w:left="0"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1F694B7" w14:textId="77777777" w:rsidR="007553B7" w:rsidRDefault="007553B7" w:rsidP="00AF2957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55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710D3"/>
    <w:multiLevelType w:val="hybridMultilevel"/>
    <w:tmpl w:val="F36073DE"/>
    <w:lvl w:ilvl="0" w:tplc="B94E69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D01EAB"/>
    <w:multiLevelType w:val="hybridMultilevel"/>
    <w:tmpl w:val="E6D649F2"/>
    <w:lvl w:ilvl="0" w:tplc="8A44FC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633587B"/>
    <w:multiLevelType w:val="hybridMultilevel"/>
    <w:tmpl w:val="360A807E"/>
    <w:lvl w:ilvl="0" w:tplc="9E3E45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84F4824"/>
    <w:multiLevelType w:val="hybridMultilevel"/>
    <w:tmpl w:val="11426FB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22B14A9"/>
    <w:multiLevelType w:val="hybridMultilevel"/>
    <w:tmpl w:val="50AAF9D2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476944C1"/>
    <w:multiLevelType w:val="hybridMultilevel"/>
    <w:tmpl w:val="32CC0306"/>
    <w:lvl w:ilvl="0" w:tplc="849842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D2133FB"/>
    <w:multiLevelType w:val="hybridMultilevel"/>
    <w:tmpl w:val="BCD842A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DC54494"/>
    <w:multiLevelType w:val="hybridMultilevel"/>
    <w:tmpl w:val="6218C9F8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A2D3247"/>
    <w:multiLevelType w:val="hybridMultilevel"/>
    <w:tmpl w:val="E6D649F2"/>
    <w:lvl w:ilvl="0" w:tplc="8A44FC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B336CE3"/>
    <w:multiLevelType w:val="hybridMultilevel"/>
    <w:tmpl w:val="F75659C4"/>
    <w:lvl w:ilvl="0" w:tplc="0CAA43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C563B9"/>
    <w:multiLevelType w:val="hybridMultilevel"/>
    <w:tmpl w:val="DABCE4B4"/>
    <w:lvl w:ilvl="0" w:tplc="834EB59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2BA299A"/>
    <w:multiLevelType w:val="hybridMultilevel"/>
    <w:tmpl w:val="E6D649F2"/>
    <w:lvl w:ilvl="0" w:tplc="8A44FC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A02609A"/>
    <w:multiLevelType w:val="hybridMultilevel"/>
    <w:tmpl w:val="969C4D36"/>
    <w:lvl w:ilvl="0" w:tplc="1214CE4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025400810">
    <w:abstractNumId w:val="8"/>
  </w:num>
  <w:num w:numId="2" w16cid:durableId="1370448233">
    <w:abstractNumId w:val="9"/>
  </w:num>
  <w:num w:numId="3" w16cid:durableId="1816218918">
    <w:abstractNumId w:val="4"/>
  </w:num>
  <w:num w:numId="4" w16cid:durableId="254560690">
    <w:abstractNumId w:val="7"/>
  </w:num>
  <w:num w:numId="5" w16cid:durableId="592787175">
    <w:abstractNumId w:val="6"/>
  </w:num>
  <w:num w:numId="6" w16cid:durableId="727649219">
    <w:abstractNumId w:val="3"/>
  </w:num>
  <w:num w:numId="7" w16cid:durableId="1439829635">
    <w:abstractNumId w:val="5"/>
  </w:num>
  <w:num w:numId="8" w16cid:durableId="481628546">
    <w:abstractNumId w:val="2"/>
  </w:num>
  <w:num w:numId="9" w16cid:durableId="1778669247">
    <w:abstractNumId w:val="10"/>
  </w:num>
  <w:num w:numId="10" w16cid:durableId="1907838116">
    <w:abstractNumId w:val="0"/>
  </w:num>
  <w:num w:numId="11" w16cid:durableId="729495346">
    <w:abstractNumId w:val="12"/>
  </w:num>
  <w:num w:numId="12" w16cid:durableId="2101951227">
    <w:abstractNumId w:val="1"/>
  </w:num>
  <w:num w:numId="13" w16cid:durableId="312224378">
    <w:abstractNumId w:val="11"/>
  </w:num>
  <w:num w:numId="14" w16cid:durableId="21339387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793129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159396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AB5"/>
    <w:rsid w:val="000E2922"/>
    <w:rsid w:val="00112E9B"/>
    <w:rsid w:val="002B52B0"/>
    <w:rsid w:val="0035233F"/>
    <w:rsid w:val="00376538"/>
    <w:rsid w:val="003B5CA1"/>
    <w:rsid w:val="00520437"/>
    <w:rsid w:val="005E73B0"/>
    <w:rsid w:val="006534B3"/>
    <w:rsid w:val="007553B7"/>
    <w:rsid w:val="00832680"/>
    <w:rsid w:val="00865AB5"/>
    <w:rsid w:val="00893ACF"/>
    <w:rsid w:val="009712C3"/>
    <w:rsid w:val="00A03D76"/>
    <w:rsid w:val="00AD3F69"/>
    <w:rsid w:val="00AE5552"/>
    <w:rsid w:val="00AF2957"/>
    <w:rsid w:val="00CC7BC3"/>
    <w:rsid w:val="00DD1A31"/>
    <w:rsid w:val="00E5281D"/>
    <w:rsid w:val="00EB6FC1"/>
    <w:rsid w:val="00F12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A9B4321"/>
  <w15:chartTrackingRefBased/>
  <w15:docId w15:val="{DA7E4866-17F3-423C-8C84-0010A08B8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5AB5"/>
    <w:pPr>
      <w:ind w:left="720"/>
      <w:contextualSpacing/>
    </w:pPr>
  </w:style>
  <w:style w:type="paragraph" w:customStyle="1" w:styleId="usual">
    <w:name w:val="usual"/>
    <w:basedOn w:val="Normal"/>
    <w:rsid w:val="006534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6534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5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8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lev daicia</cp:lastModifiedBy>
  <cp:revision>7</cp:revision>
  <dcterms:created xsi:type="dcterms:W3CDTF">2020-05-03T18:42:00Z</dcterms:created>
  <dcterms:modified xsi:type="dcterms:W3CDTF">2026-02-11T07:12:00Z</dcterms:modified>
</cp:coreProperties>
</file>