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13E62" w14:textId="77777777" w:rsidR="00861AAF" w:rsidRDefault="00861AAF" w:rsidP="00861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 w14:paraId="1BE30E05" w14:textId="77777777" w:rsidR="00861AAF" w:rsidRDefault="00861AAF" w:rsidP="00861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709D962D" w14:textId="0D25DD1C" w:rsidR="00861AAF" w:rsidRDefault="00861AAF" w:rsidP="00861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Завдання до заліку по змістовному модулю №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4</w:t>
      </w:r>
    </w:p>
    <w:p w14:paraId="2D22ADDD" w14:textId="77777777" w:rsidR="00861AAF" w:rsidRPr="00985453" w:rsidRDefault="00861AAF" w:rsidP="00861AAF">
      <w:pPr>
        <w:pStyle w:val="a4"/>
        <w:tabs>
          <w:tab w:val="left" w:pos="993"/>
        </w:tabs>
        <w:jc w:val="left"/>
        <w:rPr>
          <w:color w:val="000000"/>
          <w:sz w:val="14"/>
          <w:szCs w:val="2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2674CE6E" w14:textId="77777777" w:rsidR="00861AAF" w:rsidRPr="00985453" w:rsidRDefault="00861AAF" w:rsidP="00861AA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985453"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І. Тестові завдання.</w:t>
      </w:r>
    </w:p>
    <w:p w14:paraId="6A200EF3" w14:textId="77777777" w:rsidR="00861AAF" w:rsidRPr="00985453" w:rsidRDefault="00861AAF" w:rsidP="00861AA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985453"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Вкажіть вірну відповідь.</w:t>
      </w:r>
    </w:p>
    <w:p w14:paraId="1EC83894" w14:textId="77777777" w:rsid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1. Страхування – це вид: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1) суспільно-політичних відносин між державою і громадянами;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2) майнових відносин між страховиком і страхувальником;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3) грошові відносини між учасниками страхування по оплаті страхових внесків і формуванню страхових фондів;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>) цивільно-правових відносин між страховиком і страхувальником у зв’язку з відшкодуванням збитків юридичним або фізичним особам з страхових  фондів, які формуються за рахунок страхових внесків.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2. До основних принципів страхування відносять: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1) майновий інтерес, найвищий ступінь довіри сторін;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2) причинно-наслідковий зв'язок, виплата відшкодування у розмірі реального збитку;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3) перестрахування, контрибуція;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4) франшиза, співстрахування;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5) вірно 1 та 2.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3. Фінансовий ринок – це: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1) специфічна сфера грошових відносин, яка функціонує за умов наявності в економіці реальних власників;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2) ринок, який складається з ринку цінних паперів та ринку позичкових капіталів;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3) сукупність економічних відносин у сфері трансформації тимчасово вільних коштів у позичковий капітал через фінансово-кредитні інститути та ринок цінних паперів на основі попиту та пропозиції.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4. Фінансовий ринок – це механізм: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1) утворення капіталу;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2) використання капіталу;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3) перерозподілу капіталу;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4) акумуляції капіталу.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5. Фінансовий ринок за інституційною ознакою поділяється на: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1) ринок грошей та ринок капіталів;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2) ринок фінансових посередників та фондовий ринок;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3) обліковий та міжбанківський ринок;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4) ринок позичкових зобов’язань та валютний ринок;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5) ринок банківських кредитів та депозитів.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861AAF" w14:paraId="52E2EB37" w14:textId="77777777" w:rsidTr="00861AAF">
        <w:tc>
          <w:tcPr>
            <w:tcW w:w="1869" w:type="dxa"/>
          </w:tcPr>
          <w:p w14:paraId="12D33A65" w14:textId="737C6968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869" w:type="dxa"/>
          </w:tcPr>
          <w:p w14:paraId="4C74023E" w14:textId="06E4AABA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869" w:type="dxa"/>
          </w:tcPr>
          <w:p w14:paraId="1986DE4A" w14:textId="0D766370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869" w:type="dxa"/>
          </w:tcPr>
          <w:p w14:paraId="660A8796" w14:textId="11D16634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869" w:type="dxa"/>
          </w:tcPr>
          <w:p w14:paraId="3D006301" w14:textId="294A9A4E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</w:tr>
      <w:tr w:rsidR="00861AAF" w14:paraId="2155CBE9" w14:textId="77777777" w:rsidTr="00861AAF">
        <w:tc>
          <w:tcPr>
            <w:tcW w:w="1869" w:type="dxa"/>
          </w:tcPr>
          <w:p w14:paraId="66666C41" w14:textId="77777777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869" w:type="dxa"/>
          </w:tcPr>
          <w:p w14:paraId="0253DA33" w14:textId="77777777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869" w:type="dxa"/>
          </w:tcPr>
          <w:p w14:paraId="65E68F2C" w14:textId="77777777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869" w:type="dxa"/>
          </w:tcPr>
          <w:p w14:paraId="590F711D" w14:textId="77777777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869" w:type="dxa"/>
          </w:tcPr>
          <w:p w14:paraId="4073461E" w14:textId="77777777" w:rsidR="00861AAF" w:rsidRDefault="00861AAF" w:rsidP="00861AA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6AEA7AEF" w14:textId="47FBB7D5" w:rsidR="00861AAF" w:rsidRP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985453"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ІІ. До даних термінів доберіть єдине правильне визначення серед тих, що наведені нижче.</w:t>
      </w:r>
    </w:p>
    <w:p w14:paraId="407B09ED" w14:textId="297AB05F" w:rsidR="00861AAF" w:rsidRPr="00985453" w:rsidRDefault="00861AAF" w:rsidP="00861AA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498C9E8" wp14:editId="7E1EE8AB">
            <wp:simplePos x="0" y="0"/>
            <wp:positionH relativeFrom="margin">
              <wp:posOffset>4301490</wp:posOffset>
            </wp:positionH>
            <wp:positionV relativeFrom="margin">
              <wp:posOffset>3810</wp:posOffset>
            </wp:positionV>
            <wp:extent cx="1400175" cy="135890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Терміни</w:t>
      </w:r>
      <w:proofErr w:type="spellEnd"/>
      <w:r w:rsidRPr="0098545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861AAF">
        <w:t xml:space="preserve"> 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>1. Страховик.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Страхувальник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>3. Диспашер.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Аварійний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комісар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Сюрвеєр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B38A08A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B518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5B518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Визначення:</w:t>
      </w:r>
      <w:r w:rsidRPr="005B518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5B518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А. </w:t>
      </w:r>
      <w:r w:rsidRPr="005B518D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Галузь страхової діяльності, в якій об'єктом страхування є майнові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B518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інтереси, що не суперечать законодавству України і пов'язані з  володінням, використанням, 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5B518D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розпорядженням майном.</w:t>
      </w:r>
    </w:p>
    <w:p w14:paraId="5673A6FF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Б. 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Галузь страхової діяльності, в якій об'єктом страхування є майнові інтереси, що пов'язані з життям, здоров'ям і працездатністю страхувальника або застрахованої особи.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1B389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В. </w:t>
      </w:r>
      <w:r w:rsidRPr="001B3895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Галузь страхування, в якій об'єктом страхових відносин є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B3895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відповідальність перед третіми фізичними і юридичними особами, що можуть зазнати збитків унаслідок яких-небудь дій чи бездіяльності страхувальника.</w:t>
      </w:r>
    </w:p>
    <w:p w14:paraId="2DDA6ED0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Фінансова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установа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яка створена у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формі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акціонерного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повного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командитного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товариства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товариства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додатковою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відповідальністю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одержала у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встановленому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порядку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ліцензію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здійснення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страхової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FD9E3CD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Юридична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особа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дієздатний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громадянин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уклали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страховиком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договір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страхувальниками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відповідно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законодавства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504F8D4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Є.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Юридична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фізична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особа, яка на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прохання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страховика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з'ясовує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причини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настання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страхового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випадку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розмір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збитків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(у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переважно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транспортних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ризиків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ACAB030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Ж.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Висококваліфікована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відповідальна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особа страховика,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уповноважена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виконати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необхідні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процедури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розгляду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пропозицій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прийняття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ризиків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перестрахування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Фахівець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галузі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морського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права,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здійснює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розрахунки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розподілу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витрат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загальною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аварією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судном,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вантажем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і фрахтом.</w:t>
      </w:r>
    </w:p>
    <w:p w14:paraId="0CD5ECBE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І.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Передбачена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договором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частина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збитків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разі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настання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страхової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події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відшкодовується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страховиком.</w:t>
      </w:r>
    </w:p>
    <w:p w14:paraId="05E7FD8F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Експерт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інспектор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агент страховика,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оглядає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судна,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вантажі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та</w:t>
      </w:r>
      <w:r w:rsidRPr="0098545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інше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майно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приймається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FF703D5" w14:textId="77777777" w:rsidR="00861AAF" w:rsidRPr="00985453" w:rsidRDefault="00861AAF" w:rsidP="00861A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25AD4A7" w14:textId="77777777" w:rsidR="00861AAF" w:rsidRPr="00985453" w:rsidRDefault="00861AAF" w:rsidP="00861AA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985453">
        <w:rPr>
          <w:rFonts w:ascii="Times New Roman" w:hAnsi="Times New Roman" w:cs="Times New Roman"/>
          <w:bCs/>
          <w:sz w:val="28"/>
          <w:szCs w:val="28"/>
          <w:lang w:val="uk-UA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ІІІ. Практичне завдання.</w:t>
      </w:r>
    </w:p>
    <w:p w14:paraId="619CCF13" w14:textId="02D0E3E8" w:rsidR="00861AAF" w:rsidRDefault="00861AAF" w:rsidP="00861A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Визначте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курс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акції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яка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реалізована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ціною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125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грн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номінальною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вартістю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75 грн.</w:t>
      </w:r>
    </w:p>
    <w:p w14:paraId="22C3F175" w14:textId="3DAABDFB" w:rsidR="00861AAF" w:rsidRP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C105E2" w14:textId="5A470A38" w:rsidR="00861AAF" w:rsidRDefault="00861AAF" w:rsidP="00861AA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Автомобіль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застрахований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на 50 тис. грн.,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фактична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вартість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становить 80 тис. грн. Договором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передбачено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страховий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тариф 4 % та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безумовна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франшиза – 5 %.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Визначить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розмір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страхових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платежів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за договором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страхування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та суму страхового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відшкодування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за системою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пропорційної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відповідальності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першого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ризику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фактичний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збиток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настанням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страхового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випадку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453">
        <w:rPr>
          <w:rFonts w:ascii="Times New Roman" w:hAnsi="Times New Roman" w:cs="Times New Roman"/>
          <w:color w:val="000000"/>
          <w:sz w:val="28"/>
          <w:szCs w:val="28"/>
        </w:rPr>
        <w:t>склав</w:t>
      </w:r>
      <w:proofErr w:type="spellEnd"/>
      <w:r w:rsidRPr="00985453">
        <w:rPr>
          <w:rFonts w:ascii="Times New Roman" w:hAnsi="Times New Roman" w:cs="Times New Roman"/>
          <w:color w:val="000000"/>
          <w:sz w:val="28"/>
          <w:szCs w:val="28"/>
        </w:rPr>
        <w:t xml:space="preserve"> 9 500 грн.</w:t>
      </w:r>
    </w:p>
    <w:p w14:paraId="725FDD7C" w14:textId="189D8CB3" w:rsid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2B602E" w14:textId="268519CD" w:rsid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B3B9747" w14:textId="77777777" w:rsidR="00861AAF" w:rsidRPr="00861AAF" w:rsidRDefault="00861AAF" w:rsidP="00861A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30BA437" w14:textId="508402EF" w:rsidR="00861AAF" w:rsidRPr="00985453" w:rsidRDefault="00861AAF" w:rsidP="00861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85453">
        <w:rPr>
          <w:rFonts w:ascii="Times New Roman" w:hAnsi="Times New Roman" w:cs="Times New Roman"/>
          <w:sz w:val="28"/>
          <w:szCs w:val="28"/>
          <w:lang w:val="uk-UA"/>
        </w:rPr>
        <w:t>Викладач -___</w:t>
      </w:r>
      <w:r w:rsidRPr="00861AAF"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w:drawing>
          <wp:inline distT="0" distB="0" distL="0" distR="0" wp14:anchorId="6C1C9027" wp14:editId="1896C0FF">
            <wp:extent cx="426720" cy="4997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85453">
        <w:rPr>
          <w:rFonts w:ascii="Times New Roman" w:hAnsi="Times New Roman" w:cs="Times New Roman"/>
          <w:sz w:val="28"/>
          <w:szCs w:val="28"/>
          <w:lang w:val="uk-UA"/>
        </w:rPr>
        <w:t xml:space="preserve">__    </w:t>
      </w:r>
      <w:r>
        <w:rPr>
          <w:rFonts w:ascii="Times New Roman" w:hAnsi="Times New Roman" w:cs="Times New Roman"/>
          <w:sz w:val="28"/>
          <w:szCs w:val="28"/>
          <w:lang w:val="uk-UA"/>
        </w:rPr>
        <w:t>Наталія ПОСУНЬКО</w:t>
      </w:r>
    </w:p>
    <w:p w14:paraId="42E2899C" w14:textId="77777777" w:rsidR="00861AAF" w:rsidRDefault="00861AAF"/>
    <w:sectPr w:rsidR="00861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9F1823"/>
    <w:multiLevelType w:val="hybridMultilevel"/>
    <w:tmpl w:val="E716DB90"/>
    <w:lvl w:ilvl="0" w:tplc="E4344B5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AAF"/>
    <w:rsid w:val="0086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422AD"/>
  <w15:chartTrackingRefBased/>
  <w15:docId w15:val="{AE5E303B-2594-4136-9F91-0241F717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1A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AAF"/>
    <w:pPr>
      <w:ind w:left="720"/>
      <w:contextualSpacing/>
    </w:pPr>
  </w:style>
  <w:style w:type="paragraph" w:styleId="a4">
    <w:name w:val="Title"/>
    <w:basedOn w:val="a"/>
    <w:link w:val="a5"/>
    <w:qFormat/>
    <w:rsid w:val="00861A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5">
    <w:name w:val="Заголовок Знак"/>
    <w:basedOn w:val="a0"/>
    <w:link w:val="a4"/>
    <w:rsid w:val="00861AA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table" w:styleId="a6">
    <w:name w:val="Table Grid"/>
    <w:basedOn w:val="a1"/>
    <w:uiPriority w:val="39"/>
    <w:rsid w:val="00861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2026-06-05T06:28:00Z</dcterms:created>
  <dcterms:modified xsi:type="dcterms:W3CDTF">2026-06-05T06:36:00Z</dcterms:modified>
</cp:coreProperties>
</file>