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Лабораторна робота №7</w:t>
      </w:r>
    </w:p>
    <w:p w:rsidR="00000000" w:rsidDel="00000000" w:rsidP="00000000" w:rsidRDefault="00000000" w:rsidRPr="00000000" w14:paraId="00000002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Тема: Вивчення морфологічних особливостей, підвидів, різновидностей ячменю</w:t>
      </w:r>
    </w:p>
    <w:p w:rsidR="00000000" w:rsidDel="00000000" w:rsidP="00000000" w:rsidRDefault="00000000" w:rsidRPr="00000000" w14:paraId="00000003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Мета: Вивчити морфологічні особливості, підвиди, різновидності ячменю</w:t>
      </w:r>
    </w:p>
    <w:p w:rsidR="00000000" w:rsidDel="00000000" w:rsidP="00000000" w:rsidRDefault="00000000" w:rsidRPr="00000000" w14:paraId="00000004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Форма 1. Морфологічні особливості ячменю</w:t>
      </w:r>
    </w:p>
    <w:p w:rsidR="00000000" w:rsidDel="00000000" w:rsidP="00000000" w:rsidRDefault="00000000" w:rsidRPr="00000000" w14:paraId="00000006">
      <w:pPr>
        <w:shd w:fill="ffffff" w:val="clear"/>
        <w:spacing w:after="240" w:line="390" w:lineRule="auto"/>
        <w:rPr>
          <w:rFonts w:ascii="Roboto" w:cs="Roboto" w:eastAsia="Roboto" w:hAnsi="Roboto"/>
          <w:sz w:val="21"/>
          <w:szCs w:val="21"/>
          <w:shd w:fill="f5f5f5" w:val="clear"/>
        </w:rPr>
      </w:pPr>
      <w:r w:rsidDel="00000000" w:rsidR="00000000" w:rsidRPr="00000000">
        <w:rPr>
          <w:rFonts w:ascii="Roboto" w:cs="Roboto" w:eastAsia="Roboto" w:hAnsi="Roboto"/>
          <w:sz w:val="21"/>
          <w:szCs w:val="21"/>
          <w:shd w:fill="f5f5f5" w:val="clear"/>
          <w:rtl w:val="0"/>
        </w:rPr>
        <w:t xml:space="preserve">Table</w:t>
      </w:r>
    </w:p>
    <w:tbl>
      <w:tblPr>
        <w:tblStyle w:val="Table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758.5940887823808"/>
        <w:gridCol w:w="7266.917722241242"/>
        <w:tblGridChange w:id="0">
          <w:tblGrid>
            <w:gridCol w:w="1758.5940887823808"/>
            <w:gridCol w:w="7266.917722241242"/>
          </w:tblGrid>
        </w:tblGridChange>
      </w:tblGrid>
      <w:tr>
        <w:trPr>
          <w:cantSplit w:val="0"/>
          <w:trHeight w:val="64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Орган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b w:val="1"/>
                <w:bCs w:val="1"/>
                <w:sz w:val="21"/>
                <w:szCs w:val="21"/>
                <w:rtl w:val="0"/>
              </w:rPr>
              <w:t xml:space="preserve">Характеристика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0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Корінь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Мичкуватий, проникає в ґрунт на глибину до 100 см і в ширину до 90 см. Слаборозвинена коренева система, тому ячмінь вимогливий до родючості ґрунту</w:t>
            </w:r>
          </w:p>
        </w:tc>
      </w:tr>
      <w:tr>
        <w:trPr>
          <w:cantSplit w:val="0"/>
          <w:trHeight w:val="130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Стебло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Порожниста циліндрична соломина, заввишки 50–135 см, завтовшки 2,5–4 мм. Складається з 5–7 міжвузлів, покрите восковим нальотом, схильне до вилягання</w:t>
            </w:r>
          </w:p>
        </w:tc>
      </w:tr>
      <w:tr>
        <w:trPr>
          <w:cantSplit w:val="0"/>
          <w:trHeight w:val="130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Листки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Широкі, добре розвинені, з білуватими вушками. Листкові пластинки завдовжки 12–25 см, завширшки 8–25 мм. Язичок короткий, облямівковий</w:t>
            </w:r>
          </w:p>
        </w:tc>
      </w:tr>
      <w:tr>
        <w:trPr>
          <w:cantSplit w:val="0"/>
          <w:trHeight w:val="97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Суцвіття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Дворядний або багаторядний колос незакінченого типу. На кожному виступі членика розміщується три одноквіткових колоски</w:t>
            </w:r>
          </w:p>
        </w:tc>
      </w:tr>
      <w:tr>
        <w:trPr>
          <w:cantSplit w:val="0"/>
          <w:trHeight w:val="1305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Квіткові луски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Дві вузенькі колоскові луски та дві широкі квіткові. Зовнішні квіткові луски закінчуються зазубленими або гладенькими остюками, іноді трилопатевими додатками — фурками</w:t>
            </w:r>
          </w:p>
        </w:tc>
      </w:tr>
      <w:tr>
        <w:trPr>
          <w:cantSplit w:val="0"/>
          <w:trHeight w:val="960" w:hRule="atLeast"/>
          <w:tblHeader w:val="0"/>
        </w:trPr>
        <w:tc>
          <w:tcPr>
            <w:tcBorders>
              <w:top w:color="000000" w:space="0" w:sz="5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Плід</w:t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0" w:val="nil"/>
              <w:right w:color="000000" w:space="0" w:sz="0" w:val="nil"/>
            </w:tcBorders>
            <w:tcMar>
              <w:top w:w="160.0" w:type="dxa"/>
              <w:left w:w="160.0" w:type="dxa"/>
              <w:bottom w:w="160.0" w:type="dxa"/>
              <w:right w:w="16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shd w:fill="ffffff" w:val="clear"/>
              <w:spacing w:after="240" w:line="377.14285714285717" w:lineRule="auto"/>
              <w:rPr>
                <w:rFonts w:ascii="Roboto" w:cs="Roboto" w:eastAsia="Roboto" w:hAnsi="Roboto"/>
                <w:sz w:val="21"/>
                <w:szCs w:val="21"/>
              </w:rPr>
            </w:pPr>
            <w:r w:rsidDel="00000000" w:rsidR="00000000" w:rsidRPr="00000000">
              <w:rPr>
                <w:rFonts w:ascii="Roboto" w:cs="Roboto" w:eastAsia="Roboto" w:hAnsi="Roboto"/>
                <w:sz w:val="21"/>
                <w:szCs w:val="21"/>
                <w:rtl w:val="0"/>
              </w:rPr>
              <w:t xml:space="preserve">Плівчаста або гола зернівка, завдовжки 7–10 мм, завширшки 2–3 мм. Маса 1000 зернівок 30–50 г</w:t>
            </w:r>
          </w:p>
        </w:tc>
      </w:tr>
    </w:tbl>
    <w:p w:rsidR="00000000" w:rsidDel="00000000" w:rsidP="00000000" w:rsidRDefault="00000000" w:rsidRPr="00000000" w14:paraId="00000015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1. Ботанічна характеристика</w:t>
      </w:r>
    </w:p>
    <w:p w:rsidR="00000000" w:rsidDel="00000000" w:rsidP="00000000" w:rsidRDefault="00000000" w:rsidRPr="00000000" w14:paraId="00000017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Рід ячменю — </w:t>
      </w:r>
      <w:r w:rsidDel="00000000" w:rsidR="00000000" w:rsidRPr="00000000">
        <w:rPr>
          <w:rFonts w:ascii="Roboto" w:cs="Roboto" w:eastAsia="Roboto" w:hAnsi="Roboto"/>
          <w:i w:val="1"/>
          <w:iCs w:val="1"/>
          <w:sz w:val="24"/>
          <w:szCs w:val="24"/>
          <w:rtl w:val="0"/>
        </w:rPr>
        <w:t xml:space="preserve">Hordeum L.</w:t>
      </w: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 — об'єднує близько 30 видів. Культурний вид — ячмінь посівний (</w:t>
      </w:r>
      <w:r w:rsidDel="00000000" w:rsidR="00000000" w:rsidRPr="00000000">
        <w:rPr>
          <w:rFonts w:ascii="Roboto" w:cs="Roboto" w:eastAsia="Roboto" w:hAnsi="Roboto"/>
          <w:i w:val="1"/>
          <w:iCs w:val="1"/>
          <w:sz w:val="24"/>
          <w:szCs w:val="24"/>
          <w:rtl w:val="0"/>
        </w:rPr>
        <w:t xml:space="preserve">H. sativum lessen.</w:t>
      </w: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), 2n=14.</w:t>
      </w:r>
    </w:p>
    <w:p w:rsidR="00000000" w:rsidDel="00000000" w:rsidP="00000000" w:rsidRDefault="00000000" w:rsidRPr="00000000" w14:paraId="00000018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Підвиди ячменю:</w:t>
      </w:r>
    </w:p>
    <w:p w:rsidR="00000000" w:rsidDel="00000000" w:rsidP="00000000" w:rsidRDefault="00000000" w:rsidRPr="00000000" w14:paraId="00000019">
      <w:pPr>
        <w:numPr>
          <w:ilvl w:val="0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Дворядний ячмінь (</w:t>
      </w:r>
      <w:r w:rsidDel="00000000" w:rsidR="00000000" w:rsidRPr="00000000">
        <w:rPr>
          <w:rFonts w:ascii="Roboto" w:cs="Roboto" w:eastAsia="Roboto" w:hAnsi="Roboto"/>
          <w:i w:val="1"/>
          <w:iCs w:val="1"/>
          <w:sz w:val="24"/>
          <w:szCs w:val="24"/>
          <w:rtl w:val="0"/>
        </w:rPr>
        <w:t xml:space="preserve">H. s. distichum L.</w:t>
      </w: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) — на кожному виступі членика з трьох колосків розвивається один середній плодоносний, два бічні безплідні. Колос формується з двох рядів зерен.</w:t>
      </w:r>
    </w:p>
    <w:p w:rsidR="00000000" w:rsidDel="00000000" w:rsidP="00000000" w:rsidRDefault="00000000" w:rsidRPr="00000000" w14:paraId="0000001A">
      <w:pPr>
        <w:numPr>
          <w:ilvl w:val="0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Багаторядний ячмінь (</w:t>
      </w:r>
      <w:r w:rsidDel="00000000" w:rsidR="00000000" w:rsidRPr="00000000">
        <w:rPr>
          <w:rFonts w:ascii="Roboto" w:cs="Roboto" w:eastAsia="Roboto" w:hAnsi="Roboto"/>
          <w:i w:val="1"/>
          <w:iCs w:val="1"/>
          <w:sz w:val="24"/>
          <w:szCs w:val="24"/>
          <w:rtl w:val="0"/>
        </w:rPr>
        <w:t xml:space="preserve">H. s. vulgare L.</w:t>
      </w: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) — нормально розвиваються всі три колоски, утворюється 6 рядів зерен.</w:t>
      </w:r>
    </w:p>
    <w:p w:rsidR="00000000" w:rsidDel="00000000" w:rsidP="00000000" w:rsidRDefault="00000000" w:rsidRPr="00000000" w14:paraId="0000001B">
      <w:pPr>
        <w:numPr>
          <w:ilvl w:val="0"/>
          <w:numId w:val="8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Проміжний ячмінь (</w:t>
      </w:r>
      <w:r w:rsidDel="00000000" w:rsidR="00000000" w:rsidRPr="00000000">
        <w:rPr>
          <w:rFonts w:ascii="Roboto" w:cs="Roboto" w:eastAsia="Roboto" w:hAnsi="Roboto"/>
          <w:i w:val="1"/>
          <w:iCs w:val="1"/>
          <w:sz w:val="24"/>
          <w:szCs w:val="24"/>
          <w:rtl w:val="0"/>
        </w:rPr>
        <w:t xml:space="preserve">H. s. intermedium Vav. et Ort.</w:t>
      </w: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) — на кожному черговому виступі розвивається різна кількість плодоносних колосків (від 1 до 3), невизначена кількість рядів зерен.</w:t>
      </w:r>
    </w:p>
    <w:p w:rsidR="00000000" w:rsidDel="00000000" w:rsidP="00000000" w:rsidRDefault="00000000" w:rsidRPr="00000000" w14:paraId="0000001C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В Україні вирощують сорти дворядного та шестирядного (багаторядного) підвидів.</w:t>
      </w:r>
    </w:p>
    <w:p w:rsidR="00000000" w:rsidDel="00000000" w:rsidP="00000000" w:rsidRDefault="00000000" w:rsidRPr="00000000" w14:paraId="0000001D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Особливості колосків:</w:t>
      </w:r>
    </w:p>
    <w:p w:rsidR="00000000" w:rsidDel="00000000" w:rsidP="00000000" w:rsidRDefault="00000000" w:rsidRPr="00000000" w14:paraId="0000001E">
      <w:pPr>
        <w:numPr>
          <w:ilvl w:val="0"/>
          <w:numId w:val="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У дворядного ячменю: середні колоски плодоносні, бічні — безплідні</w:t>
      </w:r>
    </w:p>
    <w:p w:rsidR="00000000" w:rsidDel="00000000" w:rsidP="00000000" w:rsidRDefault="00000000" w:rsidRPr="00000000" w14:paraId="0000001F">
      <w:pPr>
        <w:numPr>
          <w:ilvl w:val="0"/>
          <w:numId w:val="7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У багаторядного ячменю: всі колоски плодоносні</w:t>
      </w:r>
    </w:p>
    <w:p w:rsidR="00000000" w:rsidDel="00000000" w:rsidP="00000000" w:rsidRDefault="00000000" w:rsidRPr="00000000" w14:paraId="00000020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Групи дворядного ячменю: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i w:val="1"/>
          <w:iCs w:val="1"/>
          <w:sz w:val="24"/>
          <w:szCs w:val="24"/>
          <w:rtl w:val="0"/>
        </w:rPr>
        <w:t xml:space="preserve">Nutantia R. Reg.</w:t>
      </w: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 — недорозвинені бічні колоски мають колоскові й квіткові лусочки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i w:val="1"/>
          <w:iCs w:val="1"/>
          <w:sz w:val="24"/>
          <w:szCs w:val="24"/>
          <w:rtl w:val="0"/>
        </w:rPr>
        <w:t xml:space="preserve">Deficientia R. Reg.</w:t>
      </w: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 — у бічних колосків лише колоскові лусочки</w:t>
      </w:r>
    </w:p>
    <w:p w:rsidR="00000000" w:rsidDel="00000000" w:rsidP="00000000" w:rsidRDefault="00000000" w:rsidRPr="00000000" w14:paraId="00000023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Остюки: довгі (перевищують колос у 1,5 рази), середні, короткі; грубі, ніжні, середньогрубі; гладенькі, зазублені, фуркатні (з трилопатевими додатками).</w:t>
      </w:r>
    </w:p>
    <w:p w:rsidR="00000000" w:rsidDel="00000000" w:rsidP="00000000" w:rsidRDefault="00000000" w:rsidRPr="00000000" w14:paraId="00000024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Щільність колоса (члеників на 4 см):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Дуже щільний — понад 20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Щільний — 15–19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Середньощільний — 12–14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Нещільний — 9–11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Дуже нещільний — менше 8</w:t>
      </w:r>
    </w:p>
    <w:p w:rsidR="00000000" w:rsidDel="00000000" w:rsidP="00000000" w:rsidRDefault="00000000" w:rsidRPr="00000000" w14:paraId="0000002A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Забарвлення колоса: солом'яно-жовте або чорне.</w:t>
      </w:r>
    </w:p>
    <w:p w:rsidR="00000000" w:rsidDel="00000000" w:rsidP="00000000" w:rsidRDefault="00000000" w:rsidRPr="00000000" w14:paraId="0000002B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Плівчастість зерна: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Дворядний ячмінь — 9–11%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Багаторядний ячмінь — 10–13%</w:t>
      </w:r>
    </w:p>
    <w:p w:rsidR="00000000" w:rsidDel="00000000" w:rsidP="00000000" w:rsidRDefault="00000000" w:rsidRPr="00000000" w14:paraId="0000002E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Форма зерен:</w:t>
      </w:r>
    </w:p>
    <w:p w:rsidR="00000000" w:rsidDel="00000000" w:rsidP="00000000" w:rsidRDefault="00000000" w:rsidRPr="00000000" w14:paraId="0000002F">
      <w:pPr>
        <w:numPr>
          <w:ilvl w:val="0"/>
          <w:numId w:val="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Дворядний — усі симетричні, видовжені, ромбічні або еліптичні</w:t>
      </w:r>
    </w:p>
    <w:p w:rsidR="00000000" w:rsidDel="00000000" w:rsidP="00000000" w:rsidRDefault="00000000" w:rsidRPr="00000000" w14:paraId="00000030">
      <w:pPr>
        <w:numPr>
          <w:ilvl w:val="0"/>
          <w:numId w:val="6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Багаторядний — симетричні лише середні зерна, бічні несиметричні (менші, увігнуті в основі)</w:t>
      </w:r>
    </w:p>
    <w:p w:rsidR="00000000" w:rsidDel="00000000" w:rsidP="00000000" w:rsidRDefault="00000000" w:rsidRPr="00000000" w14:paraId="00000031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2. Форми багаторядного ячменю</w:t>
      </w:r>
    </w:p>
    <w:p w:rsidR="00000000" w:rsidDel="00000000" w:rsidP="00000000" w:rsidRDefault="00000000" w:rsidRPr="00000000" w14:paraId="00000033">
      <w:pPr>
        <w:numPr>
          <w:ilvl w:val="0"/>
          <w:numId w:val="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Шестигранний (</w:t>
      </w:r>
      <w:r w:rsidDel="00000000" w:rsidR="00000000" w:rsidRPr="00000000">
        <w:rPr>
          <w:rFonts w:ascii="Roboto" w:cs="Roboto" w:eastAsia="Roboto" w:hAnsi="Roboto"/>
          <w:i w:val="1"/>
          <w:iCs w:val="1"/>
          <w:sz w:val="24"/>
          <w:szCs w:val="24"/>
          <w:rtl w:val="0"/>
        </w:rPr>
        <w:t xml:space="preserve">H. hexastichum L.</w:t>
      </w: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) — колос щільний, усі колоски відхилені від стрижня під одним гострим кутом, у поперечному розрізі правильний шестикутник.</w:t>
      </w:r>
    </w:p>
    <w:p w:rsidR="00000000" w:rsidDel="00000000" w:rsidP="00000000" w:rsidRDefault="00000000" w:rsidRPr="00000000" w14:paraId="00000034">
      <w:pPr>
        <w:numPr>
          <w:ilvl w:val="0"/>
          <w:numId w:val="5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Чотиригранний (</w:t>
      </w:r>
      <w:r w:rsidDel="00000000" w:rsidR="00000000" w:rsidRPr="00000000">
        <w:rPr>
          <w:rFonts w:ascii="Roboto" w:cs="Roboto" w:eastAsia="Roboto" w:hAnsi="Roboto"/>
          <w:i w:val="1"/>
          <w:iCs w:val="1"/>
          <w:sz w:val="24"/>
          <w:szCs w:val="24"/>
          <w:rtl w:val="0"/>
        </w:rPr>
        <w:t xml:space="preserve">H. tetrastichum</w:t>
      </w: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) — бічні колоски відхилені в боки, середній притиснений до стрижня, колос у поперечнику чотирикутний.</w:t>
      </w:r>
    </w:p>
    <w:p w:rsidR="00000000" w:rsidDel="00000000" w:rsidP="00000000" w:rsidRDefault="00000000" w:rsidRPr="00000000" w14:paraId="00000035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3. Визначення підвидів ячменю за зерном</w:t>
      </w:r>
    </w:p>
    <w:p w:rsidR="00000000" w:rsidDel="00000000" w:rsidP="00000000" w:rsidRDefault="00000000" w:rsidRPr="00000000" w14:paraId="00000037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У дворядного ячменю всі зерна симетричні. У багаторядного симетричні лише середні зерна (~33%).</w:t>
      </w:r>
    </w:p>
    <w:p w:rsidR="00000000" w:rsidDel="00000000" w:rsidP="00000000" w:rsidRDefault="00000000" w:rsidRPr="00000000" w14:paraId="00000038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Методика: відбирають дві проби по 100 зерен, підраховують симетричні та несиметричні.</w:t>
      </w:r>
    </w:p>
    <w:p w:rsidR="00000000" w:rsidDel="00000000" w:rsidP="00000000" w:rsidRDefault="00000000" w:rsidRPr="00000000" w14:paraId="00000039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100% симетричних — дворядний ячмінь</w:t>
      </w:r>
    </w:p>
    <w:p w:rsidR="00000000" w:rsidDel="00000000" w:rsidP="00000000" w:rsidRDefault="00000000" w:rsidRPr="00000000" w14:paraId="0000003A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0" w:afterAutospacing="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40% і менше симетричних — багаторядний ячмінь</w:t>
      </w:r>
    </w:p>
    <w:p w:rsidR="00000000" w:rsidDel="00000000" w:rsidP="00000000" w:rsidRDefault="00000000" w:rsidRPr="00000000" w14:paraId="0000003B">
      <w:pPr>
        <w:numPr>
          <w:ilvl w:val="0"/>
          <w:numId w:val="3"/>
        </w:num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240" w:line="390" w:lineRule="auto"/>
        <w:ind w:left="720" w:hanging="360"/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40–100% симетричних — суміш дворядного і багаторядного</w:t>
      </w:r>
    </w:p>
    <w:p w:rsidR="00000000" w:rsidDel="00000000" w:rsidP="00000000" w:rsidRDefault="00000000" w:rsidRPr="00000000" w14:paraId="0000003C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4. Визначення різновидностей ячменю</w:t>
      </w:r>
    </w:p>
    <w:p w:rsidR="00000000" w:rsidDel="00000000" w:rsidP="00000000" w:rsidRDefault="00000000" w:rsidRPr="00000000" w14:paraId="0000003E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Ознаки: забарвлення колоса (жовте, чорне), будова остюків (гладенькі, зазублені, фуркатні), щільність колоса, плівчастість зерна.</w:t>
      </w:r>
    </w:p>
    <w:p w:rsidR="00000000" w:rsidDel="00000000" w:rsidP="00000000" w:rsidRDefault="00000000" w:rsidRPr="00000000" w14:paraId="0000003F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Рекомендовані сорти в Україні:</w:t>
      </w:r>
    </w:p>
    <w:p w:rsidR="00000000" w:rsidDel="00000000" w:rsidP="00000000" w:rsidRDefault="00000000" w:rsidRPr="00000000" w14:paraId="00000041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i w:val="1"/>
          <w:iCs w:val="1"/>
          <w:sz w:val="24"/>
          <w:szCs w:val="24"/>
          <w:rtl w:val="0"/>
        </w:rPr>
        <w:t xml:space="preserve">Ярі:</w:t>
      </w: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 Адапт, Бадьорий, Гонар, Гостинець, Дерибас, Миронівський 86, Одеський 151, Подільський 14, Подолян, Престиж, Спомин, Модерн, Себастьян, Геліос, Доказ, Святогор, Виклик, Віраж, Взірець, Скарб, Мальовничий, Перл.</w:t>
      </w:r>
    </w:p>
    <w:p w:rsidR="00000000" w:rsidDel="00000000" w:rsidP="00000000" w:rsidRDefault="00000000" w:rsidRPr="00000000" w14:paraId="00000042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i w:val="1"/>
          <w:iCs w:val="1"/>
          <w:sz w:val="24"/>
          <w:szCs w:val="24"/>
          <w:rtl w:val="0"/>
        </w:rPr>
        <w:t xml:space="preserve">Озимі:</w:t>
      </w: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 Буран, Манас, Миронівський 87, Міраж, Радон, Фермер.</w:t>
      </w:r>
    </w:p>
    <w:p w:rsidR="00000000" w:rsidDel="00000000" w:rsidP="00000000" w:rsidRDefault="00000000" w:rsidRPr="00000000" w14:paraId="00000043">
      <w:pPr>
        <w:shd w:fill="ffffff" w:val="clear"/>
        <w:spacing w:after="240" w:line="390" w:lineRule="auto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rFonts w:ascii="Roboto" w:cs="Roboto" w:eastAsia="Roboto" w:hAnsi="Roboto"/>
        <w:sz w:val="21"/>
        <w:szCs w:val="2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