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C6C" w:rsidRPr="00EB37C7" w:rsidRDefault="00B80C6C" w:rsidP="00EB37C7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4"/>
      <w:r w:rsidRPr="00EB37C7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EB37C7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EB37C7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FF7B0B" w:rsidRPr="00FF7B0B">
        <w:rPr>
          <w:rFonts w:ascii="Times New Roman" w:hAnsi="Times New Roman"/>
          <w:b/>
          <w:sz w:val="24"/>
          <w:szCs w:val="24"/>
          <w:lang w:val="uk-UA"/>
        </w:rPr>
        <w:t>Вивчення фаз розвитку хлібів.</w:t>
      </w:r>
      <w:r w:rsidR="00FF7B0B" w:rsidRPr="00FF7B0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Ріст і розвиток зернових культур</w:t>
      </w:r>
      <w:bookmarkEnd w:id="0"/>
    </w:p>
    <w:p w:rsidR="00B80C6C" w:rsidRPr="00EB37C7" w:rsidRDefault="00EB37C7" w:rsidP="00FF7B0B">
      <w:pPr>
        <w:widowControl w:val="0"/>
        <w:spacing w:after="0" w:line="288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B80C6C" w:rsidRPr="00EB37C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Навчитись визначати фази розвитку зернових культур. </w:t>
      </w:r>
    </w:p>
    <w:p w:rsidR="00B80C6C" w:rsidRPr="00EB37C7" w:rsidRDefault="00B80C6C" w:rsidP="00FF7B0B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</w:p>
    <w:p w:rsidR="00B80C6C" w:rsidRPr="00EB37C7" w:rsidRDefault="00B80C6C" w:rsidP="00FF7B0B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sz w:val="24"/>
          <w:szCs w:val="24"/>
          <w:lang w:val="uk-UA"/>
        </w:rPr>
        <w:t>1. Законспектувати основні положення теми.</w:t>
      </w:r>
    </w:p>
    <w:p w:rsidR="00C862F7" w:rsidRDefault="008C3D95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Скласти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 характеристику фаз розвитку зерно</w:t>
      </w:r>
      <w:r w:rsidR="00EB37C7">
        <w:rPr>
          <w:rFonts w:ascii="Times New Roman" w:hAnsi="Times New Roman" w:cs="Times New Roman"/>
          <w:sz w:val="24"/>
          <w:szCs w:val="24"/>
          <w:lang w:val="uk-UA"/>
        </w:rPr>
        <w:t xml:space="preserve">вих культур, заповнивши форму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:rsidR="00C862F7" w:rsidRPr="00EB37C7" w:rsidRDefault="00C862F7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Розрахувати загальну та продуктивну кущистість культури за умови, якщо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0,25 м2"/>
        </w:smartTagPr>
        <w:r w:rsidRPr="00EB37C7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0,25 м</w:t>
        </w:r>
        <w:r w:rsidRPr="00EB37C7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культури перед збиранням було 320 рослин, загальна кількість пагонів яких дорівнювала 786, з них 468 – продуктивних.</w:t>
      </w:r>
    </w:p>
    <w:p w:rsidR="00B80C6C" w:rsidRPr="00EB37C7" w:rsidRDefault="00EB37C7" w:rsidP="00EB37C7">
      <w:pPr>
        <w:widowControl w:val="0"/>
        <w:autoSpaceDE w:val="0"/>
        <w:autoSpaceDN w:val="0"/>
        <w:adjustRightInd w:val="0"/>
        <w:spacing w:after="0" w:line="288" w:lineRule="auto"/>
        <w:ind w:left="360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B80C6C" w:rsidRPr="00EB37C7">
        <w:rPr>
          <w:rFonts w:ascii="Times New Roman" w:hAnsi="Times New Roman" w:cs="Times New Roman"/>
          <w:szCs w:val="28"/>
          <w:lang w:val="uk-UA"/>
        </w:rPr>
        <w:t>1</w:t>
      </w:r>
    </w:p>
    <w:p w:rsidR="00B80C6C" w:rsidRPr="00FF7B0B" w:rsidRDefault="00B80C6C" w:rsidP="00B80C6C">
      <w:pPr>
        <w:widowControl w:val="0"/>
        <w:autoSpaceDE w:val="0"/>
        <w:autoSpaceDN w:val="0"/>
        <w:adjustRightInd w:val="0"/>
        <w:spacing w:line="288" w:lineRule="auto"/>
        <w:ind w:left="360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FF7B0B">
        <w:rPr>
          <w:rFonts w:ascii="Times New Roman" w:hAnsi="Times New Roman" w:cs="Times New Roman"/>
          <w:b/>
          <w:szCs w:val="28"/>
          <w:lang w:val="uk-UA"/>
        </w:rPr>
        <w:t>Коротка характеристика фаз розвитку зернових культур</w:t>
      </w:r>
    </w:p>
    <w:tbl>
      <w:tblPr>
        <w:tblStyle w:val="a3"/>
        <w:tblW w:w="0" w:type="auto"/>
        <w:tblInd w:w="-459" w:type="dxa"/>
        <w:tblLook w:val="01E0"/>
      </w:tblPr>
      <w:tblGrid>
        <w:gridCol w:w="2835"/>
        <w:gridCol w:w="7194"/>
      </w:tblGrid>
      <w:tr w:rsidR="00B80C6C" w:rsidRPr="00EB37C7" w:rsidTr="00FF7B0B">
        <w:tc>
          <w:tcPr>
            <w:tcW w:w="2835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Фаза розвитку</w:t>
            </w:r>
          </w:p>
        </w:tc>
        <w:tc>
          <w:tcPr>
            <w:tcW w:w="7194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Коротка характеристика</w:t>
            </w:r>
          </w:p>
        </w:tc>
      </w:tr>
      <w:tr w:rsidR="00B80C6C" w:rsidRPr="00EB37C7" w:rsidTr="00FF7B0B">
        <w:tc>
          <w:tcPr>
            <w:tcW w:w="2835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Сходи</w:t>
            </w:r>
          </w:p>
        </w:tc>
        <w:tc>
          <w:tcPr>
            <w:tcW w:w="7194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</w:p>
        </w:tc>
      </w:tr>
      <w:tr w:rsidR="00B80C6C" w:rsidRPr="00EB37C7" w:rsidTr="00FF7B0B">
        <w:tc>
          <w:tcPr>
            <w:tcW w:w="2835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Кущіння</w:t>
            </w:r>
          </w:p>
        </w:tc>
        <w:tc>
          <w:tcPr>
            <w:tcW w:w="7194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</w:p>
        </w:tc>
      </w:tr>
      <w:tr w:rsidR="00B80C6C" w:rsidRPr="00EB37C7" w:rsidTr="00FF7B0B">
        <w:tc>
          <w:tcPr>
            <w:tcW w:w="2835" w:type="dxa"/>
          </w:tcPr>
          <w:p w:rsidR="00B80C6C" w:rsidRPr="00EB37C7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Вихід в трубку (с</w:t>
            </w:r>
            <w:r w:rsidR="00B80C6C" w:rsidRPr="00EB37C7">
              <w:rPr>
                <w:szCs w:val="28"/>
                <w:lang w:val="uk-UA"/>
              </w:rPr>
              <w:t>теблування</w:t>
            </w:r>
            <w:r>
              <w:rPr>
                <w:szCs w:val="28"/>
                <w:lang w:val="uk-UA"/>
              </w:rPr>
              <w:t>)</w:t>
            </w:r>
          </w:p>
        </w:tc>
        <w:tc>
          <w:tcPr>
            <w:tcW w:w="7194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</w:p>
        </w:tc>
      </w:tr>
      <w:tr w:rsidR="002B24CF" w:rsidRPr="00EB37C7" w:rsidTr="00FF7B0B">
        <w:tc>
          <w:tcPr>
            <w:tcW w:w="2835" w:type="dxa"/>
          </w:tcPr>
          <w:p w:rsidR="002B24CF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Колосіння</w:t>
            </w:r>
          </w:p>
        </w:tc>
        <w:tc>
          <w:tcPr>
            <w:tcW w:w="7194" w:type="dxa"/>
          </w:tcPr>
          <w:p w:rsidR="002B24CF" w:rsidRPr="00EB37C7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</w:p>
        </w:tc>
      </w:tr>
      <w:tr w:rsidR="00B80C6C" w:rsidRPr="00EB37C7" w:rsidTr="00FF7B0B">
        <w:tc>
          <w:tcPr>
            <w:tcW w:w="2835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Цвітіння</w:t>
            </w:r>
          </w:p>
        </w:tc>
        <w:tc>
          <w:tcPr>
            <w:tcW w:w="7194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</w:p>
        </w:tc>
      </w:tr>
      <w:tr w:rsidR="00B80C6C" w:rsidRPr="00EB37C7" w:rsidTr="00FF7B0B">
        <w:tc>
          <w:tcPr>
            <w:tcW w:w="2835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Cs w:val="28"/>
                <w:lang w:val="uk-UA"/>
              </w:rPr>
              <w:t>Достигання зерна і рослин</w:t>
            </w:r>
          </w:p>
        </w:tc>
        <w:tc>
          <w:tcPr>
            <w:tcW w:w="7194" w:type="dxa"/>
          </w:tcPr>
          <w:p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</w:p>
        </w:tc>
      </w:tr>
    </w:tbl>
    <w:p w:rsidR="00B80C6C" w:rsidRPr="00EB37C7" w:rsidRDefault="00B80C6C" w:rsidP="00C862F7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</w:p>
    <w:p w:rsidR="00B80C6C" w:rsidRPr="00EB37C7" w:rsidRDefault="00B80C6C" w:rsidP="00C862F7">
      <w:pPr>
        <w:widowControl w:val="0"/>
        <w:shd w:val="clear" w:color="auto" w:fill="FFFFFF"/>
        <w:spacing w:after="0" w:line="288" w:lineRule="auto"/>
        <w:ind w:left="-567" w:right="53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Ріст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це кількісні, видимі, морфологічні зміни рослин протягом вегетації, які полягають у збільшенні лінійних розмірів окремих органів та їхньої маси, що помітно змінює габітус рослини. Під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розвитком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рослин розуміють візуально невидимі фізіолого-біохімічні якісні зміни, які відбуваються в рослині у процесі обміну речовин і приводять до появи нових органів, утворення та формування насіння. 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5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Ріст нерозривно пов'язаний з розвитком. 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82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процесі росту і розвитку хлібних злаків (крім кукурудзи) фіксують такі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фенологічні фази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: проростання насіння, сходи, кущіння, вихід у трубку (трубкування, стеблування), колосіння (у волотевих — викидання волоті), цвітіння, формування, наливання і достигання зернівки — молочна, воскова та повна стиглість.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Початком фази вважається період, коли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її досягли на посівній площі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10 % рослин; по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вною фазою — коли її досягли 50-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75 % рослин.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6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Сходи.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Як уже зазначалося, при проростанні зернівки першими починають ріст зародкові корінці. Слідом за ними розростається стебельце з листочками, які під прикриттям колеоптиле пробиваються крізь посівний шар ґрунту. У голозерних хлібів стебельце з листочками і колеоптиле з'являються із зародка безпосередньо над зародковими корінцями; у плівчастих хлібів вони спочатку ростуть під квітковою плівкою і з'являються з протилежного боку від зародка — на верхівці зернівки.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Після появи на поверхні колеоптиле припиняє свій ріст і під тиском листочків, які знаходяться всередині, розривається поздовжньою тріщиною. На поверхні ґрунту з'являється перший зелений листок, що є свідченням переходу рослин у фазу сходів.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Сходи у зернових злаків різні за забарвленням і формою листків, можуть бути опушеними або голими, з восковим нальотом чи без нього.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більшості хлібів сходи зелені завдяки присутності у листках зеленого пігменту хлорофілу. Якщо листки містять багато антоціану, їхнє забарвлення буде фіолетовим або коричнево-фіолетовим. При наявності воскового нальоту вони набувають сизуватого відтінку.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lastRenderedPageBreak/>
        <w:t xml:space="preserve">Кущіння.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зернових культур характерним біологічним процесом є утворення бічних пагонів і вторинних коренів на підземному стебловому вузлі, який формується ближче до поверхні ґрунту. Його називають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вузлом кущіння.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Він знаходиться у ґрунті на глибині від 1 до 4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>5 см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, а найчастіше — 2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>3 см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5"/>
      </w:tblGrid>
      <w:tr w:rsidR="00B80C6C" w:rsidRPr="00EB37C7" w:rsidTr="00EC02D9">
        <w:tc>
          <w:tcPr>
            <w:tcW w:w="4785" w:type="dxa"/>
          </w:tcPr>
          <w:p w:rsidR="00B80C6C" w:rsidRPr="00EB37C7" w:rsidRDefault="00B80C6C" w:rsidP="00EB37C7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EB37C7">
              <w:rPr>
                <w:noProof/>
              </w:rPr>
              <w:drawing>
                <wp:inline distT="0" distB="0" distL="0" distR="0">
                  <wp:extent cx="1162050" cy="261848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2618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bottom"/>
          </w:tcPr>
          <w:p w:rsidR="00B80C6C" w:rsidRPr="00EB37C7" w:rsidRDefault="00B80C6C" w:rsidP="00EC02D9">
            <w:pPr>
              <w:widowControl w:val="0"/>
              <w:spacing w:line="288" w:lineRule="auto"/>
              <w:ind w:right="106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EB37C7">
              <w:rPr>
                <w:noProof/>
              </w:rPr>
              <w:drawing>
                <wp:inline distT="0" distB="0" distL="0" distR="0">
                  <wp:extent cx="1305701" cy="2400300"/>
                  <wp:effectExtent l="19050" t="0" r="874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701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C6C" w:rsidRPr="00EB37C7" w:rsidTr="00EC02D9">
        <w:tc>
          <w:tcPr>
            <w:tcW w:w="4785" w:type="dxa"/>
          </w:tcPr>
          <w:p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                        </w:t>
            </w:r>
            <w:r w:rsidR="00EB37C7"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B80C6C" w:rsidRPr="00EB37C7">
              <w:rPr>
                <w:b/>
                <w:bCs/>
                <w:color w:val="000000"/>
                <w:szCs w:val="28"/>
                <w:lang w:val="uk-UA"/>
              </w:rPr>
              <w:t xml:space="preserve">1.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Сходи пшениці:</w:t>
            </w:r>
          </w:p>
          <w:p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1 – зерно;</w:t>
            </w:r>
          </w:p>
          <w:p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2 – первинні корені;</w:t>
            </w:r>
          </w:p>
          <w:p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3 – колеоптиле;</w:t>
            </w:r>
          </w:p>
          <w:p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4 – перший листок.</w:t>
            </w:r>
          </w:p>
        </w:tc>
        <w:tc>
          <w:tcPr>
            <w:tcW w:w="4785" w:type="dxa"/>
          </w:tcPr>
          <w:p w:rsidR="00B80C6C" w:rsidRPr="00EB37C7" w:rsidRDefault="00EB37C7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B80C6C" w:rsidRPr="00EB37C7">
              <w:rPr>
                <w:b/>
                <w:bCs/>
                <w:color w:val="000000"/>
                <w:szCs w:val="28"/>
                <w:lang w:val="uk-UA"/>
              </w:rPr>
              <w:t xml:space="preserve">2.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Схема утворення стебла та колоса:</w:t>
            </w:r>
          </w:p>
          <w:p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1 – вузол кущення;</w:t>
            </w:r>
          </w:p>
          <w:p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2 – вузли стебла;</w:t>
            </w:r>
          </w:p>
          <w:p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3 – зачаток колоса.</w:t>
            </w:r>
          </w:p>
        </w:tc>
      </w:tr>
    </w:tbl>
    <w:p w:rsidR="00B80C6C" w:rsidRPr="00EB37C7" w:rsidRDefault="00B80C6C" w:rsidP="00B80C6C">
      <w:pPr>
        <w:widowControl w:val="0"/>
        <w:shd w:val="clear" w:color="auto" w:fill="FFFFFF"/>
        <w:spacing w:line="288" w:lineRule="auto"/>
        <w:ind w:right="29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 надмірній густоті рослин та їх взаємному затіненні, а також при підвищеній температурі ґрунту підземні міжвузля, особливо друге, швидко розростаються і підносять вузол кущіння ближче до поверхні. Вузол кущіння — надзвичайно важливий і складний орган з великим запасом пластичних речовин. При загибелі листків і стебел вузли кущіння здатні відтворити нові пагони з ли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стками й нову кореневу систему.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більшості хлібів кущіння починається при наявності 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рослин трьох листків — через 13-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18 днів після сходів у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хлібів першої групи, 20-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30 днів — у другої. У цей час надземний ріст рослин тимчасово припиняється, і пластичний матеріал активніше спрямовується у вузол кущіння на галуження головного стебла з формуванням бічних пагонів. Коли з пазухи першого листка головного пагона з'являється листок першого "бічного пагона, настає фаза кущіння. За сприятливих умов — "при достатній площі живлення кожної рослини, достатньому забезпеченні її елементами живлення і вологою, помірній температурі у вузлі кущіння, особливо хлібів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першої групи, — може утворитися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5—10,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на зріджених посівах — до 15-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20 бічних пагонів і більше (за осо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бливо сприятливих умов — до 100-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200 пагонів).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7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Одночасно з утворенням у вузлі кущіння бічних пагонів формується вузлова (вторинна) коренева система (спочатку утворюється по два корені на кожному пагоні).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бічних пагонів, які утворилися у рослини під час кущіння, є плодоносні й такі, що не утворюють суцвіть або утворюють, але без зерна. У зв'язку з цим розрізняють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продуктивне кущіння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під яким розуміють кількість пагонів на рослині з плодоносними суцвіттями, і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загальне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кількість усіх пагонів на рослині. 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непродуктивних пагонів трапляється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підгін</w:t>
      </w:r>
      <w:r w:rsidRPr="00EB37C7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– пагони з не озерненим суцвіття</w:t>
      </w:r>
      <w:r w:rsid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м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 xml:space="preserve"> і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підсід (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або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недогін)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пагони без суцвіття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16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Продуктивна кущистість у нормально загущених посівах більшості хл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ібів у середньому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становить 2,5-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3. Вищою вона буває в озимих культур, у яких кущіння відбувається протягом тривалішого часу — восени і навесні.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Фаза кущіння у злакових хлібів, закінчується на III етапі органогенезу — при переході рослин до світлової стадії розвитку. Загальну і продуктивну кущистість визначают</w:t>
      </w:r>
      <w:r w:rsidR="009E53A3">
        <w:rPr>
          <w:rFonts w:ascii="Times New Roman" w:hAnsi="Times New Roman" w:cs="Times New Roman"/>
          <w:color w:val="000000"/>
          <w:sz w:val="24"/>
          <w:szCs w:val="24"/>
          <w:lang w:val="uk-UA"/>
        </w:rPr>
        <w:t>ь підрахунком кількості рослин,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плодоносних і неплодоносних пагонів на ділянках розміром 1 або </w:t>
      </w:r>
      <w:smartTag w:uri="urn:schemas-microsoft-com:office:smarttags" w:element="metricconverter">
        <w:smartTagPr>
          <w:attr w:name="ProductID" w:val="0,5 м2"/>
        </w:smartTagPr>
        <w:r w:rsidRPr="00EB37C7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0,5 м</w:t>
        </w:r>
        <w:r w:rsidRPr="00EB37C7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EB37C7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uk-UA"/>
        </w:rPr>
        <w:t xml:space="preserve">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кількох місцях по діагоналях поля. На основі підрахунків виводять середній коефіцієнт загального і продуктивного кущіння. Наприклад, на </w:t>
      </w:r>
      <w:smartTag w:uri="urn:schemas-microsoft-com:office:smarttags" w:element="metricconverter">
        <w:smartTagPr>
          <w:attr w:name="ProductID" w:val="1 м2"/>
        </w:smartTagPr>
        <w:r w:rsidRPr="00EB37C7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 м</w:t>
        </w:r>
        <w:r w:rsidRPr="00EB37C7">
          <w:rPr>
            <w:rFonts w:ascii="Times New Roman" w:hAnsi="Times New Roman" w:cs="Times New Roman"/>
            <w:color w:val="000000"/>
            <w:sz w:val="24"/>
            <w:szCs w:val="24"/>
            <w:vertAlign w:val="superscript"/>
            <w:lang w:val="uk-UA"/>
          </w:rPr>
          <w:t>2</w:t>
        </w:r>
      </w:smartTag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озимої пшениці перед збиранням було 265 рослин, загальна кількість пагонів яких дорівнювала 620, у тому числі 400 продуктивних; коефіцієнт загальної кущистості дорівнює 2,3 (620÷265), продуктивної – 1,5 (400÷265).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Цю роботу зручно виконувати перед збиранням, коли відбирають зразки для визначення структури і біологічного врожаю зернової культури.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4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Вихід у трубку (трубкування) та стеблування.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Перехід рослин до фази трубкування починається з ростом стебла в довжину. У злакових культур ще у фазі кущіння можна виявити стебельце з дуже короткими міжвузлями, які мають вигляд густо розміщених поперечних кілець. Кожне міжвузля в основі має свою зону росту, що дало підставу ботанікам-морфологам назвати такий ріст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вставним,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або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інтеркалярним.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рості міжвузлів виявлена ще одна закономірність: кожне наступне міжвузля росте інтенсивніше, ніж попереднє, і, як правило, перевищує його за довжиною.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Фаза виходу в трубку в озимих росл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ин настає весною, після появи 2-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 нових листків. Не слід сприймати за фазу стеблування просте видовження листкових піхв, що нерідко спостерігається в загущених посівах озимих культур в умовах дощової осені.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агрономічній практиці часто визначають фазу трубкування появою стеблового вузла н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ад поверхнею ґрунту на висоті 4-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 см, що визначають шляхом обережного прощупування головних пагонів.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Після припинення росту першого міжвузля посилюється ріст другого, після другого – ріст третього і т.д., тобто настає фаза </w:t>
      </w:r>
      <w:r w:rsidRPr="00EB37C7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стеблування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, яку відмічають тоді, коли на стеблі головного пагона з’явиться другий вузол.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Фаза колосіння або викидання волотей.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Колосіння у колосових культур, викидання волотей — у волотевих є результатом швидкого росту останнього міжвузля, яке ніби виштовхує з піхви верхнього листка суцвіття назовні.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початок фази вважають період, коли з піхви листка з'являється половина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суцвіття у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  % рослин.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Колосіння (викидання волоті) відбувається на VП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етапі органогенезу і триває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7 днів, доки не припиниться ріс останнього міжвузля.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Фаза цвітіння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. Цвітіння є етапом, який поділяє життя рослини на два періоди — вегетативний і репродуктивний. У більшості зернових злакових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рослин цвітіння настає через 2-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 днів після повного виколошування або викидання волоті, крім жита, 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якого воно починається через 8-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 дні після колосіння ячменю, квітки можуть починати цвісти ще до виколошування, коли колос знаходиться у піхві верхнього листка.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перехреснозапильних рослин (жито, кукурудза) цвітіння</w:t>
      </w:r>
      <w:r w:rsidRPr="00EB37C7">
        <w:rPr>
          <w:rFonts w:ascii="Times New Roman" w:hAnsi="Times New Roman" w:cs="Times New Roman"/>
          <w:smallCaps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відбувається у відкритих квітках, пиляки яких з'являються на поверхні, розтріскуються і пилок розноситься вітром, а у самозапильних (пшениця, ячмінь, овес, просо, рис) пиляки достигають і розтріскуються до розкриття квіток і власний пилок потрапляє на приймочку у закритій квітці.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Цвітіння квіток у колосі починається з його середини й далі поширюється вниз і вгору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колоса; у волотевих рослин першими починають цвісти квітки верхньої частини волоті й периферійні, за ними — середньої і нижньої. Зерно, яке у суцвітті утворилося першим, відзначається більшою крупністю, ваговитістю і високими посівними та товарними якостями.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Тривалість цвітіння у різних хлібів ві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д 4-7 до 20-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30 днів. Формування та достигання хлібних злаків. Відразу після запліднення яйцеклітини й утворення зиготи у злакових рослин починає формуватися зернівка: утворюється зародок із зародковими корінцями, стебельцем і брунечкою; у клітини ендосперму надходять із стебел і листків розчинні форми органічних речовин. Зернівка росте, збільшується у розмірі, досягає своєї остаточної довжини.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Наприкінці формування ріст зернівки у довжину припиняється. Відбувається її наливання шляхом інтенсивного приросту (наповнення) органічних речовин. Поступово настає їх </w:t>
      </w: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достигання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перетворенням розчинних речовин (цукрів, амінокислот, жирних кислот) у запасні (крохмаль, білок, жир).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3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Одночасно з достиганням зерна відбуваються значні зміни у ростових процесах рослини, які призводять до поступового старіння і відмирання вегетативних органів (коренів, стебел, листків).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6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Розрізняють </w:t>
      </w:r>
      <w:r w:rsidRPr="00EB37C7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три фази достигання зерна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рослин: молочну, воскову та повну стиглість. 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7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Професор І.Г.Строна розвиток зерна поділяє на чотири періоди: утворення; формування; наливання; достигання зерна.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3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утворення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зерна починається після запліднення яйцеклітини і продовжується до того часу, коли насіння, відокремлене від материнської рослини, здатне у сприятливих умовах утворити життєздатний проросток. У різних хлібів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тривалість періоду становить 7-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15 днів.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7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У період формування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зерні в основному закінчується диференціація зародка і зерно досягає максимальної довжини; у клітинах ендосперму з'являються крохмальні зерна, завдяки яким вміст зернівки із водянистого стану переходить у молочни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й. Вологість зерна становить 65-80 %. Цей період триває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8 днів.</w:t>
      </w:r>
    </w:p>
    <w:p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3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наливання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починається з відкладання в ендоспермі крохмалю і продовжується до його закінчення. Зернівка максимально збільшується за довжиною і товщиною. У ній повністю закінчується формування ендосперму, а її вміст з молочної консистенції переходить у тістоподібну і в кінці — у воскову. 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ологість зерна знижується до 38-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20 %. У суху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жарку погоду період триває 15-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18 днів, у вологу та прохолодну — 2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30 днів.</w:t>
      </w:r>
    </w:p>
    <w:p w:rsidR="00B80C6C" w:rsidRPr="00EB37C7" w:rsidRDefault="00B80C6C" w:rsidP="00FF7B0B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достигання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настає з відокремлення зерна від материнської рослини і припинення надходження до нього пластичних речовин, ферментів та води. У зерні відбуваються процеси полімеризації і зменшення вмісту води від 20 до 17 %, а в жарку погоду — від 15 до 12 %. Зерно таким способом досягає технічної стиглості й придатності до переробки на борошно, крупу та іншу товарну продукцію. Проте цим періодом розвиток його не закінчується. Воно ще не зовсім придатне для використання як насіння, бо відзначається невисокою схожістю.</w:t>
      </w:r>
    </w:p>
    <w:p w:rsidR="00B80C6C" w:rsidRPr="00EB37C7" w:rsidRDefault="00B80C6C" w:rsidP="00FF7B0B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Висока схожість свіжозібраного насіння досягається у період післязбирального достигання. У цьому періоді продовжується і закінчується синтез високомолекулярних білкових сполук, перетворення жирних кислот у жири, цукрів у крохмаль; інгібіторів росту — в сполуки, які не гальмують проростання; підвищується повітро- і водопроникність оболонок тощо. Внаслідок цих та інших клітинних перетворень насіння стає повністю придатним до проростання.</w:t>
      </w:r>
    </w:p>
    <w:p w:rsidR="00B80C6C" w:rsidRPr="00C862F7" w:rsidRDefault="00B80C6C" w:rsidP="00C862F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 досягненні рослинами воскової і повної стиглості проводять збирання врожаю. У воскову стиглість застосовують двофазне, або роздільне, збирання; у повну — однофазне, або пряме, комбайнування. Першим способом збирають, як правило, високорослі, забур'янені, полеглі, схильні до обсипання посіви; другим — чисті, низькорослі, стійкі проти обсипання.</w:t>
      </w:r>
    </w:p>
    <w:p w:rsidR="00B80C6C" w:rsidRPr="00EB37C7" w:rsidRDefault="00C862F7" w:rsidP="00C862F7">
      <w:pPr>
        <w:widowControl w:val="0"/>
        <w:spacing w:after="0" w:line="288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                        </w:t>
      </w:r>
      <w:r w:rsidR="00B80C6C" w:rsidRPr="00EB37C7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B80C6C" w:rsidRPr="00EB37C7" w:rsidRDefault="00FF7B0B" w:rsidP="00EB37C7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ріст рослин? Розвиток?</w:t>
      </w:r>
    </w:p>
    <w:p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фенологічна фаза? Як визначають початок фази? Повну фазу?</w:t>
      </w:r>
    </w:p>
    <w:p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Які фенологічні фази характерні для хлібних злаків?</w:t>
      </w:r>
    </w:p>
    <w:p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кущення? Як визначають початок фази кущення?</w:t>
      </w:r>
    </w:p>
    <w:p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загальна кущистість? Продуктивна кущистість? Непродуктивна кущистість? Підгін? Недогін?</w:t>
      </w:r>
    </w:p>
    <w:p w:rsidR="00B80C6C" w:rsidRPr="00C862F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62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C862F7">
        <w:rPr>
          <w:rFonts w:ascii="Times New Roman" w:hAnsi="Times New Roman" w:cs="Times New Roman"/>
          <w:sz w:val="24"/>
          <w:szCs w:val="24"/>
          <w:lang w:val="uk-UA"/>
        </w:rPr>
        <w:t>Як визначають фазу «вихід у трубку»? Стеблування?</w:t>
      </w:r>
    </w:p>
    <w:p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62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Як визначають фазу цвітіння перехресно запилюваних рослин?</w:t>
      </w:r>
    </w:p>
    <w:p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відбувається в насінині під час дозрівання?</w:t>
      </w:r>
    </w:p>
    <w:p w:rsidR="003B70FB" w:rsidRDefault="003B70FB" w:rsidP="00B80C6C">
      <w:pPr>
        <w:rPr>
          <w:lang w:val="uk-UA"/>
        </w:rPr>
      </w:pPr>
    </w:p>
    <w:p w:rsidR="009E53A3" w:rsidRDefault="009E53A3" w:rsidP="00B80C6C">
      <w:pPr>
        <w:rPr>
          <w:lang w:val="uk-UA"/>
        </w:rPr>
      </w:pPr>
    </w:p>
    <w:p w:rsidR="009E53A3" w:rsidRDefault="009E53A3" w:rsidP="00B80C6C">
      <w:pPr>
        <w:rPr>
          <w:lang w:val="uk-UA"/>
        </w:rPr>
      </w:pPr>
    </w:p>
    <w:sectPr w:rsidR="009E53A3" w:rsidSect="00EB37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91C48"/>
    <w:multiLevelType w:val="hybridMultilevel"/>
    <w:tmpl w:val="405EBB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0C6C"/>
    <w:rsid w:val="002B24CF"/>
    <w:rsid w:val="003B70FB"/>
    <w:rsid w:val="00703F54"/>
    <w:rsid w:val="00736A72"/>
    <w:rsid w:val="008C3D95"/>
    <w:rsid w:val="009E53A3"/>
    <w:rsid w:val="00B80C6C"/>
    <w:rsid w:val="00C862F7"/>
    <w:rsid w:val="00CB6326"/>
    <w:rsid w:val="00D90722"/>
    <w:rsid w:val="00EB37C7"/>
    <w:rsid w:val="00FE4E08"/>
    <w:rsid w:val="00FF7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80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0C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11</cp:revision>
  <dcterms:created xsi:type="dcterms:W3CDTF">2021-10-11T16:24:00Z</dcterms:created>
  <dcterms:modified xsi:type="dcterms:W3CDTF">2026-03-01T08:29:00Z</dcterms:modified>
</cp:coreProperties>
</file>