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852BFD" w14:textId="77777777" w:rsidR="00FB2489" w:rsidRPr="00B02AED" w:rsidRDefault="00337DEE" w:rsidP="00FB24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02AED">
        <w:rPr>
          <w:rFonts w:ascii="Times New Roman" w:hAnsi="Times New Roman" w:cs="Times New Roman"/>
          <w:b/>
          <w:sz w:val="28"/>
          <w:szCs w:val="28"/>
          <w:lang w:val="uk-UA"/>
        </w:rPr>
        <w:t>ЗВІТ</w:t>
      </w:r>
    </w:p>
    <w:p w14:paraId="63F579E6" w14:textId="77777777" w:rsidR="00FB2489" w:rsidRDefault="00B02AED" w:rsidP="00FB2489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02AED">
        <w:rPr>
          <w:rFonts w:ascii="Times New Roman" w:hAnsi="Times New Roman" w:cs="Times New Roman"/>
          <w:sz w:val="28"/>
          <w:szCs w:val="28"/>
          <w:lang w:val="uk-UA"/>
        </w:rPr>
        <w:t>про виконання практич</w:t>
      </w:r>
      <w:r w:rsidR="00775C77">
        <w:rPr>
          <w:rFonts w:ascii="Times New Roman" w:hAnsi="Times New Roman" w:cs="Times New Roman"/>
          <w:sz w:val="28"/>
          <w:szCs w:val="28"/>
          <w:lang w:val="uk-UA"/>
        </w:rPr>
        <w:t>ної роботи 7</w:t>
      </w:r>
    </w:p>
    <w:p w14:paraId="5B526975" w14:textId="77777777" w:rsidR="00FB2489" w:rsidRPr="00B02AED" w:rsidRDefault="00FB2489" w:rsidP="00FB2489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03A4A5D8" w14:textId="77777777" w:rsidR="00337DEE" w:rsidRDefault="00337DEE" w:rsidP="004B2E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76D10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B76D10">
        <w:rPr>
          <w:rFonts w:ascii="Tahoma" w:hAnsi="Tahoma" w:cs="Tahoma"/>
          <w:b/>
          <w:sz w:val="28"/>
          <w:szCs w:val="28"/>
          <w:lang w:val="uk-UA"/>
        </w:rPr>
        <w:t xml:space="preserve"> </w:t>
      </w:r>
      <w:r w:rsidR="00775C77" w:rsidRPr="0079556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Проектування системи обробітку ґрунту під ярі культури після різних попередників </w:t>
      </w:r>
      <w:r w:rsidR="00775C7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775C77" w:rsidRPr="0079556E">
        <w:rPr>
          <w:rFonts w:ascii="Times New Roman" w:eastAsia="Times New Roman" w:hAnsi="Times New Roman" w:cs="Times New Roman"/>
          <w:sz w:val="28"/>
          <w:szCs w:val="28"/>
          <w:lang w:val="uk-UA"/>
        </w:rPr>
        <w:t>залежно від умов зони та забур’яненості поля</w:t>
      </w:r>
    </w:p>
    <w:p w14:paraId="5E7AF801" w14:textId="77777777" w:rsidR="00FB2489" w:rsidRPr="00781125" w:rsidRDefault="00FB2489" w:rsidP="004B2EB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E892278" w14:textId="77777777" w:rsidR="00337DEE" w:rsidRPr="00C30C25" w:rsidRDefault="00C30C25" w:rsidP="004B2EB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337DEE" w:rsidRPr="00C30C25">
        <w:rPr>
          <w:rFonts w:ascii="Times New Roman" w:hAnsi="Times New Roman" w:cs="Times New Roman"/>
          <w:sz w:val="28"/>
          <w:szCs w:val="28"/>
          <w:lang w:val="uk-UA"/>
        </w:rPr>
        <w:t>На поставлені запитання дати відповіді:</w:t>
      </w:r>
    </w:p>
    <w:p w14:paraId="5DFC22D8" w14:textId="77777777" w:rsidR="00337DEE" w:rsidRPr="00C30C25" w:rsidRDefault="007B5C7C" w:rsidP="004B2EB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775C77">
        <w:rPr>
          <w:rFonts w:ascii="Times New Roman" w:hAnsi="Times New Roman" w:cs="Times New Roman"/>
          <w:sz w:val="28"/>
          <w:szCs w:val="28"/>
          <w:lang w:val="uk-UA"/>
        </w:rPr>
        <w:t>Що таке система обробітку грунту ?</w:t>
      </w:r>
    </w:p>
    <w:p w14:paraId="1BEE9606" w14:textId="77777777" w:rsidR="001144CC" w:rsidRDefault="00337DEE" w:rsidP="007B5C7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Відповідь</w:t>
      </w:r>
      <w:r w:rsidR="001144CC" w:rsidRPr="001144CC">
        <w:rPr>
          <w:lang w:val="uk-UA"/>
        </w:rPr>
        <w:t xml:space="preserve"> </w:t>
      </w:r>
      <w:r w:rsidR="001144CC" w:rsidRPr="001144CC">
        <w:rPr>
          <w:rFonts w:ascii="Times New Roman" w:hAnsi="Times New Roman" w:cs="Times New Roman"/>
          <w:sz w:val="28"/>
          <w:szCs w:val="28"/>
          <w:lang w:val="uk-UA"/>
        </w:rPr>
        <w:t>Система обробітку ґрунту — це сукупність взаємопов’язаних агротехнічних прийомів механічного впливу на ґрунт, які виконуються у певній послідовності з метою створення оптимальних умов для росту і розвитку рослин, збереження вологи, знищення бур’янів та підвищення родючості ґрунту.</w:t>
      </w:r>
    </w:p>
    <w:p w14:paraId="00764066" w14:textId="7A409DB1" w:rsidR="007B5C7C" w:rsidRPr="00F24F2F" w:rsidRDefault="00775C77" w:rsidP="007B5C7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Що таке лущення стерні</w:t>
      </w:r>
      <w:r w:rsidR="007B5C7C" w:rsidRPr="00F24F2F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53913EB4" w14:textId="23EC8A87" w:rsidR="007B5C7C" w:rsidRPr="001144CC" w:rsidRDefault="007B5C7C" w:rsidP="001144C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Відповідь:</w:t>
      </w:r>
      <w:r>
        <w:rPr>
          <w:rFonts w:ascii="Tahoma" w:hAnsi="Tahoma" w:cs="Tahoma"/>
          <w:sz w:val="20"/>
          <w:szCs w:val="20"/>
          <w:lang w:val="uk-UA"/>
        </w:rPr>
        <w:t>______________________________________________________________________________</w:t>
      </w:r>
      <w:r w:rsidR="001144CC" w:rsidRPr="001144CC">
        <w:t xml:space="preserve">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Лущення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стерні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поверхневий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обробіток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ґрунту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збирання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попередника на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невелику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глибину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(6–12 см),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проводиться для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знищення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бур’янів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закриття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вологи та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стимулювання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проростання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падалиці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>.</w:t>
      </w:r>
      <w:r w:rsidRPr="001144CC">
        <w:rPr>
          <w:rFonts w:ascii="Times New Roman" w:hAnsi="Times New Roman" w:cs="Times New Roman"/>
          <w:sz w:val="28"/>
          <w:szCs w:val="28"/>
          <w:lang w:val="uk-UA"/>
        </w:rPr>
        <w:t>_</w:t>
      </w:r>
    </w:p>
    <w:p w14:paraId="061F5B55" w14:textId="77777777" w:rsidR="007B5C7C" w:rsidRDefault="00775C77" w:rsidP="007B5C7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Що таке зяблева оранка</w:t>
      </w:r>
      <w:r w:rsidR="007B5C7C" w:rsidRPr="00F24F2F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36F7CC10" w14:textId="7E7D46A2" w:rsidR="001144CC" w:rsidRPr="001144CC" w:rsidRDefault="007B5C7C" w:rsidP="001144CC">
      <w:pPr>
        <w:jc w:val="both"/>
        <w:rPr>
          <w:rFonts w:ascii="Times New Roman" w:hAnsi="Times New Roman" w:cs="Times New Roman"/>
          <w:sz w:val="28"/>
          <w:szCs w:val="28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Відповідь</w:t>
      </w:r>
      <w:r w:rsidR="001144CC" w:rsidRPr="001144C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Зяблева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оранка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основний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глибокий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обробіток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ґрунту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проводиться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восени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збирання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попередника з метою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накопичення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вологи,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знищення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бур’янів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покращення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структури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ґрунту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>.</w:t>
      </w:r>
    </w:p>
    <w:p w14:paraId="7BFF85F2" w14:textId="5B5C4984" w:rsidR="007B5C7C" w:rsidRDefault="007B5C7C" w:rsidP="007B5C7C">
      <w:pPr>
        <w:rPr>
          <w:rFonts w:ascii="Tahoma" w:hAnsi="Tahoma" w:cs="Tahoma"/>
          <w:sz w:val="20"/>
          <w:szCs w:val="20"/>
          <w:lang w:val="uk-UA"/>
        </w:rPr>
      </w:pPr>
      <w:r>
        <w:rPr>
          <w:rFonts w:ascii="Tahoma" w:hAnsi="Tahoma" w:cs="Tahoma"/>
          <w:sz w:val="20"/>
          <w:szCs w:val="20"/>
          <w:lang w:val="uk-UA"/>
        </w:rPr>
        <w:t>_________________________________________________________________________________________</w:t>
      </w:r>
    </w:p>
    <w:p w14:paraId="14C28C5A" w14:textId="77777777" w:rsidR="00775C77" w:rsidRDefault="00775C77" w:rsidP="00775C7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Що таке передпосівний обробіток грунту</w:t>
      </w:r>
      <w:r w:rsidRPr="00F24F2F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3BEC21F6" w14:textId="6655009B" w:rsidR="00775C77" w:rsidRDefault="00775C77" w:rsidP="001144C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Відповідь</w:t>
      </w:r>
      <w:r w:rsidR="001144CC" w:rsidRPr="001144CC">
        <w:rPr>
          <w:lang w:val="uk-UA"/>
        </w:rPr>
        <w:t xml:space="preserve"> </w:t>
      </w:r>
      <w:r w:rsidR="001144CC" w:rsidRPr="001144CC">
        <w:rPr>
          <w:rFonts w:ascii="Times New Roman" w:hAnsi="Times New Roman" w:cs="Times New Roman"/>
          <w:sz w:val="28"/>
          <w:szCs w:val="28"/>
          <w:lang w:val="uk-UA"/>
        </w:rPr>
        <w:t>Передпосівний обробіток ґрунту — це комплекс агротехнічних заходів, які виконуються перед сівбою для створення пухкого, вирівняного посівного шару, знищення бур’янів і збереження вологи.</w:t>
      </w:r>
      <w:r w:rsidR="00C47188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7B5C7C" w:rsidRPr="00F24F2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>На основі вихідних даних заповніть таблицю системи обробітку ґрунту, зазначивши вид обробітку, знаряддя та глибину. Після таблиці подайте коротке агрономічне обґрунтування.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6CDFC13E" w14:textId="77777777" w:rsidR="00FB2489" w:rsidRDefault="00FB2489" w:rsidP="00775C77">
      <w:pPr>
        <w:pStyle w:val="a5"/>
        <w:spacing w:before="0" w:after="0"/>
        <w:ind w:left="0" w:right="-1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F05506C" w14:textId="77777777" w:rsidR="00FB2489" w:rsidRPr="0082558F" w:rsidRDefault="00FB2489" w:rsidP="00FB2489">
      <w:pPr>
        <w:pStyle w:val="3"/>
        <w:spacing w:before="0" w:after="0"/>
        <w:rPr>
          <w:rFonts w:ascii="Times New Roman" w:hAnsi="Times New Roman" w:cs="Times New Roman"/>
          <w:lang w:val="uk-UA"/>
        </w:rPr>
      </w:pPr>
      <w:r w:rsidRPr="0082558F">
        <w:rPr>
          <w:rFonts w:ascii="Times New Roman" w:hAnsi="Times New Roman" w:cs="Times New Roman"/>
          <w:b/>
          <w:bCs/>
          <w:lang w:val="uk-UA"/>
        </w:rPr>
        <w:t>Варіант 1</w:t>
      </w:r>
    </w:p>
    <w:p w14:paraId="69EB2476" w14:textId="77777777" w:rsidR="00FB2489" w:rsidRPr="0082558F" w:rsidRDefault="00FB2489" w:rsidP="00FB2489">
      <w:pPr>
        <w:pStyle w:val="FirstParagraph"/>
        <w:spacing w:before="0" w:after="0"/>
        <w:rPr>
          <w:rFonts w:ascii="Times New Roman" w:hAnsi="Times New Roman" w:cs="Times New Roman"/>
          <w:sz w:val="28"/>
          <w:szCs w:val="28"/>
          <w:lang w:val="uk-UA"/>
        </w:rPr>
      </w:pPr>
      <w:r w:rsidRPr="0082558F">
        <w:rPr>
          <w:rFonts w:ascii="Times New Roman" w:hAnsi="Times New Roman" w:cs="Times New Roman"/>
          <w:b/>
          <w:bCs/>
          <w:sz w:val="28"/>
          <w:szCs w:val="28"/>
          <w:lang w:val="uk-UA"/>
        </w:rPr>
        <w:t>Зона: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 xml:space="preserve"> Полісся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82558F">
        <w:rPr>
          <w:rFonts w:ascii="Times New Roman" w:hAnsi="Times New Roman" w:cs="Times New Roman"/>
          <w:b/>
          <w:bCs/>
          <w:sz w:val="28"/>
          <w:szCs w:val="28"/>
          <w:lang w:val="uk-UA"/>
        </w:rPr>
        <w:t>Яра культура: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 xml:space="preserve"> Ячмінь ярий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82558F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Попередник: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 xml:space="preserve"> Картопля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82558F">
        <w:rPr>
          <w:rFonts w:ascii="Times New Roman" w:hAnsi="Times New Roman" w:cs="Times New Roman"/>
          <w:b/>
          <w:bCs/>
          <w:sz w:val="28"/>
          <w:szCs w:val="28"/>
          <w:lang w:val="uk-UA"/>
        </w:rPr>
        <w:t>Тип бур’янів: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 xml:space="preserve"> Однорічні злакові та дводольні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82558F">
        <w:rPr>
          <w:rFonts w:ascii="Times New Roman" w:hAnsi="Times New Roman" w:cs="Times New Roman"/>
          <w:b/>
          <w:bCs/>
          <w:sz w:val="28"/>
          <w:szCs w:val="28"/>
          <w:lang w:val="uk-UA"/>
        </w:rPr>
        <w:t>Ґрунти: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 xml:space="preserve"> Дерново-підзолисті, легкі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82558F">
        <w:rPr>
          <w:rFonts w:ascii="Times New Roman" w:hAnsi="Times New Roman" w:cs="Times New Roman"/>
          <w:b/>
          <w:bCs/>
          <w:sz w:val="28"/>
          <w:szCs w:val="28"/>
          <w:lang w:val="uk-UA"/>
        </w:rPr>
        <w:t>Умови зволоження: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 xml:space="preserve"> Достатні</w:t>
      </w:r>
    </w:p>
    <w:p w14:paraId="7CE2ABEA" w14:textId="77777777" w:rsidR="00FB2489" w:rsidRDefault="00FB2489" w:rsidP="00FB2489">
      <w:pPr>
        <w:pStyle w:val="a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558F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Запропонована система обробітку ґрунту: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 xml:space="preserve"> 1. Лущення стерні дисковими знаряддями на 6–8 см. 2. Основний обробіток – оранка плугами з передплужниками на 20–22 см. 3. Ранньовесняне боронування у два сліди для 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lastRenderedPageBreak/>
        <w:t>закриття вологи. 4. Передпосівна культивація на 5–6 см з боронуванням. 5. Коткування після сівби (за потреби).</w:t>
      </w:r>
    </w:p>
    <w:p w14:paraId="1EEA232D" w14:textId="77777777" w:rsidR="00FB2489" w:rsidRDefault="00FB2489" w:rsidP="00FB2489">
      <w:pPr>
        <w:pStyle w:val="a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7542FDF" w14:textId="77777777" w:rsidR="00FB2489" w:rsidRDefault="00FB2489" w:rsidP="00FB2489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>истеми обробітку ґрунту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 ячмінь ярий в зоні Полісся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69"/>
        <w:gridCol w:w="2028"/>
        <w:gridCol w:w="2173"/>
        <w:gridCol w:w="1263"/>
        <w:gridCol w:w="2237"/>
      </w:tblGrid>
      <w:tr w:rsidR="001144CC" w:rsidRPr="001144CC" w14:paraId="5E66765B" w14:textId="77777777" w:rsidTr="001144CC">
        <w:tc>
          <w:tcPr>
            <w:tcW w:w="0" w:type="auto"/>
            <w:hideMark/>
          </w:tcPr>
          <w:p w14:paraId="6C27EC0F" w14:textId="77777777" w:rsidR="001144CC" w:rsidRPr="001144CC" w:rsidRDefault="001144CC" w:rsidP="001144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Етап</w:t>
            </w:r>
            <w:proofErr w:type="spellEnd"/>
            <w:r w:rsidRPr="001144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144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обробітку</w:t>
            </w:r>
            <w:proofErr w:type="spellEnd"/>
            <w:r w:rsidRPr="001144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144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ґрунту</w:t>
            </w:r>
            <w:proofErr w:type="spellEnd"/>
          </w:p>
        </w:tc>
        <w:tc>
          <w:tcPr>
            <w:tcW w:w="0" w:type="auto"/>
            <w:hideMark/>
          </w:tcPr>
          <w:p w14:paraId="5297DAFB" w14:textId="77777777" w:rsidR="001144CC" w:rsidRPr="001144CC" w:rsidRDefault="001144CC" w:rsidP="001144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Агротехнічний</w:t>
            </w:r>
            <w:proofErr w:type="spellEnd"/>
            <w:r w:rsidRPr="001144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144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прийом</w:t>
            </w:r>
            <w:proofErr w:type="spellEnd"/>
          </w:p>
        </w:tc>
        <w:tc>
          <w:tcPr>
            <w:tcW w:w="0" w:type="auto"/>
            <w:hideMark/>
          </w:tcPr>
          <w:p w14:paraId="26B8BFCD" w14:textId="77777777" w:rsidR="001144CC" w:rsidRPr="001144CC" w:rsidRDefault="001144CC" w:rsidP="001144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Знаряддя</w:t>
            </w:r>
            <w:proofErr w:type="spellEnd"/>
            <w:r w:rsidRPr="001144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(приклад)</w:t>
            </w:r>
          </w:p>
        </w:tc>
        <w:tc>
          <w:tcPr>
            <w:tcW w:w="0" w:type="auto"/>
            <w:hideMark/>
          </w:tcPr>
          <w:p w14:paraId="18A2F58A" w14:textId="77777777" w:rsidR="001144CC" w:rsidRPr="001144CC" w:rsidRDefault="001144CC" w:rsidP="001144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Глибина</w:t>
            </w:r>
            <w:proofErr w:type="spellEnd"/>
            <w:r w:rsidRPr="001144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 см</w:t>
            </w:r>
          </w:p>
        </w:tc>
        <w:tc>
          <w:tcPr>
            <w:tcW w:w="0" w:type="auto"/>
            <w:hideMark/>
          </w:tcPr>
          <w:p w14:paraId="3EB26F59" w14:textId="77777777" w:rsidR="001144CC" w:rsidRPr="001144CC" w:rsidRDefault="001144CC" w:rsidP="001144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Обґрунтування</w:t>
            </w:r>
            <w:proofErr w:type="spellEnd"/>
          </w:p>
        </w:tc>
      </w:tr>
      <w:tr w:rsidR="001144CC" w:rsidRPr="001144CC" w14:paraId="2D693D22" w14:textId="77777777" w:rsidTr="001144CC">
        <w:tc>
          <w:tcPr>
            <w:tcW w:w="0" w:type="auto"/>
            <w:hideMark/>
          </w:tcPr>
          <w:p w14:paraId="1BD776C6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Післязбиральний</w:t>
            </w:r>
            <w:proofErr w:type="spellEnd"/>
          </w:p>
        </w:tc>
        <w:tc>
          <w:tcPr>
            <w:tcW w:w="0" w:type="auto"/>
            <w:hideMark/>
          </w:tcPr>
          <w:p w14:paraId="33F44B1E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Лущення</w:t>
            </w:r>
            <w:proofErr w:type="spellEnd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стерні</w:t>
            </w:r>
            <w:proofErr w:type="spellEnd"/>
          </w:p>
        </w:tc>
        <w:tc>
          <w:tcPr>
            <w:tcW w:w="0" w:type="auto"/>
            <w:hideMark/>
          </w:tcPr>
          <w:p w14:paraId="3DF298C9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Дискова</w:t>
            </w:r>
            <w:proofErr w:type="spellEnd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борона (БДТ)</w:t>
            </w:r>
          </w:p>
        </w:tc>
        <w:tc>
          <w:tcPr>
            <w:tcW w:w="0" w:type="auto"/>
            <w:hideMark/>
          </w:tcPr>
          <w:p w14:paraId="1EDC3D86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6–8</w:t>
            </w:r>
          </w:p>
        </w:tc>
        <w:tc>
          <w:tcPr>
            <w:tcW w:w="0" w:type="auto"/>
            <w:hideMark/>
          </w:tcPr>
          <w:p w14:paraId="023103BE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Знищення</w:t>
            </w:r>
            <w:proofErr w:type="spellEnd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бур’янів</w:t>
            </w:r>
            <w:proofErr w:type="spellEnd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закриття</w:t>
            </w:r>
            <w:proofErr w:type="spellEnd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вологи</w:t>
            </w:r>
          </w:p>
        </w:tc>
      </w:tr>
      <w:tr w:rsidR="001144CC" w:rsidRPr="001144CC" w14:paraId="24FDECAF" w14:textId="77777777" w:rsidTr="001144CC">
        <w:tc>
          <w:tcPr>
            <w:tcW w:w="0" w:type="auto"/>
            <w:hideMark/>
          </w:tcPr>
          <w:p w14:paraId="395B022B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Основний</w:t>
            </w:r>
            <w:proofErr w:type="spellEnd"/>
          </w:p>
        </w:tc>
        <w:tc>
          <w:tcPr>
            <w:tcW w:w="0" w:type="auto"/>
            <w:hideMark/>
          </w:tcPr>
          <w:p w14:paraId="736EFAAB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Оранка</w:t>
            </w:r>
            <w:proofErr w:type="spellEnd"/>
          </w:p>
        </w:tc>
        <w:tc>
          <w:tcPr>
            <w:tcW w:w="0" w:type="auto"/>
            <w:hideMark/>
          </w:tcPr>
          <w:p w14:paraId="0393642A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Плуг з </w:t>
            </w: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передплужником</w:t>
            </w:r>
            <w:proofErr w:type="spellEnd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(ПЛН)</w:t>
            </w:r>
          </w:p>
        </w:tc>
        <w:tc>
          <w:tcPr>
            <w:tcW w:w="0" w:type="auto"/>
            <w:hideMark/>
          </w:tcPr>
          <w:p w14:paraId="4876646B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20–22</w:t>
            </w:r>
          </w:p>
        </w:tc>
        <w:tc>
          <w:tcPr>
            <w:tcW w:w="0" w:type="auto"/>
            <w:hideMark/>
          </w:tcPr>
          <w:p w14:paraId="00F72974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Розпушення</w:t>
            </w:r>
            <w:proofErr w:type="spellEnd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ґрунту</w:t>
            </w:r>
            <w:proofErr w:type="spellEnd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накопичення</w:t>
            </w:r>
            <w:proofErr w:type="spellEnd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вологи</w:t>
            </w:r>
          </w:p>
        </w:tc>
      </w:tr>
      <w:tr w:rsidR="001144CC" w:rsidRPr="001144CC" w14:paraId="0E5A9031" w14:textId="77777777" w:rsidTr="001144CC">
        <w:tc>
          <w:tcPr>
            <w:tcW w:w="0" w:type="auto"/>
            <w:hideMark/>
          </w:tcPr>
          <w:p w14:paraId="3C6DA920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Ранньовесняний</w:t>
            </w:r>
            <w:proofErr w:type="spellEnd"/>
          </w:p>
        </w:tc>
        <w:tc>
          <w:tcPr>
            <w:tcW w:w="0" w:type="auto"/>
            <w:hideMark/>
          </w:tcPr>
          <w:p w14:paraId="55FE14C4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Боронування</w:t>
            </w:r>
            <w:proofErr w:type="spellEnd"/>
          </w:p>
        </w:tc>
        <w:tc>
          <w:tcPr>
            <w:tcW w:w="0" w:type="auto"/>
            <w:hideMark/>
          </w:tcPr>
          <w:p w14:paraId="0F6F8729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Зубова борона</w:t>
            </w:r>
          </w:p>
        </w:tc>
        <w:tc>
          <w:tcPr>
            <w:tcW w:w="0" w:type="auto"/>
            <w:hideMark/>
          </w:tcPr>
          <w:p w14:paraId="44A0EF35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3–5</w:t>
            </w:r>
          </w:p>
        </w:tc>
        <w:tc>
          <w:tcPr>
            <w:tcW w:w="0" w:type="auto"/>
            <w:hideMark/>
          </w:tcPr>
          <w:p w14:paraId="6D05B0BF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Закриття</w:t>
            </w:r>
            <w:proofErr w:type="spellEnd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вологи</w:t>
            </w:r>
          </w:p>
        </w:tc>
      </w:tr>
      <w:tr w:rsidR="001144CC" w:rsidRPr="001144CC" w14:paraId="241B6C07" w14:textId="77777777" w:rsidTr="001144CC">
        <w:tc>
          <w:tcPr>
            <w:tcW w:w="0" w:type="auto"/>
            <w:hideMark/>
          </w:tcPr>
          <w:p w14:paraId="435A6491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Передпосівний</w:t>
            </w:r>
            <w:proofErr w:type="spellEnd"/>
          </w:p>
        </w:tc>
        <w:tc>
          <w:tcPr>
            <w:tcW w:w="0" w:type="auto"/>
            <w:hideMark/>
          </w:tcPr>
          <w:p w14:paraId="7DD0F46D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Культивація</w:t>
            </w:r>
            <w:proofErr w:type="spellEnd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 </w:t>
            </w: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боронуванням</w:t>
            </w:r>
            <w:proofErr w:type="spellEnd"/>
          </w:p>
        </w:tc>
        <w:tc>
          <w:tcPr>
            <w:tcW w:w="0" w:type="auto"/>
            <w:hideMark/>
          </w:tcPr>
          <w:p w14:paraId="543DED10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Культиватор (КПС)</w:t>
            </w:r>
          </w:p>
        </w:tc>
        <w:tc>
          <w:tcPr>
            <w:tcW w:w="0" w:type="auto"/>
            <w:hideMark/>
          </w:tcPr>
          <w:p w14:paraId="66BC5534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5–6</w:t>
            </w:r>
          </w:p>
        </w:tc>
        <w:tc>
          <w:tcPr>
            <w:tcW w:w="0" w:type="auto"/>
            <w:hideMark/>
          </w:tcPr>
          <w:p w14:paraId="621D9649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Вирівнювання</w:t>
            </w:r>
            <w:proofErr w:type="spellEnd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підготовка</w:t>
            </w:r>
            <w:proofErr w:type="spellEnd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ґрунту</w:t>
            </w:r>
            <w:proofErr w:type="spellEnd"/>
          </w:p>
        </w:tc>
      </w:tr>
      <w:tr w:rsidR="001144CC" w:rsidRPr="001144CC" w14:paraId="1FAC02A0" w14:textId="77777777" w:rsidTr="001144CC">
        <w:tc>
          <w:tcPr>
            <w:tcW w:w="0" w:type="auto"/>
            <w:hideMark/>
          </w:tcPr>
          <w:p w14:paraId="4B0C0589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Післяпосівний</w:t>
            </w:r>
            <w:proofErr w:type="spellEnd"/>
          </w:p>
        </w:tc>
        <w:tc>
          <w:tcPr>
            <w:tcW w:w="0" w:type="auto"/>
            <w:hideMark/>
          </w:tcPr>
          <w:p w14:paraId="273D2D11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Коткування</w:t>
            </w:r>
            <w:proofErr w:type="spellEnd"/>
          </w:p>
        </w:tc>
        <w:tc>
          <w:tcPr>
            <w:tcW w:w="0" w:type="auto"/>
            <w:hideMark/>
          </w:tcPr>
          <w:p w14:paraId="70F6A5E9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Коток</w:t>
            </w:r>
          </w:p>
        </w:tc>
        <w:tc>
          <w:tcPr>
            <w:tcW w:w="0" w:type="auto"/>
            <w:hideMark/>
          </w:tcPr>
          <w:p w14:paraId="4147D973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3–4</w:t>
            </w:r>
          </w:p>
        </w:tc>
        <w:tc>
          <w:tcPr>
            <w:tcW w:w="0" w:type="auto"/>
            <w:hideMark/>
          </w:tcPr>
          <w:p w14:paraId="7C6DE9B7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Ущільнення</w:t>
            </w:r>
            <w:proofErr w:type="spellEnd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ґрунту</w:t>
            </w:r>
            <w:proofErr w:type="spellEnd"/>
          </w:p>
        </w:tc>
      </w:tr>
    </w:tbl>
    <w:p w14:paraId="7941A7EB" w14:textId="77777777" w:rsidR="00FB2489" w:rsidRDefault="00FB2489" w:rsidP="00FB2489">
      <w:pPr>
        <w:pStyle w:val="a0"/>
        <w:jc w:val="both"/>
        <w:rPr>
          <w:sz w:val="28"/>
          <w:szCs w:val="28"/>
          <w:lang w:val="uk-UA"/>
        </w:rPr>
      </w:pPr>
    </w:p>
    <w:p w14:paraId="1BBF08CE" w14:textId="77777777" w:rsidR="001144CC" w:rsidRDefault="00FB2489" w:rsidP="001144CC">
      <w:pPr>
        <w:rPr>
          <w:rFonts w:ascii="Tahoma" w:hAnsi="Tahoma" w:cs="Tahoma"/>
          <w:sz w:val="20"/>
          <w:szCs w:val="20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Коротке агрономічне обґрунтування </w:t>
      </w:r>
      <w:r w:rsidRPr="00C30C25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44CC" w:rsidRPr="001144CC">
        <w:rPr>
          <w:rFonts w:ascii="Times New Roman" w:hAnsi="Times New Roman" w:cs="Times New Roman"/>
          <w:sz w:val="20"/>
          <w:szCs w:val="20"/>
          <w:lang w:val="uk-UA"/>
        </w:rPr>
        <w:t>Система забезпечує збереження вологи, знищення бур’янів і створення оптимальних умов для проростання ячменю на легких ґрунтах Полісся</w:t>
      </w:r>
      <w:r w:rsidR="001144CC" w:rsidRPr="001144CC">
        <w:rPr>
          <w:rFonts w:ascii="Tahoma" w:hAnsi="Tahoma" w:cs="Tahoma"/>
          <w:sz w:val="20"/>
          <w:szCs w:val="20"/>
          <w:lang w:val="uk-UA"/>
        </w:rPr>
        <w:t>.</w:t>
      </w:r>
    </w:p>
    <w:p w14:paraId="69A5135A" w14:textId="565BD31E" w:rsidR="00FB2489" w:rsidRPr="0082558F" w:rsidRDefault="00FB2489" w:rsidP="001144CC">
      <w:pPr>
        <w:rPr>
          <w:rFonts w:ascii="Times New Roman" w:hAnsi="Times New Roman" w:cs="Times New Roman"/>
          <w:lang w:val="uk-UA"/>
        </w:rPr>
      </w:pPr>
      <w:r w:rsidRPr="0082558F">
        <w:rPr>
          <w:rFonts w:ascii="Times New Roman" w:hAnsi="Times New Roman" w:cs="Times New Roman"/>
          <w:b/>
          <w:bCs/>
          <w:lang w:val="uk-UA"/>
        </w:rPr>
        <w:t>Варіант 2</w:t>
      </w:r>
    </w:p>
    <w:p w14:paraId="7CE44F24" w14:textId="77777777" w:rsidR="00FB2489" w:rsidRPr="0082558F" w:rsidRDefault="00FB2489" w:rsidP="00FB2489">
      <w:pPr>
        <w:pStyle w:val="FirstParagraph"/>
        <w:spacing w:before="0" w:after="0"/>
        <w:rPr>
          <w:rFonts w:ascii="Times New Roman" w:hAnsi="Times New Roman" w:cs="Times New Roman"/>
          <w:sz w:val="28"/>
          <w:szCs w:val="28"/>
          <w:lang w:val="uk-UA"/>
        </w:rPr>
      </w:pPr>
      <w:r w:rsidRPr="0082558F">
        <w:rPr>
          <w:rFonts w:ascii="Times New Roman" w:hAnsi="Times New Roman" w:cs="Times New Roman"/>
          <w:b/>
          <w:bCs/>
          <w:sz w:val="28"/>
          <w:szCs w:val="28"/>
          <w:lang w:val="uk-UA"/>
        </w:rPr>
        <w:t>Зона: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 xml:space="preserve"> Лісостеп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82558F">
        <w:rPr>
          <w:rFonts w:ascii="Times New Roman" w:hAnsi="Times New Roman" w:cs="Times New Roman"/>
          <w:b/>
          <w:bCs/>
          <w:sz w:val="28"/>
          <w:szCs w:val="28"/>
          <w:lang w:val="uk-UA"/>
        </w:rPr>
        <w:t>Яра культура: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 xml:space="preserve"> Кукурудза на зерно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82558F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Попередник: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 xml:space="preserve"> Озима пшениця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82558F">
        <w:rPr>
          <w:rFonts w:ascii="Times New Roman" w:hAnsi="Times New Roman" w:cs="Times New Roman"/>
          <w:b/>
          <w:bCs/>
          <w:sz w:val="28"/>
          <w:szCs w:val="28"/>
          <w:lang w:val="uk-UA"/>
        </w:rPr>
        <w:t>Тип бур’янів: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 xml:space="preserve"> Багаторічні коренепаросткові (осот, берізка)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82558F">
        <w:rPr>
          <w:rFonts w:ascii="Times New Roman" w:hAnsi="Times New Roman" w:cs="Times New Roman"/>
          <w:b/>
          <w:bCs/>
          <w:sz w:val="28"/>
          <w:szCs w:val="28"/>
          <w:lang w:val="uk-UA"/>
        </w:rPr>
        <w:t>Ґрунти: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 xml:space="preserve"> Чорноземи типові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82558F">
        <w:rPr>
          <w:rFonts w:ascii="Times New Roman" w:hAnsi="Times New Roman" w:cs="Times New Roman"/>
          <w:b/>
          <w:bCs/>
          <w:sz w:val="28"/>
          <w:szCs w:val="28"/>
          <w:lang w:val="uk-UA"/>
        </w:rPr>
        <w:t>Умови зволоження: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 xml:space="preserve"> Помірні</w:t>
      </w:r>
    </w:p>
    <w:p w14:paraId="5DBD040C" w14:textId="77777777" w:rsidR="00FB2489" w:rsidRDefault="00FB2489" w:rsidP="00FB2489">
      <w:pPr>
        <w:pStyle w:val="a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558F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Запропонована система обробітку ґрунту: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 xml:space="preserve"> 1. Двократне лущення стерні: перше – 6–8 см, друге – 10–12 см. 2. Основний обробіток – </w:t>
      </w:r>
      <w:proofErr w:type="spellStart"/>
      <w:r w:rsidRPr="0082558F">
        <w:rPr>
          <w:rFonts w:ascii="Times New Roman" w:hAnsi="Times New Roman" w:cs="Times New Roman"/>
          <w:sz w:val="28"/>
          <w:szCs w:val="28"/>
          <w:lang w:val="uk-UA"/>
        </w:rPr>
        <w:t>полицева</w:t>
      </w:r>
      <w:proofErr w:type="spellEnd"/>
      <w:r w:rsidRPr="0082558F">
        <w:rPr>
          <w:rFonts w:ascii="Times New Roman" w:hAnsi="Times New Roman" w:cs="Times New Roman"/>
          <w:sz w:val="28"/>
          <w:szCs w:val="28"/>
          <w:lang w:val="uk-UA"/>
        </w:rPr>
        <w:t xml:space="preserve"> оранка на 25–27 см. 3. Ранньовесняне боронування для закриття вологи. 4. Передпосівна культивація на 8–10 см з боронуванням. 5. Міжрядні культивації (2–3 рази) у період вегетації.</w:t>
      </w:r>
    </w:p>
    <w:p w14:paraId="375136D2" w14:textId="77777777" w:rsidR="00FB2489" w:rsidRPr="00FB2489" w:rsidRDefault="00FB2489" w:rsidP="00FB2489">
      <w:pPr>
        <w:pStyle w:val="a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1B0F6CC" w14:textId="77777777" w:rsidR="00FB2489" w:rsidRDefault="00FB2489" w:rsidP="00FB2489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>истеми обробітку ґрунту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 кукурудзу на зерно в зоні Лісостепу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81"/>
        <w:gridCol w:w="2049"/>
        <w:gridCol w:w="1899"/>
        <w:gridCol w:w="1294"/>
        <w:gridCol w:w="2547"/>
      </w:tblGrid>
      <w:tr w:rsidR="00FB2489" w14:paraId="3091194B" w14:textId="77777777" w:rsidTr="001144CC">
        <w:tc>
          <w:tcPr>
            <w:tcW w:w="1981" w:type="dxa"/>
          </w:tcPr>
          <w:p w14:paraId="3CF8C827" w14:textId="77777777" w:rsidR="00FB2489" w:rsidRPr="00300987" w:rsidRDefault="00FB2489" w:rsidP="004E4A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0098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Етап обробітку ґрунту</w:t>
            </w:r>
          </w:p>
        </w:tc>
        <w:tc>
          <w:tcPr>
            <w:tcW w:w="2129" w:type="dxa"/>
          </w:tcPr>
          <w:p w14:paraId="2F23440E" w14:textId="77777777" w:rsidR="00FB2489" w:rsidRPr="00300987" w:rsidRDefault="00FB2489" w:rsidP="004E4A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0098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Агротехнічний прийом</w:t>
            </w:r>
          </w:p>
        </w:tc>
        <w:tc>
          <w:tcPr>
            <w:tcW w:w="1891" w:type="dxa"/>
          </w:tcPr>
          <w:p w14:paraId="76F6964A" w14:textId="77777777" w:rsidR="00FB2489" w:rsidRPr="00300987" w:rsidRDefault="00FB2489" w:rsidP="004E4A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0098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Знаряддя (приклад)</w:t>
            </w:r>
          </w:p>
        </w:tc>
        <w:tc>
          <w:tcPr>
            <w:tcW w:w="1456" w:type="dxa"/>
          </w:tcPr>
          <w:p w14:paraId="6CF0807A" w14:textId="77777777" w:rsidR="00FB2489" w:rsidRPr="00300987" w:rsidRDefault="00FB2489" w:rsidP="004E4A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0098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Глибина, см</w:t>
            </w:r>
          </w:p>
        </w:tc>
        <w:tc>
          <w:tcPr>
            <w:tcW w:w="2539" w:type="dxa"/>
          </w:tcPr>
          <w:p w14:paraId="617DC23A" w14:textId="77777777" w:rsidR="00FB2489" w:rsidRPr="00300987" w:rsidRDefault="00FB2489" w:rsidP="004E4A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0098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Обґрунтування</w:t>
            </w:r>
          </w:p>
        </w:tc>
      </w:tr>
      <w:tr w:rsidR="001144CC" w:rsidRPr="001144CC" w14:paraId="5C566DD1" w14:textId="77777777" w:rsidTr="001144CC">
        <w:tc>
          <w:tcPr>
            <w:tcW w:w="0" w:type="auto"/>
            <w:hideMark/>
          </w:tcPr>
          <w:p w14:paraId="69B77DD2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Післязбиральний</w:t>
            </w:r>
            <w:proofErr w:type="spellEnd"/>
          </w:p>
        </w:tc>
        <w:tc>
          <w:tcPr>
            <w:tcW w:w="0" w:type="auto"/>
            <w:hideMark/>
          </w:tcPr>
          <w:p w14:paraId="3F62DFEB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Лущення</w:t>
            </w:r>
            <w:proofErr w:type="spellEnd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стерні</w:t>
            </w:r>
            <w:proofErr w:type="spellEnd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(1)</w:t>
            </w:r>
          </w:p>
        </w:tc>
        <w:tc>
          <w:tcPr>
            <w:tcW w:w="0" w:type="auto"/>
            <w:hideMark/>
          </w:tcPr>
          <w:p w14:paraId="4F351329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Дискова</w:t>
            </w:r>
            <w:proofErr w:type="spellEnd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борона</w:t>
            </w:r>
          </w:p>
        </w:tc>
        <w:tc>
          <w:tcPr>
            <w:tcW w:w="0" w:type="auto"/>
            <w:hideMark/>
          </w:tcPr>
          <w:p w14:paraId="422CEF1A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6–8</w:t>
            </w:r>
          </w:p>
        </w:tc>
        <w:tc>
          <w:tcPr>
            <w:tcW w:w="0" w:type="auto"/>
            <w:hideMark/>
          </w:tcPr>
          <w:p w14:paraId="50DD7ECD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Провокація</w:t>
            </w:r>
            <w:proofErr w:type="spellEnd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бур’янів</w:t>
            </w:r>
            <w:proofErr w:type="spellEnd"/>
          </w:p>
        </w:tc>
      </w:tr>
      <w:tr w:rsidR="001144CC" w:rsidRPr="001144CC" w14:paraId="75D61462" w14:textId="77777777" w:rsidTr="001144CC">
        <w:tc>
          <w:tcPr>
            <w:tcW w:w="0" w:type="auto"/>
            <w:hideMark/>
          </w:tcPr>
          <w:p w14:paraId="7ABFC19D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Післязбиральний</w:t>
            </w:r>
            <w:proofErr w:type="spellEnd"/>
          </w:p>
        </w:tc>
        <w:tc>
          <w:tcPr>
            <w:tcW w:w="0" w:type="auto"/>
            <w:hideMark/>
          </w:tcPr>
          <w:p w14:paraId="2973AA4F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Лущення</w:t>
            </w:r>
            <w:proofErr w:type="spellEnd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стерні</w:t>
            </w:r>
            <w:proofErr w:type="spellEnd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(2)</w:t>
            </w:r>
          </w:p>
        </w:tc>
        <w:tc>
          <w:tcPr>
            <w:tcW w:w="0" w:type="auto"/>
            <w:hideMark/>
          </w:tcPr>
          <w:p w14:paraId="55595F5B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Важка</w:t>
            </w:r>
            <w:proofErr w:type="spellEnd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борона</w:t>
            </w:r>
          </w:p>
        </w:tc>
        <w:tc>
          <w:tcPr>
            <w:tcW w:w="0" w:type="auto"/>
            <w:hideMark/>
          </w:tcPr>
          <w:p w14:paraId="60AC0AE9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10–12</w:t>
            </w:r>
          </w:p>
        </w:tc>
        <w:tc>
          <w:tcPr>
            <w:tcW w:w="0" w:type="auto"/>
            <w:hideMark/>
          </w:tcPr>
          <w:p w14:paraId="432B7937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Знищення</w:t>
            </w:r>
            <w:proofErr w:type="spellEnd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коренепаросткових</w:t>
            </w:r>
            <w:proofErr w:type="spellEnd"/>
          </w:p>
        </w:tc>
      </w:tr>
      <w:tr w:rsidR="001144CC" w:rsidRPr="001144CC" w14:paraId="2F0F8FB9" w14:textId="77777777" w:rsidTr="001144CC">
        <w:tc>
          <w:tcPr>
            <w:tcW w:w="0" w:type="auto"/>
            <w:hideMark/>
          </w:tcPr>
          <w:p w14:paraId="30D8F8E6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Основний</w:t>
            </w:r>
            <w:proofErr w:type="spellEnd"/>
          </w:p>
        </w:tc>
        <w:tc>
          <w:tcPr>
            <w:tcW w:w="0" w:type="auto"/>
            <w:hideMark/>
          </w:tcPr>
          <w:p w14:paraId="0ED16ECB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Оранка</w:t>
            </w:r>
            <w:proofErr w:type="spellEnd"/>
          </w:p>
        </w:tc>
        <w:tc>
          <w:tcPr>
            <w:tcW w:w="0" w:type="auto"/>
            <w:hideMark/>
          </w:tcPr>
          <w:p w14:paraId="1394100E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Плуг</w:t>
            </w:r>
          </w:p>
        </w:tc>
        <w:tc>
          <w:tcPr>
            <w:tcW w:w="0" w:type="auto"/>
            <w:hideMark/>
          </w:tcPr>
          <w:p w14:paraId="3238A64E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25–27</w:t>
            </w:r>
          </w:p>
        </w:tc>
        <w:tc>
          <w:tcPr>
            <w:tcW w:w="0" w:type="auto"/>
            <w:hideMark/>
          </w:tcPr>
          <w:p w14:paraId="4250C12C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Глибоке</w:t>
            </w:r>
            <w:proofErr w:type="spellEnd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розпушення</w:t>
            </w:r>
            <w:proofErr w:type="spellEnd"/>
          </w:p>
        </w:tc>
      </w:tr>
      <w:tr w:rsidR="001144CC" w:rsidRPr="001144CC" w14:paraId="436C6923" w14:textId="77777777" w:rsidTr="001144CC">
        <w:tc>
          <w:tcPr>
            <w:tcW w:w="0" w:type="auto"/>
            <w:hideMark/>
          </w:tcPr>
          <w:p w14:paraId="030984C7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Ранньовесняний</w:t>
            </w:r>
            <w:proofErr w:type="spellEnd"/>
          </w:p>
        </w:tc>
        <w:tc>
          <w:tcPr>
            <w:tcW w:w="0" w:type="auto"/>
            <w:hideMark/>
          </w:tcPr>
          <w:p w14:paraId="1F376E3B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Боронування</w:t>
            </w:r>
            <w:proofErr w:type="spellEnd"/>
          </w:p>
        </w:tc>
        <w:tc>
          <w:tcPr>
            <w:tcW w:w="0" w:type="auto"/>
            <w:hideMark/>
          </w:tcPr>
          <w:p w14:paraId="2C8CA029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Борона</w:t>
            </w:r>
          </w:p>
        </w:tc>
        <w:tc>
          <w:tcPr>
            <w:tcW w:w="0" w:type="auto"/>
            <w:hideMark/>
          </w:tcPr>
          <w:p w14:paraId="29E8FD64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3–5</w:t>
            </w:r>
          </w:p>
        </w:tc>
        <w:tc>
          <w:tcPr>
            <w:tcW w:w="0" w:type="auto"/>
            <w:hideMark/>
          </w:tcPr>
          <w:p w14:paraId="6A4DBD84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Збереження</w:t>
            </w:r>
            <w:proofErr w:type="spellEnd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вологи</w:t>
            </w:r>
          </w:p>
        </w:tc>
      </w:tr>
      <w:tr w:rsidR="001144CC" w:rsidRPr="001144CC" w14:paraId="03BCAE85" w14:textId="77777777" w:rsidTr="001144CC">
        <w:tc>
          <w:tcPr>
            <w:tcW w:w="0" w:type="auto"/>
            <w:hideMark/>
          </w:tcPr>
          <w:p w14:paraId="310A4B0B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Передпосівний</w:t>
            </w:r>
            <w:proofErr w:type="spellEnd"/>
          </w:p>
        </w:tc>
        <w:tc>
          <w:tcPr>
            <w:tcW w:w="0" w:type="auto"/>
            <w:hideMark/>
          </w:tcPr>
          <w:p w14:paraId="72EDAAFA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Культивація</w:t>
            </w:r>
            <w:proofErr w:type="spellEnd"/>
          </w:p>
        </w:tc>
        <w:tc>
          <w:tcPr>
            <w:tcW w:w="0" w:type="auto"/>
            <w:hideMark/>
          </w:tcPr>
          <w:p w14:paraId="22C52BB0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Культиватор</w:t>
            </w:r>
          </w:p>
        </w:tc>
        <w:tc>
          <w:tcPr>
            <w:tcW w:w="0" w:type="auto"/>
            <w:hideMark/>
          </w:tcPr>
          <w:p w14:paraId="0129C3F3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8–10</w:t>
            </w:r>
          </w:p>
        </w:tc>
        <w:tc>
          <w:tcPr>
            <w:tcW w:w="0" w:type="auto"/>
            <w:hideMark/>
          </w:tcPr>
          <w:p w14:paraId="3A4EFFEB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Підготовка</w:t>
            </w:r>
            <w:proofErr w:type="spellEnd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посівного</w:t>
            </w:r>
            <w:proofErr w:type="spellEnd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ложа</w:t>
            </w:r>
          </w:p>
        </w:tc>
      </w:tr>
      <w:tr w:rsidR="001144CC" w:rsidRPr="001144CC" w14:paraId="454812DF" w14:textId="77777777" w:rsidTr="001144CC">
        <w:tc>
          <w:tcPr>
            <w:tcW w:w="0" w:type="auto"/>
            <w:hideMark/>
          </w:tcPr>
          <w:p w14:paraId="787FE294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Вегетаційний</w:t>
            </w:r>
            <w:proofErr w:type="spellEnd"/>
          </w:p>
        </w:tc>
        <w:tc>
          <w:tcPr>
            <w:tcW w:w="0" w:type="auto"/>
            <w:hideMark/>
          </w:tcPr>
          <w:p w14:paraId="5D2445CB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Міжрядний</w:t>
            </w:r>
            <w:proofErr w:type="spellEnd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обробіток</w:t>
            </w:r>
            <w:proofErr w:type="spellEnd"/>
          </w:p>
        </w:tc>
        <w:tc>
          <w:tcPr>
            <w:tcW w:w="0" w:type="auto"/>
            <w:hideMark/>
          </w:tcPr>
          <w:p w14:paraId="53966AAA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Культиватор </w:t>
            </w: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міжрядний</w:t>
            </w:r>
            <w:proofErr w:type="spellEnd"/>
          </w:p>
        </w:tc>
        <w:tc>
          <w:tcPr>
            <w:tcW w:w="0" w:type="auto"/>
            <w:hideMark/>
          </w:tcPr>
          <w:p w14:paraId="4C86E781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6–10</w:t>
            </w:r>
          </w:p>
        </w:tc>
        <w:tc>
          <w:tcPr>
            <w:tcW w:w="0" w:type="auto"/>
            <w:hideMark/>
          </w:tcPr>
          <w:p w14:paraId="6E6C2158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Боротьба</w:t>
            </w:r>
            <w:proofErr w:type="spellEnd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 </w:t>
            </w: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бур’янами</w:t>
            </w:r>
            <w:proofErr w:type="spellEnd"/>
          </w:p>
        </w:tc>
      </w:tr>
      <w:tr w:rsidR="00FB2489" w14:paraId="3D12FD03" w14:textId="77777777" w:rsidTr="001144CC">
        <w:tc>
          <w:tcPr>
            <w:tcW w:w="1981" w:type="dxa"/>
          </w:tcPr>
          <w:p w14:paraId="49840D24" w14:textId="77777777"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129" w:type="dxa"/>
          </w:tcPr>
          <w:p w14:paraId="69F8EF13" w14:textId="77777777"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91" w:type="dxa"/>
          </w:tcPr>
          <w:p w14:paraId="0DF8934F" w14:textId="77777777"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56" w:type="dxa"/>
          </w:tcPr>
          <w:p w14:paraId="1437E44A" w14:textId="77777777"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9" w:type="dxa"/>
          </w:tcPr>
          <w:p w14:paraId="3F3DB344" w14:textId="77777777"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B2489" w14:paraId="45F20480" w14:textId="77777777" w:rsidTr="001144CC">
        <w:tc>
          <w:tcPr>
            <w:tcW w:w="1981" w:type="dxa"/>
          </w:tcPr>
          <w:p w14:paraId="1C81369B" w14:textId="77777777"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129" w:type="dxa"/>
          </w:tcPr>
          <w:p w14:paraId="24189BF9" w14:textId="77777777"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91" w:type="dxa"/>
          </w:tcPr>
          <w:p w14:paraId="5F2453C1" w14:textId="77777777"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56" w:type="dxa"/>
          </w:tcPr>
          <w:p w14:paraId="0FAE0B14" w14:textId="77777777"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9" w:type="dxa"/>
          </w:tcPr>
          <w:p w14:paraId="22EBAA53" w14:textId="77777777"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B2489" w14:paraId="3C5BD4CF" w14:textId="77777777" w:rsidTr="001144CC">
        <w:tc>
          <w:tcPr>
            <w:tcW w:w="1981" w:type="dxa"/>
          </w:tcPr>
          <w:p w14:paraId="70A36DE0" w14:textId="77777777"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129" w:type="dxa"/>
          </w:tcPr>
          <w:p w14:paraId="48BB203D" w14:textId="77777777"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91" w:type="dxa"/>
          </w:tcPr>
          <w:p w14:paraId="4DD0935C" w14:textId="77777777"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56" w:type="dxa"/>
          </w:tcPr>
          <w:p w14:paraId="55B20A09" w14:textId="77777777"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9" w:type="dxa"/>
          </w:tcPr>
          <w:p w14:paraId="2A37DE67" w14:textId="77777777"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B2489" w14:paraId="70E00F3D" w14:textId="77777777" w:rsidTr="001144CC">
        <w:tc>
          <w:tcPr>
            <w:tcW w:w="1981" w:type="dxa"/>
          </w:tcPr>
          <w:p w14:paraId="29FFD64D" w14:textId="77777777"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129" w:type="dxa"/>
          </w:tcPr>
          <w:p w14:paraId="56CD1E4A" w14:textId="77777777"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91" w:type="dxa"/>
          </w:tcPr>
          <w:p w14:paraId="160FE051" w14:textId="77777777"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56" w:type="dxa"/>
          </w:tcPr>
          <w:p w14:paraId="7A1D3852" w14:textId="77777777"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9" w:type="dxa"/>
          </w:tcPr>
          <w:p w14:paraId="4E06AB22" w14:textId="77777777"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B2489" w14:paraId="1692D5CD" w14:textId="77777777" w:rsidTr="001144CC">
        <w:tc>
          <w:tcPr>
            <w:tcW w:w="1981" w:type="dxa"/>
          </w:tcPr>
          <w:p w14:paraId="5EB599D5" w14:textId="77777777"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129" w:type="dxa"/>
          </w:tcPr>
          <w:p w14:paraId="77DB7830" w14:textId="77777777"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91" w:type="dxa"/>
          </w:tcPr>
          <w:p w14:paraId="399EB449" w14:textId="77777777"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56" w:type="dxa"/>
          </w:tcPr>
          <w:p w14:paraId="18772F43" w14:textId="77777777"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9" w:type="dxa"/>
          </w:tcPr>
          <w:p w14:paraId="2F5CCF8B" w14:textId="77777777"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B2489" w14:paraId="230025A4" w14:textId="77777777" w:rsidTr="001144CC">
        <w:tc>
          <w:tcPr>
            <w:tcW w:w="1981" w:type="dxa"/>
          </w:tcPr>
          <w:p w14:paraId="1A20C5D5" w14:textId="77777777" w:rsidR="00FB2489" w:rsidRPr="0082558F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129" w:type="dxa"/>
          </w:tcPr>
          <w:p w14:paraId="7652443B" w14:textId="77777777" w:rsidR="00FB2489" w:rsidRPr="0082558F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91" w:type="dxa"/>
          </w:tcPr>
          <w:p w14:paraId="4D10930E" w14:textId="77777777" w:rsidR="00FB2489" w:rsidRPr="0082558F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56" w:type="dxa"/>
          </w:tcPr>
          <w:p w14:paraId="0FE6513D" w14:textId="77777777" w:rsidR="00FB2489" w:rsidRPr="0082558F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9" w:type="dxa"/>
          </w:tcPr>
          <w:p w14:paraId="11C739C6" w14:textId="77777777" w:rsidR="00FB2489" w:rsidRPr="0082558F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57B0CDB5" w14:textId="77777777" w:rsidR="00FB2489" w:rsidRPr="00F24F2F" w:rsidRDefault="00FB2489" w:rsidP="00FB2489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2DE61ED3" w14:textId="77777777" w:rsidR="001144CC" w:rsidRPr="001144CC" w:rsidRDefault="00FB2489" w:rsidP="001144C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Коротке агрономічне обґрунтування </w:t>
      </w:r>
      <w:r w:rsidRPr="001144CC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Інтенсивна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система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обробітку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спрямована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боротьбу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багаторічними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бур’янами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глибокого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пухкого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шару для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кукурудзи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>.</w:t>
      </w:r>
    </w:p>
    <w:p w14:paraId="3D66F045" w14:textId="4BA256BB" w:rsidR="00FB2489" w:rsidRPr="0082558F" w:rsidRDefault="00FB2489" w:rsidP="001144CC">
      <w:pPr>
        <w:rPr>
          <w:rFonts w:ascii="Times New Roman" w:hAnsi="Times New Roman" w:cs="Times New Roman"/>
          <w:lang w:val="uk-UA"/>
        </w:rPr>
      </w:pPr>
      <w:r w:rsidRPr="0082558F">
        <w:rPr>
          <w:rFonts w:ascii="Times New Roman" w:hAnsi="Times New Roman" w:cs="Times New Roman"/>
          <w:b/>
          <w:bCs/>
          <w:lang w:val="uk-UA"/>
        </w:rPr>
        <w:t>Варіант 3</w:t>
      </w:r>
    </w:p>
    <w:p w14:paraId="311C4E79" w14:textId="77777777" w:rsidR="00FB2489" w:rsidRPr="0082558F" w:rsidRDefault="00FB2489" w:rsidP="00FB2489">
      <w:pPr>
        <w:pStyle w:val="FirstParagraph"/>
        <w:spacing w:before="0" w:after="0"/>
        <w:rPr>
          <w:rFonts w:ascii="Times New Roman" w:hAnsi="Times New Roman" w:cs="Times New Roman"/>
          <w:sz w:val="28"/>
          <w:szCs w:val="28"/>
          <w:lang w:val="uk-UA"/>
        </w:rPr>
      </w:pPr>
      <w:r w:rsidRPr="0082558F">
        <w:rPr>
          <w:rFonts w:ascii="Times New Roman" w:hAnsi="Times New Roman" w:cs="Times New Roman"/>
          <w:b/>
          <w:bCs/>
          <w:sz w:val="28"/>
          <w:szCs w:val="28"/>
          <w:lang w:val="uk-UA"/>
        </w:rPr>
        <w:t>Зона: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 xml:space="preserve"> Степ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82558F">
        <w:rPr>
          <w:rFonts w:ascii="Times New Roman" w:hAnsi="Times New Roman" w:cs="Times New Roman"/>
          <w:b/>
          <w:bCs/>
          <w:sz w:val="28"/>
          <w:szCs w:val="28"/>
          <w:lang w:val="uk-UA"/>
        </w:rPr>
        <w:t>Яра культура: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 xml:space="preserve"> Соняшник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82558F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Попередник: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 xml:space="preserve"> Горох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82558F">
        <w:rPr>
          <w:rFonts w:ascii="Times New Roman" w:hAnsi="Times New Roman" w:cs="Times New Roman"/>
          <w:b/>
          <w:bCs/>
          <w:sz w:val="28"/>
          <w:szCs w:val="28"/>
          <w:lang w:val="uk-UA"/>
        </w:rPr>
        <w:t>Тип бур’янів: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 xml:space="preserve"> Однорічні та багаторічні, середня забур’яненість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82558F">
        <w:rPr>
          <w:rFonts w:ascii="Times New Roman" w:hAnsi="Times New Roman" w:cs="Times New Roman"/>
          <w:b/>
          <w:bCs/>
          <w:sz w:val="28"/>
          <w:szCs w:val="28"/>
          <w:lang w:val="uk-UA"/>
        </w:rPr>
        <w:t>Ґрунти: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 xml:space="preserve"> Чорноземи південні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82558F">
        <w:rPr>
          <w:rFonts w:ascii="Times New Roman" w:hAnsi="Times New Roman" w:cs="Times New Roman"/>
          <w:b/>
          <w:bCs/>
          <w:sz w:val="28"/>
          <w:szCs w:val="28"/>
          <w:lang w:val="uk-UA"/>
        </w:rPr>
        <w:t>Умови зволоження: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 xml:space="preserve"> Недостатні</w:t>
      </w:r>
    </w:p>
    <w:p w14:paraId="25FB55C5" w14:textId="77777777" w:rsidR="00FB2489" w:rsidRDefault="00FB2489" w:rsidP="00FB2489">
      <w:pPr>
        <w:pStyle w:val="a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558F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Запропонована система обробітку ґрунту: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 xml:space="preserve"> 1. Лущення стерні дисковими знаряддями на 8–10 см. 2. Основний обробіток – безполицевий глибокий (чизелювання) на 25–27 см. 3. Ранньовесняне боронування для збереження вологи. 4. Передпосівна культивація на 6–8 см. 5. Міжрядні культивації з підгортанням.</w:t>
      </w:r>
    </w:p>
    <w:p w14:paraId="361629EE" w14:textId="77777777" w:rsidR="00FB2489" w:rsidRPr="0082558F" w:rsidRDefault="00FB2489" w:rsidP="00FB2489">
      <w:pPr>
        <w:pStyle w:val="a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B534E41" w14:textId="77777777" w:rsidR="00FB2489" w:rsidRDefault="00FB2489" w:rsidP="00FB2489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>истеми обробітку ґрунту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 соняшник в зоні Степу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80"/>
        <w:gridCol w:w="2213"/>
        <w:gridCol w:w="1977"/>
        <w:gridCol w:w="1353"/>
        <w:gridCol w:w="2247"/>
      </w:tblGrid>
      <w:tr w:rsidR="001144CC" w:rsidRPr="001144CC" w14:paraId="4784FB55" w14:textId="77777777" w:rsidTr="001144CC">
        <w:tc>
          <w:tcPr>
            <w:tcW w:w="0" w:type="auto"/>
            <w:hideMark/>
          </w:tcPr>
          <w:p w14:paraId="499EC9B1" w14:textId="77777777" w:rsidR="001144CC" w:rsidRPr="001144CC" w:rsidRDefault="001144CC" w:rsidP="001144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Етап</w:t>
            </w:r>
            <w:proofErr w:type="spellEnd"/>
          </w:p>
        </w:tc>
        <w:tc>
          <w:tcPr>
            <w:tcW w:w="0" w:type="auto"/>
            <w:hideMark/>
          </w:tcPr>
          <w:p w14:paraId="6BAC5C12" w14:textId="77777777" w:rsidR="001144CC" w:rsidRPr="001144CC" w:rsidRDefault="001144CC" w:rsidP="001144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Агротехнічний</w:t>
            </w:r>
            <w:proofErr w:type="spellEnd"/>
            <w:r w:rsidRPr="001144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144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прийом</w:t>
            </w:r>
            <w:proofErr w:type="spellEnd"/>
          </w:p>
        </w:tc>
        <w:tc>
          <w:tcPr>
            <w:tcW w:w="0" w:type="auto"/>
            <w:hideMark/>
          </w:tcPr>
          <w:p w14:paraId="4E551766" w14:textId="77777777" w:rsidR="001144CC" w:rsidRPr="001144CC" w:rsidRDefault="001144CC" w:rsidP="001144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Знаряддя</w:t>
            </w:r>
            <w:proofErr w:type="spellEnd"/>
          </w:p>
        </w:tc>
        <w:tc>
          <w:tcPr>
            <w:tcW w:w="0" w:type="auto"/>
            <w:hideMark/>
          </w:tcPr>
          <w:p w14:paraId="316F7D72" w14:textId="77777777" w:rsidR="001144CC" w:rsidRPr="001144CC" w:rsidRDefault="001144CC" w:rsidP="001144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Глибина</w:t>
            </w:r>
            <w:proofErr w:type="spellEnd"/>
            <w:r w:rsidRPr="001144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 см</w:t>
            </w:r>
          </w:p>
        </w:tc>
        <w:tc>
          <w:tcPr>
            <w:tcW w:w="0" w:type="auto"/>
            <w:hideMark/>
          </w:tcPr>
          <w:p w14:paraId="1D2C4CA4" w14:textId="77777777" w:rsidR="001144CC" w:rsidRPr="001144CC" w:rsidRDefault="001144CC" w:rsidP="001144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Обґрунтування</w:t>
            </w:r>
            <w:proofErr w:type="spellEnd"/>
          </w:p>
        </w:tc>
      </w:tr>
      <w:tr w:rsidR="001144CC" w:rsidRPr="001144CC" w14:paraId="04D1C6A9" w14:textId="77777777" w:rsidTr="001144CC">
        <w:tc>
          <w:tcPr>
            <w:tcW w:w="0" w:type="auto"/>
            <w:hideMark/>
          </w:tcPr>
          <w:p w14:paraId="53AAB7DB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Післязбиральний</w:t>
            </w:r>
            <w:proofErr w:type="spellEnd"/>
          </w:p>
        </w:tc>
        <w:tc>
          <w:tcPr>
            <w:tcW w:w="0" w:type="auto"/>
            <w:hideMark/>
          </w:tcPr>
          <w:p w14:paraId="575C2D71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Лущення</w:t>
            </w:r>
            <w:proofErr w:type="spellEnd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стерні</w:t>
            </w:r>
            <w:proofErr w:type="spellEnd"/>
          </w:p>
        </w:tc>
        <w:tc>
          <w:tcPr>
            <w:tcW w:w="0" w:type="auto"/>
            <w:hideMark/>
          </w:tcPr>
          <w:p w14:paraId="06481C93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Дискова</w:t>
            </w:r>
            <w:proofErr w:type="spellEnd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борона</w:t>
            </w:r>
          </w:p>
        </w:tc>
        <w:tc>
          <w:tcPr>
            <w:tcW w:w="0" w:type="auto"/>
            <w:hideMark/>
          </w:tcPr>
          <w:p w14:paraId="177CE2AF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8–10</w:t>
            </w:r>
          </w:p>
        </w:tc>
        <w:tc>
          <w:tcPr>
            <w:tcW w:w="0" w:type="auto"/>
            <w:hideMark/>
          </w:tcPr>
          <w:p w14:paraId="2D111EA7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Збереження</w:t>
            </w:r>
            <w:proofErr w:type="spellEnd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вологи</w:t>
            </w:r>
          </w:p>
        </w:tc>
      </w:tr>
      <w:tr w:rsidR="001144CC" w:rsidRPr="001144CC" w14:paraId="36DF4558" w14:textId="77777777" w:rsidTr="001144CC">
        <w:tc>
          <w:tcPr>
            <w:tcW w:w="0" w:type="auto"/>
            <w:hideMark/>
          </w:tcPr>
          <w:p w14:paraId="7EBEFAA3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Основний</w:t>
            </w:r>
            <w:proofErr w:type="spellEnd"/>
          </w:p>
        </w:tc>
        <w:tc>
          <w:tcPr>
            <w:tcW w:w="0" w:type="auto"/>
            <w:hideMark/>
          </w:tcPr>
          <w:p w14:paraId="7FA236B9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Чизелювання</w:t>
            </w:r>
            <w:proofErr w:type="spellEnd"/>
          </w:p>
        </w:tc>
        <w:tc>
          <w:tcPr>
            <w:tcW w:w="0" w:type="auto"/>
            <w:hideMark/>
          </w:tcPr>
          <w:p w14:paraId="0D1A4CA0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Чизельний</w:t>
            </w:r>
            <w:proofErr w:type="spellEnd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культиватор</w:t>
            </w:r>
          </w:p>
        </w:tc>
        <w:tc>
          <w:tcPr>
            <w:tcW w:w="0" w:type="auto"/>
            <w:hideMark/>
          </w:tcPr>
          <w:p w14:paraId="44FA3B84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25–27</w:t>
            </w:r>
          </w:p>
        </w:tc>
        <w:tc>
          <w:tcPr>
            <w:tcW w:w="0" w:type="auto"/>
            <w:hideMark/>
          </w:tcPr>
          <w:p w14:paraId="4ECA02EE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Зменшення</w:t>
            </w:r>
            <w:proofErr w:type="spellEnd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втрат</w:t>
            </w:r>
            <w:proofErr w:type="spellEnd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вологи</w:t>
            </w:r>
          </w:p>
        </w:tc>
      </w:tr>
      <w:tr w:rsidR="001144CC" w:rsidRPr="001144CC" w14:paraId="55E11C27" w14:textId="77777777" w:rsidTr="001144CC">
        <w:tc>
          <w:tcPr>
            <w:tcW w:w="0" w:type="auto"/>
            <w:hideMark/>
          </w:tcPr>
          <w:p w14:paraId="2E74157D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Ранньовесняний</w:t>
            </w:r>
            <w:proofErr w:type="spellEnd"/>
          </w:p>
        </w:tc>
        <w:tc>
          <w:tcPr>
            <w:tcW w:w="0" w:type="auto"/>
            <w:hideMark/>
          </w:tcPr>
          <w:p w14:paraId="3669320E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Боронування</w:t>
            </w:r>
            <w:proofErr w:type="spellEnd"/>
          </w:p>
        </w:tc>
        <w:tc>
          <w:tcPr>
            <w:tcW w:w="0" w:type="auto"/>
            <w:hideMark/>
          </w:tcPr>
          <w:p w14:paraId="7CB20E29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Борона</w:t>
            </w:r>
          </w:p>
        </w:tc>
        <w:tc>
          <w:tcPr>
            <w:tcW w:w="0" w:type="auto"/>
            <w:hideMark/>
          </w:tcPr>
          <w:p w14:paraId="55D63B3F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3–5</w:t>
            </w:r>
          </w:p>
        </w:tc>
        <w:tc>
          <w:tcPr>
            <w:tcW w:w="0" w:type="auto"/>
            <w:hideMark/>
          </w:tcPr>
          <w:p w14:paraId="16ABBF93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Закриття</w:t>
            </w:r>
            <w:proofErr w:type="spellEnd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вологи</w:t>
            </w:r>
          </w:p>
        </w:tc>
      </w:tr>
      <w:tr w:rsidR="001144CC" w:rsidRPr="001144CC" w14:paraId="3A1D7FBE" w14:textId="77777777" w:rsidTr="001144CC">
        <w:tc>
          <w:tcPr>
            <w:tcW w:w="0" w:type="auto"/>
            <w:hideMark/>
          </w:tcPr>
          <w:p w14:paraId="3801F563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Передпосівний</w:t>
            </w:r>
            <w:proofErr w:type="spellEnd"/>
          </w:p>
        </w:tc>
        <w:tc>
          <w:tcPr>
            <w:tcW w:w="0" w:type="auto"/>
            <w:hideMark/>
          </w:tcPr>
          <w:p w14:paraId="3E2F9C0D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Культивація</w:t>
            </w:r>
            <w:proofErr w:type="spellEnd"/>
          </w:p>
        </w:tc>
        <w:tc>
          <w:tcPr>
            <w:tcW w:w="0" w:type="auto"/>
            <w:hideMark/>
          </w:tcPr>
          <w:p w14:paraId="43826455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Культиватор</w:t>
            </w:r>
          </w:p>
        </w:tc>
        <w:tc>
          <w:tcPr>
            <w:tcW w:w="0" w:type="auto"/>
            <w:hideMark/>
          </w:tcPr>
          <w:p w14:paraId="7C4FE0E6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6–8</w:t>
            </w:r>
          </w:p>
        </w:tc>
        <w:tc>
          <w:tcPr>
            <w:tcW w:w="0" w:type="auto"/>
            <w:hideMark/>
          </w:tcPr>
          <w:p w14:paraId="1F73D776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Підготовка</w:t>
            </w:r>
            <w:proofErr w:type="spellEnd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ґрунту</w:t>
            </w:r>
            <w:proofErr w:type="spellEnd"/>
          </w:p>
        </w:tc>
      </w:tr>
      <w:tr w:rsidR="001144CC" w:rsidRPr="001144CC" w14:paraId="6FDBCAC8" w14:textId="77777777" w:rsidTr="001144CC">
        <w:tc>
          <w:tcPr>
            <w:tcW w:w="0" w:type="auto"/>
            <w:hideMark/>
          </w:tcPr>
          <w:p w14:paraId="18BA6681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Вегетаційний</w:t>
            </w:r>
            <w:proofErr w:type="spellEnd"/>
          </w:p>
        </w:tc>
        <w:tc>
          <w:tcPr>
            <w:tcW w:w="0" w:type="auto"/>
            <w:hideMark/>
          </w:tcPr>
          <w:p w14:paraId="41FB2B78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Міжрядний</w:t>
            </w:r>
            <w:proofErr w:type="spellEnd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обробіток</w:t>
            </w:r>
            <w:proofErr w:type="spellEnd"/>
          </w:p>
        </w:tc>
        <w:tc>
          <w:tcPr>
            <w:tcW w:w="0" w:type="auto"/>
            <w:hideMark/>
          </w:tcPr>
          <w:p w14:paraId="5BBF74CE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Культиватор</w:t>
            </w:r>
          </w:p>
        </w:tc>
        <w:tc>
          <w:tcPr>
            <w:tcW w:w="0" w:type="auto"/>
            <w:hideMark/>
          </w:tcPr>
          <w:p w14:paraId="5AF0F759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6–10</w:t>
            </w:r>
          </w:p>
        </w:tc>
        <w:tc>
          <w:tcPr>
            <w:tcW w:w="0" w:type="auto"/>
            <w:hideMark/>
          </w:tcPr>
          <w:p w14:paraId="694DFC7A" w14:textId="77777777" w:rsidR="001144CC" w:rsidRPr="001144CC" w:rsidRDefault="001144CC" w:rsidP="001144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Контроль </w:t>
            </w:r>
            <w:proofErr w:type="spellStart"/>
            <w:r w:rsidRPr="001144CC">
              <w:rPr>
                <w:rFonts w:ascii="Times New Roman" w:eastAsia="Times New Roman" w:hAnsi="Times New Roman" w:cs="Times New Roman"/>
                <w:sz w:val="24"/>
                <w:szCs w:val="24"/>
              </w:rPr>
              <w:t>бур’янів</w:t>
            </w:r>
            <w:proofErr w:type="spellEnd"/>
          </w:p>
        </w:tc>
      </w:tr>
    </w:tbl>
    <w:p w14:paraId="14B210C9" w14:textId="77777777" w:rsidR="00FB2489" w:rsidRPr="00F24F2F" w:rsidRDefault="00FB2489" w:rsidP="00FB2489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7975FF72" w14:textId="697502A6" w:rsidR="00162A80" w:rsidRPr="001144CC" w:rsidRDefault="00FB2489" w:rsidP="001144C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Коротке агрономічне обґрунтування </w:t>
      </w:r>
      <w:r w:rsidRPr="00C30C25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Безполицевий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обробіток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зберегти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вологу в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умовах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посушливого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Степу та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забезпечити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оптимальні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для росту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соняшнику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>.</w:t>
      </w:r>
    </w:p>
    <w:p w14:paraId="3ED5AB6E" w14:textId="77777777" w:rsidR="00162A80" w:rsidRPr="00C30C25" w:rsidRDefault="00162A80" w:rsidP="00162A8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Висновок</w:t>
      </w:r>
    </w:p>
    <w:p w14:paraId="261E6DE9" w14:textId="686C356F" w:rsidR="00162A80" w:rsidRDefault="00162A80" w:rsidP="001144CC">
      <w:pPr>
        <w:ind w:firstLine="851"/>
        <w:jc w:val="both"/>
        <w:rPr>
          <w:rFonts w:ascii="Tahoma" w:hAnsi="Tahoma" w:cs="Tahoma"/>
          <w:sz w:val="20"/>
          <w:szCs w:val="20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Вказати, які знання та практичні навички набув с</w:t>
      </w:r>
      <w:r w:rsidR="001B2AD1" w:rsidRPr="00C30C25">
        <w:rPr>
          <w:rFonts w:ascii="Times New Roman" w:hAnsi="Times New Roman" w:cs="Times New Roman"/>
          <w:sz w:val="28"/>
          <w:szCs w:val="28"/>
          <w:lang w:val="uk-UA"/>
        </w:rPr>
        <w:t>тудент після виконання практич</w:t>
      </w:r>
      <w:r w:rsidRPr="00C30C25">
        <w:rPr>
          <w:rFonts w:ascii="Times New Roman" w:hAnsi="Times New Roman" w:cs="Times New Roman"/>
          <w:sz w:val="28"/>
          <w:szCs w:val="28"/>
          <w:lang w:val="uk-UA"/>
        </w:rPr>
        <w:t>ної роботи</w:t>
      </w:r>
      <w:r>
        <w:rPr>
          <w:rFonts w:ascii="Tahoma" w:hAnsi="Tahoma" w:cs="Tahoma"/>
          <w:sz w:val="20"/>
          <w:szCs w:val="20"/>
          <w:lang w:val="uk-UA"/>
        </w:rPr>
        <w:t>:</w:t>
      </w:r>
      <w:r w:rsidR="007B5C7C">
        <w:rPr>
          <w:rFonts w:ascii="Tahoma" w:hAnsi="Tahoma" w:cs="Tahoma"/>
          <w:sz w:val="20"/>
          <w:szCs w:val="20"/>
          <w:lang w:val="uk-UA"/>
        </w:rPr>
        <w:t xml:space="preserve"> </w:t>
      </w:r>
      <w:r w:rsidR="001144CC" w:rsidRPr="001144CC">
        <w:rPr>
          <w:rFonts w:ascii="Times New Roman" w:hAnsi="Times New Roman" w:cs="Times New Roman"/>
          <w:sz w:val="28"/>
          <w:szCs w:val="28"/>
          <w:lang w:val="uk-UA"/>
        </w:rPr>
        <w:t xml:space="preserve">Під час виконання практичної роботи студент ознайомився з системами обробітку ґрунту в різних природно-кліматичних зонах, навчився підбирати агротехнічні прийоми залежно від культури, попередника та забур’яненості поля.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сформовано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практичні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складання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систем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обробітку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ґрунту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визначення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глибини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обробітку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підбору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сільськогосподарських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44CC" w:rsidRPr="001144CC">
        <w:rPr>
          <w:rFonts w:ascii="Times New Roman" w:hAnsi="Times New Roman" w:cs="Times New Roman"/>
          <w:sz w:val="28"/>
          <w:szCs w:val="28"/>
        </w:rPr>
        <w:t>знарядь</w:t>
      </w:r>
      <w:proofErr w:type="spellEnd"/>
      <w:r w:rsidR="001144CC" w:rsidRPr="001144CC">
        <w:rPr>
          <w:rFonts w:ascii="Times New Roman" w:hAnsi="Times New Roman" w:cs="Times New Roman"/>
          <w:sz w:val="28"/>
          <w:szCs w:val="28"/>
        </w:rPr>
        <w:t>.</w:t>
      </w:r>
      <w:r w:rsidRPr="001144CC">
        <w:rPr>
          <w:rFonts w:ascii="Times New Roman" w:hAnsi="Times New Roman" w:cs="Times New Roman"/>
          <w:sz w:val="28"/>
          <w:szCs w:val="28"/>
          <w:lang w:val="uk-UA"/>
        </w:rPr>
        <w:t>______________</w:t>
      </w:r>
    </w:p>
    <w:p w14:paraId="786B3A0A" w14:textId="77777777" w:rsidR="004B2EBA" w:rsidRDefault="004B2EBA" w:rsidP="00162A80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14:paraId="449E8CE4" w14:textId="77777777" w:rsidR="00162A80" w:rsidRPr="00640C53" w:rsidRDefault="00162A80" w:rsidP="00162A80">
      <w:pPr>
        <w:ind w:firstLine="851"/>
        <w:rPr>
          <w:rFonts w:ascii="Tahoma" w:hAnsi="Tahoma" w:cs="Tahoma"/>
          <w:sz w:val="20"/>
          <w:szCs w:val="20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Студент</w:t>
      </w:r>
      <w:r w:rsidRPr="00640C53">
        <w:rPr>
          <w:rFonts w:ascii="Tahoma" w:hAnsi="Tahoma" w:cs="Tahoma"/>
          <w:sz w:val="20"/>
          <w:szCs w:val="20"/>
          <w:lang w:val="uk-UA"/>
        </w:rPr>
        <w:t xml:space="preserve"> ______________________________________________________________________</w:t>
      </w:r>
    </w:p>
    <w:p w14:paraId="118FD907" w14:textId="77777777" w:rsidR="00162A80" w:rsidRPr="00162A80" w:rsidRDefault="00162A80" w:rsidP="00337DEE">
      <w:pPr>
        <w:rPr>
          <w:lang w:val="uk-UA"/>
        </w:rPr>
      </w:pPr>
    </w:p>
    <w:p w14:paraId="20116E35" w14:textId="77777777" w:rsidR="001144CC" w:rsidRPr="00162A80" w:rsidRDefault="001144CC">
      <w:pPr>
        <w:rPr>
          <w:lang w:val="uk-UA"/>
        </w:rPr>
      </w:pPr>
    </w:p>
    <w:sectPr w:rsidR="001144CC" w:rsidRPr="00162A80" w:rsidSect="004B2EBA">
      <w:pgSz w:w="11906" w:h="16838"/>
      <w:pgMar w:top="567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DEE"/>
    <w:rsid w:val="001144CC"/>
    <w:rsid w:val="001357A3"/>
    <w:rsid w:val="00162A80"/>
    <w:rsid w:val="001B2AD1"/>
    <w:rsid w:val="002A0250"/>
    <w:rsid w:val="00337DEE"/>
    <w:rsid w:val="0034160E"/>
    <w:rsid w:val="00357685"/>
    <w:rsid w:val="004B2EBA"/>
    <w:rsid w:val="00680A01"/>
    <w:rsid w:val="00685828"/>
    <w:rsid w:val="006C4F63"/>
    <w:rsid w:val="0076764A"/>
    <w:rsid w:val="00775C77"/>
    <w:rsid w:val="00781125"/>
    <w:rsid w:val="007B5C7C"/>
    <w:rsid w:val="007F05BB"/>
    <w:rsid w:val="008247A7"/>
    <w:rsid w:val="00877090"/>
    <w:rsid w:val="009B7286"/>
    <w:rsid w:val="009D0FF7"/>
    <w:rsid w:val="00A4033D"/>
    <w:rsid w:val="00B02AED"/>
    <w:rsid w:val="00B555BB"/>
    <w:rsid w:val="00B55B21"/>
    <w:rsid w:val="00B76D10"/>
    <w:rsid w:val="00BD4B10"/>
    <w:rsid w:val="00BE3402"/>
    <w:rsid w:val="00C30C25"/>
    <w:rsid w:val="00C32163"/>
    <w:rsid w:val="00C4531C"/>
    <w:rsid w:val="00C47188"/>
    <w:rsid w:val="00DB159B"/>
    <w:rsid w:val="00E00460"/>
    <w:rsid w:val="00E5789E"/>
    <w:rsid w:val="00F018CC"/>
    <w:rsid w:val="00F43B21"/>
    <w:rsid w:val="00F7378C"/>
    <w:rsid w:val="00FA1FC6"/>
    <w:rsid w:val="00FB2489"/>
    <w:rsid w:val="00FF5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9B7AB"/>
  <w15:docId w15:val="{324138BF-2864-4C59-89D7-B7CF2F61A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9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160E"/>
  </w:style>
  <w:style w:type="paragraph" w:styleId="3">
    <w:name w:val="heading 3"/>
    <w:basedOn w:val="a"/>
    <w:next w:val="a0"/>
    <w:link w:val="30"/>
    <w:uiPriority w:val="9"/>
    <w:semiHidden/>
    <w:unhideWhenUsed/>
    <w:qFormat/>
    <w:rsid w:val="00FB2489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365F91" w:themeColor="accent1" w:themeShade="BF"/>
      <w:sz w:val="28"/>
      <w:szCs w:val="28"/>
      <w:lang w:val="en-US" w:eastAsia="en-US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E5789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lock Text"/>
    <w:basedOn w:val="a"/>
    <w:uiPriority w:val="9"/>
    <w:unhideWhenUsed/>
    <w:qFormat/>
    <w:rsid w:val="00775C77"/>
    <w:pPr>
      <w:spacing w:before="100" w:after="100" w:line="240" w:lineRule="auto"/>
      <w:ind w:left="480" w:right="480"/>
    </w:pPr>
    <w:rPr>
      <w:rFonts w:eastAsiaTheme="minorHAnsi"/>
      <w:sz w:val="24"/>
      <w:szCs w:val="24"/>
      <w:lang w:val="en-US" w:eastAsia="en-US"/>
    </w:rPr>
  </w:style>
  <w:style w:type="paragraph" w:styleId="a0">
    <w:name w:val="Body Text"/>
    <w:basedOn w:val="a"/>
    <w:link w:val="a6"/>
    <w:uiPriority w:val="99"/>
    <w:semiHidden/>
    <w:unhideWhenUsed/>
    <w:rsid w:val="00775C77"/>
    <w:pPr>
      <w:spacing w:after="120"/>
    </w:pPr>
  </w:style>
  <w:style w:type="character" w:customStyle="1" w:styleId="a6">
    <w:name w:val="Основний текст Знак"/>
    <w:basedOn w:val="a1"/>
    <w:link w:val="a0"/>
    <w:uiPriority w:val="99"/>
    <w:semiHidden/>
    <w:rsid w:val="00775C77"/>
  </w:style>
  <w:style w:type="character" w:customStyle="1" w:styleId="30">
    <w:name w:val="Заголовок 3 Знак"/>
    <w:basedOn w:val="a1"/>
    <w:link w:val="3"/>
    <w:uiPriority w:val="9"/>
    <w:semiHidden/>
    <w:rsid w:val="00FB2489"/>
    <w:rPr>
      <w:rFonts w:eastAsiaTheme="majorEastAsia" w:cstheme="majorBidi"/>
      <w:color w:val="365F91" w:themeColor="accent1" w:themeShade="BF"/>
      <w:sz w:val="28"/>
      <w:szCs w:val="28"/>
      <w:lang w:val="en-US" w:eastAsia="en-US"/>
    </w:rPr>
  </w:style>
  <w:style w:type="paragraph" w:customStyle="1" w:styleId="FirstParagraph">
    <w:name w:val="First Paragraph"/>
    <w:basedOn w:val="a0"/>
    <w:next w:val="a0"/>
    <w:qFormat/>
    <w:rsid w:val="00FB2489"/>
    <w:pPr>
      <w:spacing w:before="180" w:after="180" w:line="240" w:lineRule="auto"/>
    </w:pPr>
    <w:rPr>
      <w:rFonts w:eastAsiaTheme="minorHAnsi"/>
      <w:sz w:val="24"/>
      <w:szCs w:val="24"/>
      <w:lang w:val="en-US" w:eastAsia="en-US"/>
    </w:rPr>
  </w:style>
  <w:style w:type="paragraph" w:styleId="a7">
    <w:name w:val="Normal (Web)"/>
    <w:basedOn w:val="a"/>
    <w:uiPriority w:val="99"/>
    <w:semiHidden/>
    <w:unhideWhenUsed/>
    <w:rsid w:val="001144CC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853</Words>
  <Characters>4866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5708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Галина Новик</cp:lastModifiedBy>
  <cp:revision>2</cp:revision>
  <dcterms:created xsi:type="dcterms:W3CDTF">2026-04-13T05:45:00Z</dcterms:created>
  <dcterms:modified xsi:type="dcterms:W3CDTF">2026-04-13T05:45:00Z</dcterms:modified>
</cp:coreProperties>
</file>