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D6E45" w14:textId="77777777" w:rsidR="00022072" w:rsidRPr="00284D73" w:rsidRDefault="005E16FC" w:rsidP="00ED38F6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color w:val="000000"/>
          <w:szCs w:val="28"/>
          <w:lang w:val="uk-UA"/>
        </w:rPr>
      </w:pPr>
      <w:bookmarkStart w:id="0" w:name="_Toc332926801"/>
      <w:bookmarkStart w:id="1" w:name="_Toc333425727"/>
      <w:r w:rsidRPr="00284D73">
        <w:rPr>
          <w:rFonts w:ascii="Times New Roman" w:hAnsi="Times New Roman" w:cs="Times New Roman"/>
          <w:i/>
          <w:szCs w:val="28"/>
          <w:lang w:val="uk-UA"/>
        </w:rPr>
        <w:t xml:space="preserve">Лабораторна робота </w:t>
      </w:r>
      <w:r w:rsidR="00022072" w:rsidRPr="00284D73">
        <w:rPr>
          <w:rFonts w:ascii="Times New Roman" w:hAnsi="Times New Roman" w:cs="Times New Roman"/>
          <w:i/>
          <w:color w:val="FFFFFF"/>
          <w:szCs w:val="28"/>
          <w:lang w:val="uk-UA"/>
        </w:rPr>
        <w:t>.</w:t>
      </w:r>
      <w:r w:rsidR="00022072" w:rsidRPr="00284D73">
        <w:rPr>
          <w:rFonts w:ascii="Times New Roman" w:hAnsi="Times New Roman" w:cs="Times New Roman"/>
          <w:i/>
          <w:szCs w:val="28"/>
          <w:lang w:val="uk-UA"/>
        </w:rPr>
        <w:br/>
      </w:r>
      <w:bookmarkEnd w:id="0"/>
      <w:bookmarkEnd w:id="1"/>
      <w:r w:rsidR="00767E19">
        <w:rPr>
          <w:rFonts w:ascii="Times New Roman" w:hAnsi="Times New Roman" w:cs="Times New Roman"/>
          <w:b/>
          <w:color w:val="000000"/>
          <w:szCs w:val="28"/>
          <w:lang w:val="uk-UA"/>
        </w:rPr>
        <w:t>Тема: Вивчення морфологічних особливостей, підвидів, різновидностей ячменю</w:t>
      </w:r>
    </w:p>
    <w:p w14:paraId="1F9C3D3D" w14:textId="77777777" w:rsidR="00022072" w:rsidRPr="00284D73" w:rsidRDefault="00022072" w:rsidP="00ED38F6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 xml:space="preserve">Мета. </w:t>
      </w:r>
      <w:r w:rsidRPr="00284D73">
        <w:rPr>
          <w:rFonts w:ascii="Times New Roman" w:hAnsi="Times New Roman" w:cs="Times New Roman"/>
          <w:szCs w:val="28"/>
          <w:lang w:val="uk-UA"/>
        </w:rPr>
        <w:t>Вив</w:t>
      </w:r>
      <w:r w:rsidR="00767E19">
        <w:rPr>
          <w:rFonts w:ascii="Times New Roman" w:hAnsi="Times New Roman" w:cs="Times New Roman"/>
          <w:szCs w:val="28"/>
          <w:lang w:val="uk-UA"/>
        </w:rPr>
        <w:t xml:space="preserve">чити морфологічні особливості, 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</w:t>
      </w:r>
      <w:r w:rsidR="00767E19">
        <w:rPr>
          <w:rFonts w:ascii="Times New Roman" w:hAnsi="Times New Roman" w:cs="Times New Roman"/>
          <w:szCs w:val="28"/>
          <w:lang w:val="uk-UA"/>
        </w:rPr>
        <w:t>підвиди, різновидності ячменю</w:t>
      </w:r>
    </w:p>
    <w:p w14:paraId="47E5FD6A" w14:textId="77777777"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Завдання.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</w:t>
      </w:r>
    </w:p>
    <w:p w14:paraId="5D37A472" w14:textId="77777777"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1. Скласти ха</w:t>
      </w:r>
      <w:r w:rsidR="00284D73">
        <w:rPr>
          <w:rFonts w:ascii="Times New Roman" w:hAnsi="Times New Roman" w:cs="Times New Roman"/>
          <w:szCs w:val="28"/>
          <w:lang w:val="uk-UA"/>
        </w:rPr>
        <w:t xml:space="preserve">рактеристику ячменю за формою </w:t>
      </w:r>
      <w:r w:rsidRPr="00284D73">
        <w:rPr>
          <w:rFonts w:ascii="Times New Roman" w:hAnsi="Times New Roman" w:cs="Times New Roman"/>
          <w:szCs w:val="28"/>
          <w:lang w:val="uk-UA"/>
        </w:rPr>
        <w:t>1.</w:t>
      </w:r>
    </w:p>
    <w:p w14:paraId="3AAC9A8E" w14:textId="77777777"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2. Законспектувати основні положення теми.</w:t>
      </w:r>
    </w:p>
    <w:p w14:paraId="0AB21E11" w14:textId="77777777"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Обладнання і матеріали: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табличний, гербарний, колекційний матеріал, слайди.</w:t>
      </w:r>
    </w:p>
    <w:p w14:paraId="6E383BE7" w14:textId="77777777" w:rsidR="00022072" w:rsidRPr="00284D73" w:rsidRDefault="00284D73" w:rsidP="00ED38F6">
      <w:pPr>
        <w:widowControl w:val="0"/>
        <w:spacing w:after="0" w:line="288" w:lineRule="auto"/>
        <w:jc w:val="right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Форма </w:t>
      </w:r>
      <w:r w:rsidR="00022072" w:rsidRPr="00284D73">
        <w:rPr>
          <w:rFonts w:ascii="Times New Roman" w:hAnsi="Times New Roman" w:cs="Times New Roman"/>
          <w:szCs w:val="28"/>
          <w:lang w:val="uk-UA"/>
        </w:rPr>
        <w:t>1</w:t>
      </w:r>
    </w:p>
    <w:p w14:paraId="7E5F02ED" w14:textId="77777777" w:rsidR="00022072" w:rsidRPr="00ED38F6" w:rsidRDefault="00022072" w:rsidP="00ED38F6">
      <w:pPr>
        <w:widowControl w:val="0"/>
        <w:spacing w:after="0" w:line="288" w:lineRule="auto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ED38F6">
        <w:rPr>
          <w:rFonts w:ascii="Times New Roman" w:hAnsi="Times New Roman" w:cs="Times New Roman"/>
          <w:b/>
          <w:szCs w:val="28"/>
          <w:lang w:val="uk-UA"/>
        </w:rPr>
        <w:t xml:space="preserve">Морфологічні особливості ячменю </w:t>
      </w:r>
    </w:p>
    <w:tbl>
      <w:tblPr>
        <w:tblStyle w:val="a3"/>
        <w:tblW w:w="0" w:type="auto"/>
        <w:tblInd w:w="-459" w:type="dxa"/>
        <w:tblLook w:val="01E0" w:firstRow="1" w:lastRow="1" w:firstColumn="1" w:lastColumn="1" w:noHBand="0" w:noVBand="0"/>
      </w:tblPr>
      <w:tblGrid>
        <w:gridCol w:w="1251"/>
        <w:gridCol w:w="3277"/>
        <w:gridCol w:w="5276"/>
      </w:tblGrid>
      <w:tr w:rsidR="00022072" w:rsidRPr="00022072" w14:paraId="11B5CDEB" w14:textId="77777777" w:rsidTr="00C46390">
        <w:trPr>
          <w:trHeight w:val="672"/>
        </w:trPr>
        <w:tc>
          <w:tcPr>
            <w:tcW w:w="1276" w:type="dxa"/>
          </w:tcPr>
          <w:p w14:paraId="1E004199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szCs w:val="28"/>
              </w:rPr>
              <w:t>Орган</w:t>
            </w:r>
          </w:p>
        </w:tc>
        <w:tc>
          <w:tcPr>
            <w:tcW w:w="3431" w:type="dxa"/>
            <w:shd w:val="clear" w:color="auto" w:fill="auto"/>
          </w:tcPr>
          <w:p w14:paraId="0AE15C08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szCs w:val="28"/>
              </w:rPr>
              <w:t>Характеристика</w:t>
            </w:r>
          </w:p>
        </w:tc>
        <w:tc>
          <w:tcPr>
            <w:tcW w:w="5322" w:type="dxa"/>
            <w:vMerge w:val="restart"/>
            <w:shd w:val="clear" w:color="auto" w:fill="auto"/>
          </w:tcPr>
          <w:p w14:paraId="02946365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noProof/>
                <w:szCs w:val="28"/>
              </w:rPr>
              <w:drawing>
                <wp:inline distT="0" distB="0" distL="0" distR="0" wp14:anchorId="32EC6917" wp14:editId="32886D86">
                  <wp:extent cx="2876550" cy="19240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924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072" w:rsidRPr="00022072" w14:paraId="7EE681EC" w14:textId="77777777" w:rsidTr="00C46390">
        <w:trPr>
          <w:trHeight w:val="348"/>
        </w:trPr>
        <w:tc>
          <w:tcPr>
            <w:tcW w:w="1276" w:type="dxa"/>
          </w:tcPr>
          <w:p w14:paraId="06A97B01" w14:textId="77777777"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Корінь</w:t>
            </w:r>
          </w:p>
        </w:tc>
        <w:tc>
          <w:tcPr>
            <w:tcW w:w="3431" w:type="dxa"/>
            <w:shd w:val="clear" w:color="auto" w:fill="auto"/>
          </w:tcPr>
          <w:p w14:paraId="2EE09C8C" w14:textId="1A06823D" w:rsidR="00022072" w:rsidRPr="00022072" w:rsidRDefault="00C46390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>
              <w:rPr>
                <w:color w:val="000000"/>
                <w:szCs w:val="28"/>
                <w:lang w:val="uk-UA"/>
              </w:rPr>
              <w:t>мичкувата, проникає у ґрунт на глибину до 100 см і в ширину — до 90 см.</w:t>
            </w:r>
          </w:p>
        </w:tc>
        <w:tc>
          <w:tcPr>
            <w:tcW w:w="5322" w:type="dxa"/>
            <w:vMerge/>
            <w:shd w:val="clear" w:color="auto" w:fill="auto"/>
          </w:tcPr>
          <w:p w14:paraId="79E26FC3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14:paraId="7B3CC79F" w14:textId="77777777" w:rsidTr="00C46390">
        <w:trPr>
          <w:trHeight w:val="348"/>
        </w:trPr>
        <w:tc>
          <w:tcPr>
            <w:tcW w:w="1276" w:type="dxa"/>
          </w:tcPr>
          <w:p w14:paraId="6C134520" w14:textId="77777777"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Стебло</w:t>
            </w:r>
          </w:p>
        </w:tc>
        <w:tc>
          <w:tcPr>
            <w:tcW w:w="3431" w:type="dxa"/>
            <w:shd w:val="clear" w:color="auto" w:fill="auto"/>
          </w:tcPr>
          <w:p w14:paraId="3A4FC959" w14:textId="348A7954" w:rsidR="00022072" w:rsidRPr="00022072" w:rsidRDefault="00C46390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284D73">
              <w:rPr>
                <w:color w:val="000000"/>
                <w:szCs w:val="28"/>
                <w:lang w:val="uk-UA"/>
              </w:rPr>
              <w:t xml:space="preserve">порожниста циліндрична соломина, заввишки 50—135 см, завтовшки 2,5—4 мм, складається з 5—7 </w:t>
            </w:r>
            <w:proofErr w:type="spellStart"/>
            <w:r w:rsidRPr="00284D73">
              <w:rPr>
                <w:color w:val="000000"/>
                <w:szCs w:val="28"/>
                <w:lang w:val="uk-UA"/>
              </w:rPr>
              <w:t>міжвузлів</w:t>
            </w:r>
            <w:proofErr w:type="spellEnd"/>
            <w:r w:rsidRPr="00284D73">
              <w:rPr>
                <w:color w:val="000000"/>
                <w:szCs w:val="28"/>
                <w:lang w:val="uk-UA"/>
              </w:rPr>
              <w:t>, покрите восковим нальотом, схильне до вилягання.</w:t>
            </w:r>
          </w:p>
        </w:tc>
        <w:tc>
          <w:tcPr>
            <w:tcW w:w="5322" w:type="dxa"/>
            <w:vMerge/>
            <w:shd w:val="clear" w:color="auto" w:fill="auto"/>
          </w:tcPr>
          <w:p w14:paraId="21EC2464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14:paraId="20C95D97" w14:textId="77777777" w:rsidTr="00C46390">
        <w:trPr>
          <w:trHeight w:val="325"/>
        </w:trPr>
        <w:tc>
          <w:tcPr>
            <w:tcW w:w="1276" w:type="dxa"/>
          </w:tcPr>
          <w:p w14:paraId="65C320E9" w14:textId="77777777"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Листки</w:t>
            </w:r>
          </w:p>
        </w:tc>
        <w:tc>
          <w:tcPr>
            <w:tcW w:w="3431" w:type="dxa"/>
            <w:shd w:val="clear" w:color="auto" w:fill="auto"/>
          </w:tcPr>
          <w:p w14:paraId="63FC8383" w14:textId="77777777" w:rsidR="00C46390" w:rsidRPr="00284D73" w:rsidRDefault="00C46390" w:rsidP="00C46390">
            <w:pPr>
              <w:widowControl w:val="0"/>
              <w:shd w:val="clear" w:color="auto" w:fill="FFFFFF"/>
              <w:ind w:left="-567" w:right="34" w:firstLine="283"/>
              <w:jc w:val="both"/>
              <w:rPr>
                <w:szCs w:val="28"/>
                <w:lang w:val="uk-UA"/>
              </w:rPr>
            </w:pPr>
            <w:r w:rsidRPr="00284D73">
              <w:rPr>
                <w:color w:val="000000"/>
                <w:szCs w:val="28"/>
                <w:lang w:val="uk-UA"/>
              </w:rPr>
              <w:t>добре розвиненими білуватими (іноді антоціановими) вушками, які своїми кінцями охоплюють стебло. Язичок короткий, облямівковий. Листкові пластинки завдовжки 12—25 см, завширшки 8—25 мм.</w:t>
            </w:r>
          </w:p>
          <w:p w14:paraId="09D2781E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  <w:tc>
          <w:tcPr>
            <w:tcW w:w="5322" w:type="dxa"/>
            <w:vMerge/>
            <w:shd w:val="clear" w:color="auto" w:fill="auto"/>
          </w:tcPr>
          <w:p w14:paraId="6A56D8D5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14:paraId="0EAC40D4" w14:textId="77777777" w:rsidTr="00C46390">
        <w:trPr>
          <w:trHeight w:val="348"/>
        </w:trPr>
        <w:tc>
          <w:tcPr>
            <w:tcW w:w="1276" w:type="dxa"/>
          </w:tcPr>
          <w:p w14:paraId="68182725" w14:textId="77777777"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Суцвіття</w:t>
            </w:r>
          </w:p>
        </w:tc>
        <w:tc>
          <w:tcPr>
            <w:tcW w:w="3431" w:type="dxa"/>
            <w:shd w:val="clear" w:color="auto" w:fill="auto"/>
          </w:tcPr>
          <w:p w14:paraId="158E57A8" w14:textId="77777777" w:rsidR="00C46390" w:rsidRPr="00284D73" w:rsidRDefault="00C46390" w:rsidP="00C46390">
            <w:pPr>
              <w:widowControl w:val="0"/>
              <w:shd w:val="clear" w:color="auto" w:fill="FFFFFF"/>
              <w:ind w:left="-567" w:right="43" w:firstLine="283"/>
              <w:jc w:val="both"/>
              <w:rPr>
                <w:szCs w:val="28"/>
                <w:lang w:val="uk-UA"/>
              </w:rPr>
            </w:pPr>
            <w:r w:rsidRPr="00284D73">
              <w:rPr>
                <w:color w:val="000000"/>
                <w:szCs w:val="28"/>
                <w:lang w:val="uk-UA"/>
              </w:rPr>
              <w:t xml:space="preserve">дворядний або багаторядний колос незакінченого типу. На кожному виступі членика розміщується три </w:t>
            </w:r>
            <w:proofErr w:type="spellStart"/>
            <w:r w:rsidRPr="00284D73">
              <w:rPr>
                <w:color w:val="000000"/>
                <w:szCs w:val="28"/>
                <w:lang w:val="uk-UA"/>
              </w:rPr>
              <w:t>одноквіткових</w:t>
            </w:r>
            <w:proofErr w:type="spellEnd"/>
            <w:r w:rsidRPr="00284D73">
              <w:rPr>
                <w:color w:val="000000"/>
                <w:szCs w:val="28"/>
                <w:lang w:val="uk-UA"/>
              </w:rPr>
              <w:t xml:space="preserve"> колоски.</w:t>
            </w:r>
          </w:p>
          <w:p w14:paraId="01A2A69D" w14:textId="77777777" w:rsidR="00022072" w:rsidRPr="00C46390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  <w:tc>
          <w:tcPr>
            <w:tcW w:w="5322" w:type="dxa"/>
            <w:vMerge/>
            <w:shd w:val="clear" w:color="auto" w:fill="auto"/>
          </w:tcPr>
          <w:p w14:paraId="57DE854A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14:paraId="7E1947D2" w14:textId="77777777" w:rsidTr="00C46390">
        <w:trPr>
          <w:trHeight w:val="348"/>
        </w:trPr>
        <w:tc>
          <w:tcPr>
            <w:tcW w:w="1276" w:type="dxa"/>
          </w:tcPr>
          <w:p w14:paraId="013FB4E6" w14:textId="77777777"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Квіткові луски</w:t>
            </w:r>
          </w:p>
        </w:tc>
        <w:tc>
          <w:tcPr>
            <w:tcW w:w="3431" w:type="dxa"/>
            <w:shd w:val="clear" w:color="auto" w:fill="auto"/>
          </w:tcPr>
          <w:p w14:paraId="040B91A8" w14:textId="1FB12505" w:rsidR="00022072" w:rsidRPr="00022072" w:rsidRDefault="00C46390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284D73">
              <w:rPr>
                <w:color w:val="000000"/>
                <w:szCs w:val="28"/>
                <w:lang w:val="uk-UA"/>
              </w:rPr>
              <w:t>Зовнішні квіткові луски плодоносних колосків закінчуються зазубленими або гладенькими остюками, а в деяких форм ячменю — трилопатевими д</w:t>
            </w:r>
            <w:r>
              <w:rPr>
                <w:color w:val="000000"/>
                <w:szCs w:val="28"/>
                <w:lang w:val="uk-UA"/>
              </w:rPr>
              <w:t xml:space="preserve">одатками — </w:t>
            </w:r>
            <w:proofErr w:type="spellStart"/>
            <w:r>
              <w:rPr>
                <w:color w:val="000000"/>
                <w:szCs w:val="28"/>
                <w:lang w:val="uk-UA"/>
              </w:rPr>
              <w:t>фурками</w:t>
            </w:r>
            <w:proofErr w:type="spellEnd"/>
            <w:r>
              <w:rPr>
                <w:color w:val="000000"/>
                <w:szCs w:val="28"/>
                <w:lang w:val="uk-UA"/>
              </w:rPr>
              <w:t xml:space="preserve"> (</w:t>
            </w:r>
          </w:p>
        </w:tc>
        <w:tc>
          <w:tcPr>
            <w:tcW w:w="5322" w:type="dxa"/>
            <w:vMerge/>
            <w:shd w:val="clear" w:color="auto" w:fill="auto"/>
          </w:tcPr>
          <w:p w14:paraId="4ADF930D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14:paraId="387E1E11" w14:textId="77777777" w:rsidTr="00C46390">
        <w:trPr>
          <w:trHeight w:val="348"/>
        </w:trPr>
        <w:tc>
          <w:tcPr>
            <w:tcW w:w="1276" w:type="dxa"/>
          </w:tcPr>
          <w:p w14:paraId="2AE54C09" w14:textId="77777777"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Плід</w:t>
            </w:r>
          </w:p>
        </w:tc>
        <w:tc>
          <w:tcPr>
            <w:tcW w:w="3431" w:type="dxa"/>
            <w:shd w:val="clear" w:color="auto" w:fill="auto"/>
          </w:tcPr>
          <w:p w14:paraId="2A8BB2B1" w14:textId="77777777" w:rsidR="00C46390" w:rsidRPr="00284D73" w:rsidRDefault="00C46390" w:rsidP="00C46390">
            <w:pPr>
              <w:widowControl w:val="0"/>
              <w:shd w:val="clear" w:color="auto" w:fill="FFFFFF"/>
              <w:spacing w:line="288" w:lineRule="auto"/>
              <w:ind w:left="-567" w:right="-143" w:firstLine="283"/>
              <w:jc w:val="both"/>
              <w:rPr>
                <w:szCs w:val="28"/>
                <w:lang w:val="uk-UA"/>
              </w:rPr>
            </w:pPr>
            <w:r w:rsidRPr="00284D73">
              <w:rPr>
                <w:color w:val="000000"/>
                <w:szCs w:val="28"/>
                <w:lang w:val="uk-UA"/>
              </w:rPr>
              <w:t>плівчаста або гола зернівка, завдовжки 7—10, завширшки 2—3 мм. Маса 1000 зернівок — 30—50 г.</w:t>
            </w:r>
          </w:p>
          <w:p w14:paraId="39A2BBC7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  <w:tc>
          <w:tcPr>
            <w:tcW w:w="5322" w:type="dxa"/>
            <w:vMerge/>
            <w:shd w:val="clear" w:color="auto" w:fill="auto"/>
          </w:tcPr>
          <w:p w14:paraId="330A9836" w14:textId="77777777"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</w:tbl>
    <w:p w14:paraId="595452D5" w14:textId="77777777" w:rsidR="00022072" w:rsidRPr="00022072" w:rsidRDefault="00022072" w:rsidP="00022072">
      <w:pPr>
        <w:widowControl w:val="0"/>
        <w:spacing w:line="288" w:lineRule="auto"/>
        <w:jc w:val="both"/>
        <w:rPr>
          <w:rFonts w:ascii="Times New Roman" w:hAnsi="Times New Roman" w:cs="Times New Roman"/>
          <w:b/>
          <w:szCs w:val="28"/>
        </w:rPr>
      </w:pPr>
    </w:p>
    <w:p w14:paraId="12FA9B5C" w14:textId="77777777" w:rsidR="00022072" w:rsidRPr="00284D73" w:rsidRDefault="00022072" w:rsidP="00ED38F6">
      <w:pPr>
        <w:widowControl w:val="0"/>
        <w:shd w:val="clear" w:color="auto" w:fill="FFFFFF"/>
        <w:spacing w:line="288" w:lineRule="auto"/>
        <w:ind w:right="269" w:firstLine="720"/>
        <w:jc w:val="center"/>
        <w:rPr>
          <w:rFonts w:ascii="Times New Roman" w:hAnsi="Times New Roman" w:cs="Times New Roman"/>
          <w:b/>
          <w:bCs/>
          <w:smallCaps/>
          <w:color w:val="000000"/>
          <w:szCs w:val="28"/>
          <w:lang w:val="uk-UA"/>
        </w:rPr>
      </w:pPr>
      <w:r w:rsidRPr="00022072">
        <w:rPr>
          <w:rFonts w:ascii="Times New Roman" w:hAnsi="Times New Roman" w:cs="Times New Roman"/>
          <w:b/>
          <w:bCs/>
          <w:smallCaps/>
          <w:color w:val="000000"/>
          <w:szCs w:val="28"/>
        </w:rPr>
        <w:t>1</w:t>
      </w:r>
      <w:r w:rsidRPr="00284D73">
        <w:rPr>
          <w:rFonts w:ascii="Times New Roman" w:hAnsi="Times New Roman" w:cs="Times New Roman"/>
          <w:b/>
          <w:bCs/>
          <w:smallCaps/>
          <w:color w:val="000000"/>
          <w:szCs w:val="28"/>
          <w:lang w:val="uk-UA"/>
        </w:rPr>
        <w:t>. Ботанічна характеристика</w:t>
      </w:r>
    </w:p>
    <w:p w14:paraId="3326D411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Рід ячменю —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Hordeum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— об'єднує близько 30 видів, серед яких лише один культурний вид — ячмінь посівний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sativum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lessen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.)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(2n-14), усі інші — багаторічні та однорічні форми дикорослого ячменю з набором хромосом 2n–14, 28, 48.</w:t>
      </w:r>
    </w:p>
    <w:p w14:paraId="73A25A21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Залежно від кількості розвинених плодоносних колосків на членику стрижня колоса культурний вид ячменю поділяється на три підвиди (рис.6.1, 6.2):</w:t>
      </w:r>
    </w:p>
    <w:p w14:paraId="3668888B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1 –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дворядний ячмінь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s.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distichum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L.),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якого на кожному виступі членика із трьох колосків розвивається з утворенням зерна один середній, а два з боків залишаються безплідними, тому колос формується з двох рядів зерен;</w:t>
      </w:r>
    </w:p>
    <w:p w14:paraId="634B0D58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2 –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багаторядний ячмінь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(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H.s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vulgare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L.),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у якого нормально розвиваються всі три колоски на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lastRenderedPageBreak/>
        <w:t>кожному виступі членика й утворюється у колосі 6 рядів зерен;</w:t>
      </w:r>
    </w:p>
    <w:p w14:paraId="514BC26F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iCs/>
          <w:color w:val="000000"/>
          <w:szCs w:val="28"/>
          <w:lang w:val="uk-UA"/>
        </w:rPr>
        <w:t xml:space="preserve">3 –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проміжний ячмінь (H.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s.intermedium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Vav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et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Ort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.),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якого на кожному черговому виступі членика розвивається різна кількість плодоносних колосків — від 1 до 3, а в колосі — невизначена кількість рядів зерен.</w:t>
      </w:r>
    </w:p>
    <w:p w14:paraId="626EF184" w14:textId="77777777" w:rsidR="00022072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Рекомендовані в Україні сорти ячменю належать до дворядного або шестирядного підвиду.</w:t>
      </w:r>
      <w:r w:rsidR="00ED38F6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14:paraId="553442F2" w14:textId="77777777" w:rsidR="00ED38F6" w:rsidRDefault="00ED38F6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14:paraId="50F930A1" w14:textId="77777777" w:rsidR="00ED38F6" w:rsidRPr="00284D73" w:rsidRDefault="00ED38F6" w:rsidP="00ED38F6">
      <w:pPr>
        <w:widowControl w:val="0"/>
        <w:shd w:val="clear" w:color="auto" w:fill="FFFFFF"/>
        <w:spacing w:after="0"/>
        <w:ind w:left="-567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Культурний ячмінь — однорічна яра або озима трав'яниста рослина.</w:t>
      </w:r>
    </w:p>
    <w:p w14:paraId="02CB6DDA" w14:textId="77777777" w:rsidR="00ED38F6" w:rsidRPr="00284D73" w:rsidRDefault="00ED38F6" w:rsidP="00ED38F6">
      <w:pPr>
        <w:widowControl w:val="0"/>
        <w:shd w:val="clear" w:color="auto" w:fill="FFFFFF"/>
        <w:spacing w:after="0"/>
        <w:ind w:left="-567" w:right="24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Коренева система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— мичкувата, проникає у ґрунт на глибину до </w:t>
      </w:r>
      <w:smartTag w:uri="urn:schemas-microsoft-com:office:smarttags" w:element="metricconverter">
        <w:smartTagPr>
          <w:attr w:name="ProductID" w:val="100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100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і в ширину — до </w:t>
      </w:r>
      <w:smartTag w:uri="urn:schemas-microsoft-com:office:smarttags" w:element="metricconverter">
        <w:smartTagPr>
          <w:attr w:name="ProductID" w:val="90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90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>.</w:t>
      </w:r>
    </w:p>
    <w:p w14:paraId="5142041C" w14:textId="77777777" w:rsidR="00ED38F6" w:rsidRPr="00284D73" w:rsidRDefault="00ED38F6" w:rsidP="00ED38F6">
      <w:pPr>
        <w:widowControl w:val="0"/>
        <w:shd w:val="clear" w:color="auto" w:fill="FFFFFF"/>
        <w:spacing w:after="0"/>
        <w:ind w:left="-567" w:right="14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Стебло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— порожниста циліндрична соломина, заввишки 50—135 см, завтовшки 2,5—4 мм, складається з 5—7 міжвузлів, покрите восковим нальотом, схильне до вилягання.</w:t>
      </w:r>
    </w:p>
    <w:p w14:paraId="6CA47DB0" w14:textId="77777777" w:rsidR="00ED38F6" w:rsidRPr="00284D73" w:rsidRDefault="00ED38F6" w:rsidP="00ED38F6">
      <w:pPr>
        <w:widowControl w:val="0"/>
        <w:shd w:val="clear" w:color="auto" w:fill="FFFFFF"/>
        <w:spacing w:after="0"/>
        <w:ind w:left="-567" w:right="34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Листки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 добре розвиненими білуватими (іноді антоціановими) вушками, які своїми кінцями охоплюють стебло. Язичок короткий, облямівковий. Листкові пластинки завдовжки 12—25 см, завширшки 8—25 мм.</w:t>
      </w:r>
    </w:p>
    <w:p w14:paraId="7D76BFC5" w14:textId="77777777" w:rsidR="00ED38F6" w:rsidRPr="00284D73" w:rsidRDefault="00ED38F6" w:rsidP="00ED38F6">
      <w:pPr>
        <w:widowControl w:val="0"/>
        <w:shd w:val="clear" w:color="auto" w:fill="FFFFFF"/>
        <w:spacing w:after="0"/>
        <w:ind w:left="-567" w:right="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Суцвіття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— дворядний або багаторядний колос незакінченого типу. На кожному виступі членика розміщується три одноквіткових колоски.</w:t>
      </w:r>
    </w:p>
    <w:p w14:paraId="4FA7EC11" w14:textId="77777777" w:rsidR="00ED38F6" w:rsidRPr="00284D73" w:rsidRDefault="00ED38F6" w:rsidP="00ED38F6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2858"/>
        <w:gridCol w:w="3522"/>
      </w:tblGrid>
      <w:tr w:rsidR="00022072" w:rsidRPr="00022072" w14:paraId="5127AEB6" w14:textId="77777777" w:rsidTr="00EC02D9">
        <w:tc>
          <w:tcPr>
            <w:tcW w:w="3190" w:type="dxa"/>
          </w:tcPr>
          <w:p w14:paraId="7818199F" w14:textId="77777777" w:rsidR="00022072" w:rsidRPr="00022072" w:rsidRDefault="00022072" w:rsidP="00ED38F6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  <w:color w:val="000000"/>
                <w:szCs w:val="28"/>
              </w:rPr>
              <w:drawing>
                <wp:inline distT="0" distB="0" distL="0" distR="0" wp14:anchorId="36DE832C" wp14:editId="115B127E">
                  <wp:extent cx="925729" cy="2838450"/>
                  <wp:effectExtent l="19050" t="0" r="7721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729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8" w:type="dxa"/>
            <w:shd w:val="clear" w:color="auto" w:fill="auto"/>
          </w:tcPr>
          <w:p w14:paraId="4F9BD39C" w14:textId="77777777" w:rsidR="00022072" w:rsidRPr="00022072" w:rsidRDefault="00022072" w:rsidP="00EC02D9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  <w:color w:val="000000"/>
                <w:szCs w:val="28"/>
              </w:rPr>
              <w:drawing>
                <wp:inline distT="0" distB="0" distL="0" distR="0" wp14:anchorId="6DE127A3" wp14:editId="71BA9D6F">
                  <wp:extent cx="920750" cy="276225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276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2" w:type="dxa"/>
            <w:shd w:val="clear" w:color="auto" w:fill="auto"/>
          </w:tcPr>
          <w:p w14:paraId="2811E269" w14:textId="77777777" w:rsidR="00022072" w:rsidRPr="00022072" w:rsidRDefault="00022072" w:rsidP="00EC02D9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</w:rPr>
              <w:drawing>
                <wp:inline distT="0" distB="0" distL="0" distR="0" wp14:anchorId="1F36AA08" wp14:editId="0F25AE61">
                  <wp:extent cx="1529191" cy="2647950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b="54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191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072" w:rsidRPr="00022072" w14:paraId="065B122A" w14:textId="77777777" w:rsidTr="00EC02D9">
        <w:tc>
          <w:tcPr>
            <w:tcW w:w="3190" w:type="dxa"/>
          </w:tcPr>
          <w:p w14:paraId="7A664A6A" w14:textId="77777777" w:rsidR="00022072" w:rsidRPr="00022072" w:rsidRDefault="00022072" w:rsidP="00EC02D9">
            <w:pPr>
              <w:widowControl w:val="0"/>
              <w:jc w:val="center"/>
              <w:rPr>
                <w:b/>
                <w:i/>
                <w:color w:val="000000"/>
                <w:szCs w:val="28"/>
              </w:rPr>
            </w:pPr>
            <w:r w:rsidRPr="00022072">
              <w:rPr>
                <w:b/>
                <w:i/>
                <w:color w:val="000000"/>
                <w:szCs w:val="28"/>
              </w:rPr>
              <w:t>а</w:t>
            </w:r>
          </w:p>
        </w:tc>
        <w:tc>
          <w:tcPr>
            <w:tcW w:w="2858" w:type="dxa"/>
            <w:shd w:val="clear" w:color="auto" w:fill="auto"/>
          </w:tcPr>
          <w:p w14:paraId="4141BD98" w14:textId="77777777" w:rsidR="00022072" w:rsidRPr="00022072" w:rsidRDefault="00022072" w:rsidP="00EC02D9">
            <w:pPr>
              <w:widowControl w:val="0"/>
              <w:jc w:val="center"/>
              <w:rPr>
                <w:b/>
                <w:i/>
                <w:color w:val="000000"/>
                <w:szCs w:val="28"/>
              </w:rPr>
            </w:pPr>
            <w:r w:rsidRPr="00022072">
              <w:rPr>
                <w:b/>
                <w:i/>
                <w:color w:val="000000"/>
                <w:szCs w:val="28"/>
              </w:rPr>
              <w:t>б</w:t>
            </w:r>
          </w:p>
        </w:tc>
        <w:tc>
          <w:tcPr>
            <w:tcW w:w="3522" w:type="dxa"/>
            <w:shd w:val="clear" w:color="auto" w:fill="auto"/>
          </w:tcPr>
          <w:p w14:paraId="12133814" w14:textId="77777777" w:rsidR="00022072" w:rsidRPr="00022072" w:rsidRDefault="00022072" w:rsidP="00EC02D9">
            <w:pPr>
              <w:widowControl w:val="0"/>
              <w:jc w:val="center"/>
              <w:rPr>
                <w:b/>
                <w:i/>
                <w:color w:val="000000"/>
                <w:szCs w:val="28"/>
              </w:rPr>
            </w:pPr>
            <w:r w:rsidRPr="00022072">
              <w:rPr>
                <w:b/>
                <w:i/>
                <w:color w:val="000000"/>
                <w:szCs w:val="28"/>
              </w:rPr>
              <w:t>в</w:t>
            </w:r>
          </w:p>
        </w:tc>
      </w:tr>
      <w:tr w:rsidR="00022072" w:rsidRPr="00284D73" w14:paraId="693B353A" w14:textId="77777777" w:rsidTr="00EC02D9">
        <w:tc>
          <w:tcPr>
            <w:tcW w:w="9570" w:type="dxa"/>
            <w:gridSpan w:val="3"/>
          </w:tcPr>
          <w:p w14:paraId="6ED47FE4" w14:textId="77777777" w:rsidR="00022072" w:rsidRPr="00284D73" w:rsidRDefault="00284D73" w:rsidP="00D24F14">
            <w:pPr>
              <w:widowControl w:val="0"/>
              <w:ind w:left="1260" w:hanging="126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color w:val="000000"/>
                <w:sz w:val="22"/>
                <w:szCs w:val="22"/>
                <w:lang w:val="uk-UA"/>
              </w:rPr>
              <w:t>Рис.</w:t>
            </w:r>
            <w:r w:rsidR="00022072" w:rsidRPr="00284D73">
              <w:rPr>
                <w:b/>
                <w:color w:val="000000"/>
                <w:sz w:val="22"/>
                <w:szCs w:val="22"/>
                <w:lang w:val="uk-UA"/>
              </w:rPr>
              <w:t>1.</w:t>
            </w:r>
            <w:r w:rsidR="00022072" w:rsidRPr="00284D73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="00022072" w:rsidRPr="00ED38F6">
              <w:rPr>
                <w:b/>
                <w:color w:val="000000"/>
                <w:sz w:val="22"/>
                <w:szCs w:val="22"/>
                <w:lang w:val="uk-UA"/>
              </w:rPr>
              <w:t>Колос і колосок ячменю:</w:t>
            </w:r>
            <w:r w:rsidR="00D24F14" w:rsidRPr="00284D73">
              <w:rPr>
                <w:color w:val="000000"/>
                <w:sz w:val="22"/>
                <w:szCs w:val="22"/>
                <w:lang w:val="uk-UA"/>
              </w:rPr>
              <w:t xml:space="preserve">      </w:t>
            </w:r>
            <w:r w:rsidR="00022072" w:rsidRPr="00284D73">
              <w:rPr>
                <w:color w:val="000000"/>
                <w:sz w:val="22"/>
                <w:szCs w:val="22"/>
                <w:lang w:val="uk-UA"/>
              </w:rPr>
              <w:t xml:space="preserve"> а – </w:t>
            </w:r>
            <w:r w:rsidR="00D24F14" w:rsidRPr="00284D73">
              <w:rPr>
                <w:color w:val="000000"/>
                <w:sz w:val="22"/>
                <w:szCs w:val="22"/>
                <w:lang w:val="uk-UA"/>
              </w:rPr>
              <w:t xml:space="preserve">дворядного,      б – багаторядного,       </w:t>
            </w:r>
            <w:r w:rsidR="00022072" w:rsidRPr="00284D73">
              <w:rPr>
                <w:color w:val="000000"/>
                <w:sz w:val="22"/>
                <w:szCs w:val="22"/>
                <w:lang w:val="uk-UA"/>
              </w:rPr>
              <w:t>в – фуркатного</w:t>
            </w:r>
          </w:p>
        </w:tc>
      </w:tr>
    </w:tbl>
    <w:p w14:paraId="1F75E563" w14:textId="77777777" w:rsidR="00022072" w:rsidRPr="00284D73" w:rsidRDefault="00022072" w:rsidP="00022072">
      <w:pPr>
        <w:widowControl w:val="0"/>
        <w:shd w:val="clear" w:color="auto" w:fill="FFFFFF"/>
        <w:spacing w:line="288" w:lineRule="auto"/>
        <w:ind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14:paraId="08EDCF59" w14:textId="77777777" w:rsidR="00022072" w:rsidRPr="00022072" w:rsidRDefault="00022072" w:rsidP="00ED38F6">
      <w:pPr>
        <w:widowControl w:val="0"/>
        <w:shd w:val="clear" w:color="auto" w:fill="FFFFFF"/>
        <w:spacing w:after="0" w:line="288" w:lineRule="auto"/>
        <w:jc w:val="center"/>
        <w:rPr>
          <w:rFonts w:ascii="Times New Roman" w:hAnsi="Times New Roman" w:cs="Times New Roman"/>
          <w:color w:val="000000"/>
          <w:szCs w:val="28"/>
        </w:rPr>
      </w:pPr>
      <w:r w:rsidRPr="00022072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39F7EEE" wp14:editId="08D53313">
            <wp:extent cx="3352800" cy="419655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732" cy="4202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384EA5" w14:textId="77777777" w:rsidR="00022072" w:rsidRPr="00ED38F6" w:rsidRDefault="00ED38F6" w:rsidP="00022072">
      <w:pPr>
        <w:widowControl w:val="0"/>
        <w:shd w:val="clear" w:color="auto" w:fill="FFFFFF"/>
        <w:spacing w:line="288" w:lineRule="auto"/>
        <w:ind w:right="58" w:firstLine="720"/>
        <w:jc w:val="both"/>
        <w:rPr>
          <w:rFonts w:ascii="Times New Roman" w:hAnsi="Times New Roman" w:cs="Times New Roman"/>
          <w:b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                                                     </w:t>
      </w:r>
      <w:r w:rsidR="00284D73">
        <w:rPr>
          <w:rFonts w:ascii="Times New Roman" w:hAnsi="Times New Roman" w:cs="Times New Roman"/>
          <w:b/>
          <w:color w:val="000000"/>
          <w:szCs w:val="28"/>
        </w:rPr>
        <w:t>Рис.</w:t>
      </w:r>
      <w:r w:rsidR="00022072" w:rsidRPr="00022072">
        <w:rPr>
          <w:rFonts w:ascii="Times New Roman" w:hAnsi="Times New Roman" w:cs="Times New Roman"/>
          <w:b/>
          <w:color w:val="000000"/>
          <w:szCs w:val="28"/>
        </w:rPr>
        <w:t>2.</w:t>
      </w:r>
      <w:r w:rsidR="00022072" w:rsidRPr="00022072">
        <w:rPr>
          <w:rFonts w:ascii="Times New Roman" w:hAnsi="Times New Roman" w:cs="Times New Roman"/>
          <w:color w:val="000000"/>
          <w:szCs w:val="28"/>
        </w:rPr>
        <w:t xml:space="preserve"> </w:t>
      </w:r>
      <w:r w:rsidR="00022072" w:rsidRPr="00ED38F6">
        <w:rPr>
          <w:rFonts w:ascii="Times New Roman" w:hAnsi="Times New Roman" w:cs="Times New Roman"/>
          <w:b/>
          <w:color w:val="000000"/>
          <w:szCs w:val="28"/>
          <w:lang w:val="uk-UA"/>
        </w:rPr>
        <w:t>Ячмінь</w:t>
      </w:r>
    </w:p>
    <w:p w14:paraId="592DC417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1, 2 – рослини ячменю у фазі сходів та наливання зерна;</w:t>
      </w:r>
    </w:p>
    <w:p w14:paraId="4BC89061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3, 4 – колос дворядного ячменю та схема його поперечного розрізу;</w:t>
      </w:r>
    </w:p>
    <w:p w14:paraId="6857B3E6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5 – колоски дворядного ячменю на уступі стрижня;</w:t>
      </w:r>
    </w:p>
    <w:p w14:paraId="079D7685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6 – зернівка дворядного ячменю плівчаста та гола;</w:t>
      </w:r>
    </w:p>
    <w:p w14:paraId="3ED87860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7, 8 – колос багаторядного ячменю та схема його поперечного розрізу;</w:t>
      </w:r>
    </w:p>
    <w:p w14:paraId="118ECD39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9 – колоски дворядного ячменю на уступі стрижня;</w:t>
      </w:r>
    </w:p>
    <w:p w14:paraId="2E63CF16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10 – зернівки багаторядного ячменю;</w:t>
      </w:r>
    </w:p>
    <w:p w14:paraId="460C4E7E" w14:textId="77777777"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022072">
        <w:rPr>
          <w:rFonts w:ascii="Times New Roman" w:hAnsi="Times New Roman" w:cs="Times New Roman"/>
          <w:color w:val="000000"/>
          <w:szCs w:val="28"/>
        </w:rPr>
        <w:t xml:space="preserve">11 – колос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фуркатного ячменю;</w:t>
      </w:r>
    </w:p>
    <w:p w14:paraId="612C06E5" w14:textId="77777777" w:rsidR="00022072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12 – частина остюка ячменю (збільшена) гладенького і зазубленого.</w:t>
      </w:r>
      <w:r w:rsidR="00ED38F6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14:paraId="71117833" w14:textId="77777777" w:rsidR="00ED38F6" w:rsidRPr="00284D73" w:rsidRDefault="00ED38F6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14:paraId="463D23C7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Колоски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за будовою різні: у дворядного ячменю середні плодоносні, бічні — безплідні; у багаторядного — всі плодоносні. Плодоносні колоски в обох підвидів мають дві вузенькі колоскові луски та дві широкі квіткові, які у плівчастих сортів зростаються із зернівкою, у голозерних — охоплюють зернівку без зростання.</w:t>
      </w:r>
    </w:p>
    <w:p w14:paraId="32926ED2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За ступенем редукції безплідних колосків дворядний ячмінь поділяють на дві групи: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nutantia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R.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Reg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в якого недорозвинені бічні колоски мають колоскові й квіткові лусочки, та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deficientia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R.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Reg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бічних колосків якого є лише колоскові лусочки.</w:t>
      </w:r>
    </w:p>
    <w:p w14:paraId="36B24CD9" w14:textId="77777777" w:rsidR="00022072" w:rsidRPr="00284D73" w:rsidRDefault="00022072" w:rsidP="00ED38F6">
      <w:pPr>
        <w:widowControl w:val="0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Зовнішні квіткові луски плодоносних колосків закінчуються зазубленими або гладенькими остюками, а в деяких форм ячменю — трилопатевими д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одатками — </w:t>
      </w:r>
      <w:proofErr w:type="spellStart"/>
      <w:r w:rsidR="00284D73">
        <w:rPr>
          <w:rFonts w:ascii="Times New Roman" w:hAnsi="Times New Roman" w:cs="Times New Roman"/>
          <w:color w:val="000000"/>
          <w:szCs w:val="28"/>
          <w:lang w:val="uk-UA"/>
        </w:rPr>
        <w:t>фурками</w:t>
      </w:r>
      <w:proofErr w:type="spellEnd"/>
      <w:r w:rsid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(див. рис. 1.,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2.).</w:t>
      </w:r>
    </w:p>
    <w:p w14:paraId="713B0383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Гладенькі остюки на верхівці можуть бути злегка зазубленими, але пальці рук вільно сповзають по них зверху вниз. Остюки бувають довгі (пер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>евищують довжину колоса у 1,5 рази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), середні (незначно перевищують довжину колоса) і короткі (приблизно однакові за довжиною з колосом або трохи коротші); грубі (широкі, ламаються), ніжні (тонкі, еластичні) або середньогрубі. Дуже рідко трапляються безості форми ячменю. За кількістю члеників стрижня колоса, які припадають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довжини, розрізняють ячмінь з дуже щільним колосом — понад 20 члеників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>, щільним — 15—19, середньощільним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— 12— 14, нещільним — 9—11, дуже нещільним — менше 8 члеників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стрижня.</w:t>
      </w:r>
    </w:p>
    <w:p w14:paraId="00029AE6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Забарвлення колоса солом'яно-жовте або чорне.</w:t>
      </w:r>
    </w:p>
    <w:p w14:paraId="7EFD2904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lastRenderedPageBreak/>
        <w:t>Плід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—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плівчаста або гола зернівка, завдовжки 7—10, завширшки 2—3 мм. Маса 1000 зернівок — 30—50 г.</w:t>
      </w:r>
    </w:p>
    <w:p w14:paraId="511B78E3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Плівчастість зернівок у дворядного ячменю — 9—11, багаторядного — 10—13 %.</w:t>
      </w:r>
    </w:p>
    <w:p w14:paraId="25F97C9A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дворядного ячменю всі зернівки симетричні, за формою видовжені, ромбічні або еліптичні, у багаторядного симетричні лише середні зернівки на виступі членика, бічні несиметричні: трохи менші за розміром, в основі злегка увігнуті.</w:t>
      </w:r>
    </w:p>
    <w:p w14:paraId="6F2DD524" w14:textId="77777777" w:rsidR="00ED38F6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борозенці нижньої частини зернівки знаходиться так звана основна щетинка — продовгувата лусочка, яка в одних сортів ячменю покрита довгими волосками (довго-волосиста), в ін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>ших — коротковолосиста повстяно-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опушена. Забарвлення зернівок солом'яно-жовте, сіро-зелене або чорне.</w:t>
      </w:r>
    </w:p>
    <w:p w14:paraId="4C56C4EE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ab/>
      </w:r>
    </w:p>
    <w:p w14:paraId="37CDCC3B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line="288" w:lineRule="auto"/>
        <w:ind w:left="-567" w:right="-143" w:firstLine="283"/>
        <w:jc w:val="center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  <w:r w:rsidRPr="00022072">
        <w:rPr>
          <w:rFonts w:ascii="Times New Roman" w:hAnsi="Times New Roman" w:cs="Times New Roman"/>
          <w:b/>
          <w:smallCaps/>
          <w:color w:val="000000"/>
          <w:szCs w:val="28"/>
        </w:rPr>
        <w:t xml:space="preserve">2. </w:t>
      </w:r>
      <w:r w:rsidRPr="00284D73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Форми багаторядного ячменю</w:t>
      </w:r>
    </w:p>
    <w:p w14:paraId="6D20D13E" w14:textId="77777777"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Багаторядний ячмінь залежно від форми колоса поділяється на правильно шестирядний, або шестигранний, та неправильно шестирядний, або чотиригранний.</w:t>
      </w:r>
    </w:p>
    <w:p w14:paraId="1F082140" w14:textId="77777777" w:rsidR="00022072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У ячменю шестигранного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hexastichum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L.)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колос щільний і всі колоски відхилені від стрижня в боки приблизно під одним гострим кутом, утворюючи в поперечному розрізі правильний шестикутник; у чотиригранного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tetrastichum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)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— і трьох колосків на виступі кожного членика бічні колоски відхилені в боки від стрижня, середній притиснений до нього і колос у поперечнику набирає форму чотирикутника (рис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3).</w:t>
      </w:r>
    </w:p>
    <w:p w14:paraId="15F0531E" w14:textId="77777777" w:rsidR="00ED38F6" w:rsidRPr="00284D73" w:rsidRDefault="00ED38F6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center"/>
        <w:rPr>
          <w:rFonts w:ascii="Times New Roman" w:hAnsi="Times New Roman" w:cs="Times New Roman"/>
          <w:color w:val="000000"/>
          <w:szCs w:val="28"/>
          <w:lang w:val="uk-UA"/>
        </w:rPr>
      </w:pPr>
      <w:r w:rsidRPr="00ED38F6">
        <w:rPr>
          <w:rFonts w:ascii="Times New Roman" w:hAnsi="Times New Roman" w:cs="Times New Roman"/>
          <w:noProof/>
          <w:color w:val="000000"/>
          <w:szCs w:val="28"/>
          <w:lang w:val="uk-UA"/>
        </w:rPr>
        <w:drawing>
          <wp:inline distT="0" distB="0" distL="0" distR="0" wp14:anchorId="761525BC" wp14:editId="2455823A">
            <wp:extent cx="2541210" cy="1552575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255" cy="155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B16896" w14:textId="77777777" w:rsidR="00022072" w:rsidRPr="00767E19" w:rsidRDefault="00022072" w:rsidP="00022072">
      <w:pPr>
        <w:widowControl w:val="0"/>
        <w:shd w:val="clear" w:color="auto" w:fill="FFFFFF"/>
        <w:spacing w:line="288" w:lineRule="auto"/>
        <w:ind w:right="62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022072" w:rsidRPr="00022072" w14:paraId="4785910E" w14:textId="77777777" w:rsidTr="00ED38F6">
        <w:trPr>
          <w:trHeight w:val="173"/>
        </w:trPr>
        <w:tc>
          <w:tcPr>
            <w:tcW w:w="9420" w:type="dxa"/>
          </w:tcPr>
          <w:p w14:paraId="14060F4C" w14:textId="77777777" w:rsidR="00022072" w:rsidRPr="00ED38F6" w:rsidRDefault="00022072" w:rsidP="00ED38F6">
            <w:pPr>
              <w:widowControl w:val="0"/>
              <w:spacing w:line="288" w:lineRule="auto"/>
              <w:ind w:right="62"/>
              <w:rPr>
                <w:szCs w:val="28"/>
                <w:lang w:val="uk-UA"/>
              </w:rPr>
            </w:pPr>
          </w:p>
        </w:tc>
      </w:tr>
      <w:tr w:rsidR="00022072" w:rsidRPr="00284D73" w14:paraId="1A8540E4" w14:textId="77777777" w:rsidTr="00ED38F6">
        <w:trPr>
          <w:trHeight w:val="587"/>
        </w:trPr>
        <w:tc>
          <w:tcPr>
            <w:tcW w:w="9420" w:type="dxa"/>
          </w:tcPr>
          <w:p w14:paraId="6A1A93A2" w14:textId="77777777" w:rsidR="00022072" w:rsidRPr="00ED38F6" w:rsidRDefault="00ED38F6" w:rsidP="00EC02D9">
            <w:pPr>
              <w:widowControl w:val="0"/>
              <w:spacing w:line="288" w:lineRule="auto"/>
              <w:ind w:right="62"/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                           </w:t>
            </w:r>
            <w:r w:rsidR="00284D73" w:rsidRPr="00284D73">
              <w:rPr>
                <w:b/>
                <w:sz w:val="22"/>
                <w:szCs w:val="22"/>
                <w:lang w:val="uk-UA"/>
              </w:rPr>
              <w:t xml:space="preserve">Рис. </w:t>
            </w:r>
            <w:r w:rsidR="00022072" w:rsidRPr="00284D73">
              <w:rPr>
                <w:b/>
                <w:sz w:val="22"/>
                <w:szCs w:val="22"/>
                <w:lang w:val="uk-UA"/>
              </w:rPr>
              <w:t>3.</w:t>
            </w:r>
            <w:r w:rsidR="00022072" w:rsidRPr="00284D73">
              <w:rPr>
                <w:sz w:val="22"/>
                <w:szCs w:val="22"/>
                <w:lang w:val="uk-UA"/>
              </w:rPr>
              <w:t xml:space="preserve"> </w:t>
            </w:r>
            <w:r w:rsidR="00022072" w:rsidRPr="00ED38F6">
              <w:rPr>
                <w:b/>
                <w:sz w:val="22"/>
                <w:szCs w:val="22"/>
                <w:lang w:val="uk-UA"/>
              </w:rPr>
              <w:t>Схема розміщення зернин у колосі ячменю:</w:t>
            </w:r>
          </w:p>
          <w:p w14:paraId="189EADFB" w14:textId="77777777" w:rsidR="00022072" w:rsidRPr="00284D73" w:rsidRDefault="00022072" w:rsidP="00284D73">
            <w:pPr>
              <w:widowControl w:val="0"/>
              <w:spacing w:line="288" w:lineRule="auto"/>
              <w:ind w:left="900" w:right="62"/>
              <w:rPr>
                <w:szCs w:val="28"/>
                <w:lang w:val="uk-UA"/>
              </w:rPr>
            </w:pPr>
            <w:r w:rsidRPr="00284D73">
              <w:rPr>
                <w:sz w:val="22"/>
                <w:szCs w:val="22"/>
                <w:lang w:val="uk-UA"/>
              </w:rPr>
              <w:t>а – правильного шестирядного;</w:t>
            </w:r>
            <w:r w:rsidR="000D3E1D">
              <w:rPr>
                <w:sz w:val="22"/>
                <w:szCs w:val="22"/>
                <w:lang w:val="uk-UA"/>
              </w:rPr>
              <w:t xml:space="preserve"> б – неправильно шестирядного;  </w:t>
            </w:r>
            <w:r w:rsidRPr="00284D73">
              <w:rPr>
                <w:sz w:val="22"/>
                <w:szCs w:val="22"/>
                <w:lang w:val="uk-UA"/>
              </w:rPr>
              <w:t>в – дворядного.</w:t>
            </w:r>
            <w:r w:rsidRPr="00284D73">
              <w:rPr>
                <w:szCs w:val="28"/>
                <w:lang w:val="uk-UA"/>
              </w:rPr>
              <w:t xml:space="preserve"> </w:t>
            </w:r>
          </w:p>
        </w:tc>
      </w:tr>
    </w:tbl>
    <w:p w14:paraId="051721FB" w14:textId="77777777" w:rsidR="00022072" w:rsidRPr="00284D73" w:rsidRDefault="00022072" w:rsidP="00022072">
      <w:pPr>
        <w:widowControl w:val="0"/>
        <w:shd w:val="clear" w:color="auto" w:fill="FFFFFF"/>
        <w:spacing w:line="288" w:lineRule="auto"/>
        <w:ind w:right="158"/>
        <w:jc w:val="both"/>
        <w:rPr>
          <w:rFonts w:ascii="Times New Roman" w:hAnsi="Times New Roman" w:cs="Times New Roman"/>
          <w:b/>
          <w:color w:val="000000"/>
          <w:szCs w:val="28"/>
          <w:lang w:val="uk-UA"/>
        </w:rPr>
      </w:pPr>
    </w:p>
    <w:p w14:paraId="637F41AB" w14:textId="77777777" w:rsidR="00022072" w:rsidRPr="00284D73" w:rsidRDefault="00022072" w:rsidP="00ED38F6">
      <w:pPr>
        <w:widowControl w:val="0"/>
        <w:shd w:val="clear" w:color="auto" w:fill="FFFFFF"/>
        <w:spacing w:line="288" w:lineRule="auto"/>
        <w:ind w:right="158" w:firstLine="720"/>
        <w:jc w:val="center"/>
        <w:rPr>
          <w:rFonts w:ascii="Times New Roman" w:hAnsi="Times New Roman" w:cs="Times New Roman"/>
          <w:smallCaps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3. Визначення підвидів ячменю за зерном</w:t>
      </w:r>
    </w:p>
    <w:p w14:paraId="240732C3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Як уже зазначалося, у дворядного ячменю всі зерна у колосі є симетричними, у багаторядного симетричні зерна становлять третину від загальної кількості зерен у колосі, тобто близько 33 %.</w:t>
      </w:r>
    </w:p>
    <w:p w14:paraId="43331D0F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В очищеному зерні це співвідношення порушується і кількість симетричних зернівок збільшується до 44—45 %.</w:t>
      </w:r>
    </w:p>
    <w:p w14:paraId="1AEEA776" w14:textId="77777777" w:rsidR="00022072" w:rsidRDefault="00022072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При визначенні, до якого підвиду ячменю належить невідомий зразок зерна, відбирають дві проби по 100 зерен у кожній і підраховують кількість симетричних і несиметричних зерен. Якщо у пробі все зерно симетричне — це дворядний ячмінь. При кількості 40 % і менше симетричних зерен ячмінь, відносять до багаторядного, а коли у пробі кількість симетричних зерен перевищує 40 %, але не досягає 100 %, то у пробі знаходиться суміш дворядного і багаторядного ячменю.</w:t>
      </w:r>
    </w:p>
    <w:p w14:paraId="509B19A1" w14:textId="77777777" w:rsidR="00ED38F6" w:rsidRPr="00284D73" w:rsidRDefault="00ED38F6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</w:p>
    <w:p w14:paraId="6933256E" w14:textId="77777777" w:rsidR="00022072" w:rsidRPr="00284D73" w:rsidRDefault="00022072" w:rsidP="00ED38F6">
      <w:pPr>
        <w:widowControl w:val="0"/>
        <w:shd w:val="clear" w:color="auto" w:fill="FFFFFF"/>
        <w:spacing w:line="288" w:lineRule="auto"/>
        <w:ind w:right="62" w:firstLine="720"/>
        <w:jc w:val="center"/>
        <w:rPr>
          <w:rFonts w:ascii="Times New Roman" w:hAnsi="Times New Roman" w:cs="Times New Roman"/>
          <w:smallCaps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4. Визначення різновидностей ячменю</w:t>
      </w:r>
    </w:p>
    <w:p w14:paraId="6A2FD509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62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Основні ознаки, за якими визначають різновидності ячменю, такі: забарвлення колоса (жовте, чорне), будова остюків (гладенькі, зазублені, фуркатні), щільність колоса (щільний — понад 12 члеників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довжини стрижня колоса, нещільний — менше 11 члеників), плівчастість зерна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lastRenderedPageBreak/>
        <w:t>(плівчасте або голе).</w:t>
      </w:r>
    </w:p>
    <w:p w14:paraId="480C9F93" w14:textId="77777777"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48" w:firstLine="283"/>
        <w:jc w:val="both"/>
        <w:rPr>
          <w:rFonts w:ascii="Times New Roman" w:hAnsi="Times New Roman" w:cs="Times New Roman"/>
          <w:lang w:val="uk-UA"/>
        </w:rPr>
      </w:pPr>
      <w:r w:rsidRPr="00284D73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Рекомендовані сорти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ярого ячменю</w:t>
      </w:r>
      <w:r w:rsidRPr="00284D73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в Україні: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Адапт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, Бадьорий,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Гонар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, Гостинець,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Дерибас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, Миронівський 86, Одеський 151, Подільський 14, Подолян, Престиж, Спомин та ін.;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озимого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— Буран,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Манас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, Миронівський 87, Міраж, Радон, Фермер та ін.</w:t>
      </w:r>
      <w:r w:rsidRPr="00284D73">
        <w:rPr>
          <w:rFonts w:ascii="Times New Roman" w:hAnsi="Times New Roman" w:cs="Times New Roman"/>
          <w:lang w:val="uk-UA"/>
        </w:rPr>
        <w:tab/>
      </w:r>
    </w:p>
    <w:p w14:paraId="2752940F" w14:textId="77777777" w:rsidR="00022072" w:rsidRPr="00284D73" w:rsidRDefault="00022072" w:rsidP="00022072">
      <w:pPr>
        <w:widowControl w:val="0"/>
        <w:shd w:val="clear" w:color="auto" w:fill="FFFFFF"/>
        <w:spacing w:after="0" w:line="288" w:lineRule="auto"/>
        <w:ind w:right="48" w:firstLine="720"/>
        <w:jc w:val="both"/>
        <w:rPr>
          <w:rFonts w:ascii="Times New Roman" w:hAnsi="Times New Roman" w:cs="Times New Roman"/>
          <w:szCs w:val="28"/>
          <w:lang w:val="uk-UA"/>
        </w:rPr>
      </w:pPr>
    </w:p>
    <w:p w14:paraId="2606CC22" w14:textId="77777777" w:rsidR="00022072" w:rsidRPr="00284D73" w:rsidRDefault="00022072" w:rsidP="00022072">
      <w:pPr>
        <w:widowControl w:val="0"/>
        <w:spacing w:after="0"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Питання для самоперевірки</w:t>
      </w:r>
    </w:p>
    <w:p w14:paraId="6DD1EF2B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На які підвиди поділяється вид культурного ячменю?</w:t>
      </w:r>
    </w:p>
    <w:p w14:paraId="29D13504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До яких підвидів відносяться сорти ячменю, що вирощують в Україні?</w:t>
      </w:r>
    </w:p>
    <w:p w14:paraId="59EB9F9C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Дайте морфологічну характеристику ячменю культурного.</w:t>
      </w:r>
    </w:p>
    <w:p w14:paraId="3F57169D" w14:textId="77777777" w:rsidR="00022072" w:rsidRPr="00C22B1E" w:rsidRDefault="00022072" w:rsidP="00C22B1E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За якими ознаками поділяються види багаторядного ячменю?</w:t>
      </w:r>
    </w:p>
    <w:p w14:paraId="0B0B50F1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 визначають підвид ячменю за зерном?</w:t>
      </w:r>
    </w:p>
    <w:p w14:paraId="4C2CE11A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 визначають різновидності ячменю?</w:t>
      </w:r>
    </w:p>
    <w:p w14:paraId="70C47B15" w14:textId="77777777"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Які сорти ячменю вирощують в Україні?</w:t>
      </w:r>
    </w:p>
    <w:p w14:paraId="3CB2D043" w14:textId="77777777" w:rsidR="00C04264" w:rsidRPr="00284D73" w:rsidRDefault="00C04264" w:rsidP="00022072">
      <w:pPr>
        <w:rPr>
          <w:lang w:val="uk-UA"/>
        </w:rPr>
      </w:pPr>
    </w:p>
    <w:sectPr w:rsidR="00C04264" w:rsidRPr="00284D73" w:rsidSect="00ED38F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12D6E"/>
    <w:multiLevelType w:val="hybridMultilevel"/>
    <w:tmpl w:val="29BA0DD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072"/>
    <w:rsid w:val="00022072"/>
    <w:rsid w:val="000D3E1D"/>
    <w:rsid w:val="001B2C8E"/>
    <w:rsid w:val="00284D73"/>
    <w:rsid w:val="00445FD6"/>
    <w:rsid w:val="005E16FC"/>
    <w:rsid w:val="00747120"/>
    <w:rsid w:val="00767E19"/>
    <w:rsid w:val="00786492"/>
    <w:rsid w:val="00B13223"/>
    <w:rsid w:val="00C04264"/>
    <w:rsid w:val="00C22B1E"/>
    <w:rsid w:val="00C30872"/>
    <w:rsid w:val="00C46390"/>
    <w:rsid w:val="00D111EB"/>
    <w:rsid w:val="00D24F14"/>
    <w:rsid w:val="00DD482E"/>
    <w:rsid w:val="00ED38F6"/>
    <w:rsid w:val="00EE2F49"/>
    <w:rsid w:val="00F7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8B9060B"/>
  <w15:docId w15:val="{6C142821-D770-49E1-9919-596A528C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20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22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867</Words>
  <Characters>7374</Characters>
  <Application>Microsoft Office Word</Application>
  <DocSecurity>0</DocSecurity>
  <Lines>819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2</cp:revision>
  <dcterms:created xsi:type="dcterms:W3CDTF">2026-03-31T12:08:00Z</dcterms:created>
  <dcterms:modified xsi:type="dcterms:W3CDTF">2026-03-31T12:08:00Z</dcterms:modified>
</cp:coreProperties>
</file>