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F12" w:rsidRPr="00B20F12" w:rsidRDefault="00B20F12" w:rsidP="00B20F12">
      <w:pPr>
        <w:pStyle w:val="1"/>
        <w:ind w:firstLine="0"/>
        <w:jc w:val="center"/>
        <w:rPr>
          <w:sz w:val="28"/>
          <w:szCs w:val="28"/>
        </w:rPr>
      </w:pPr>
      <w:r w:rsidRPr="00B20F12">
        <w:rPr>
          <w:i/>
          <w:iCs/>
          <w:color w:val="000000"/>
          <w:sz w:val="28"/>
          <w:szCs w:val="28"/>
        </w:rPr>
        <w:t xml:space="preserve">Лабораторна робота № </w:t>
      </w:r>
    </w:p>
    <w:p w:rsidR="00B20F12" w:rsidRPr="00B20F12" w:rsidRDefault="00B20F12" w:rsidP="00B20F12">
      <w:pPr>
        <w:pStyle w:val="1"/>
        <w:spacing w:after="260"/>
        <w:ind w:firstLine="840"/>
        <w:rPr>
          <w:sz w:val="28"/>
          <w:szCs w:val="28"/>
        </w:rPr>
      </w:pPr>
      <w:r w:rsidRPr="00B20F12">
        <w:rPr>
          <w:b/>
          <w:bCs/>
          <w:i/>
          <w:iCs/>
          <w:color w:val="000000"/>
          <w:sz w:val="28"/>
          <w:szCs w:val="28"/>
        </w:rPr>
        <w:t>Калібрування і повірка засобів вимірювання тиску</w:t>
      </w:r>
    </w:p>
    <w:p w:rsidR="00B20F12" w:rsidRPr="00B20F12" w:rsidRDefault="00B20F12" w:rsidP="00B20F12">
      <w:pPr>
        <w:pStyle w:val="50"/>
        <w:keepNext/>
        <w:keepLines/>
        <w:numPr>
          <w:ilvl w:val="2"/>
          <w:numId w:val="1"/>
        </w:numPr>
        <w:tabs>
          <w:tab w:val="left" w:pos="1089"/>
        </w:tabs>
        <w:ind w:firstLine="580"/>
        <w:rPr>
          <w:sz w:val="28"/>
          <w:szCs w:val="28"/>
        </w:rPr>
      </w:pPr>
      <w:bookmarkStart w:id="0" w:name="bookmark22"/>
      <w:r w:rsidRPr="00B20F12">
        <w:rPr>
          <w:color w:val="000000"/>
          <w:sz w:val="28"/>
          <w:szCs w:val="28"/>
        </w:rPr>
        <w:t>Мета роботи</w:t>
      </w:r>
      <w:bookmarkEnd w:id="0"/>
    </w:p>
    <w:p w:rsidR="00B20F12" w:rsidRPr="00B20F12" w:rsidRDefault="00B20F12" w:rsidP="00B20F12">
      <w:pPr>
        <w:pStyle w:val="1"/>
        <w:spacing w:after="260"/>
        <w:ind w:firstLine="580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>Ознайомитись з будовою і принципом дії технічних засобів для вимірювання тиску. Набути практичних навиків при повірці і калібруванні систем вимірювання тиску. Вивчити методику обробки і представлення результатів калібрування, повірки ЗВТ.</w:t>
      </w:r>
    </w:p>
    <w:p w:rsidR="00B20F12" w:rsidRPr="00B20F12" w:rsidRDefault="00B20F12" w:rsidP="00B20F12">
      <w:pPr>
        <w:pStyle w:val="50"/>
        <w:keepNext/>
        <w:keepLines/>
        <w:numPr>
          <w:ilvl w:val="2"/>
          <w:numId w:val="1"/>
        </w:numPr>
        <w:tabs>
          <w:tab w:val="left" w:pos="1089"/>
        </w:tabs>
        <w:ind w:firstLine="580"/>
        <w:rPr>
          <w:sz w:val="28"/>
          <w:szCs w:val="28"/>
        </w:rPr>
      </w:pPr>
      <w:bookmarkStart w:id="1" w:name="bookmark24"/>
      <w:r w:rsidRPr="00B20F12">
        <w:rPr>
          <w:color w:val="000000"/>
          <w:sz w:val="28"/>
          <w:szCs w:val="28"/>
        </w:rPr>
        <w:t>Програма роботи</w:t>
      </w:r>
      <w:bookmarkEnd w:id="1"/>
    </w:p>
    <w:p w:rsidR="00B20F12" w:rsidRPr="00B20F12" w:rsidRDefault="00B20F12" w:rsidP="00B20F12">
      <w:pPr>
        <w:pStyle w:val="1"/>
        <w:spacing w:after="500"/>
        <w:ind w:firstLine="580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>Під час заняття студент повинен самостійно ознайомитись з будовою і принципом дії технічних засобів, які використовуються в системах для вимірювання тиску. Провести калібрування і повірку засобів вимірювання тиску. Здійснити обробку результатів повірки ЗВТ використовуючи ПЕОМ. У кінці роботи студент повинен скласти висновок, який би відображав результати калібрування і повірки ЗВТ.</w:t>
      </w:r>
    </w:p>
    <w:p w:rsidR="00B20F12" w:rsidRPr="00B20F12" w:rsidRDefault="00B20F12" w:rsidP="00B20F12">
      <w:pPr>
        <w:pStyle w:val="50"/>
        <w:keepNext/>
        <w:keepLines/>
        <w:numPr>
          <w:ilvl w:val="0"/>
          <w:numId w:val="1"/>
        </w:numPr>
        <w:tabs>
          <w:tab w:val="left" w:pos="883"/>
        </w:tabs>
        <w:ind w:firstLine="580"/>
        <w:jc w:val="both"/>
        <w:rPr>
          <w:sz w:val="28"/>
          <w:szCs w:val="28"/>
        </w:rPr>
      </w:pPr>
      <w:bookmarkStart w:id="2" w:name="bookmark26"/>
      <w:r w:rsidRPr="00B20F12">
        <w:rPr>
          <w:color w:val="000000"/>
          <w:sz w:val="28"/>
          <w:szCs w:val="28"/>
        </w:rPr>
        <w:t>3 Основні теоретичні положення</w:t>
      </w:r>
      <w:bookmarkEnd w:id="2"/>
    </w:p>
    <w:p w:rsidR="00B20F12" w:rsidRPr="00B20F12" w:rsidRDefault="00B20F12" w:rsidP="00B20F12">
      <w:pPr>
        <w:pStyle w:val="1"/>
        <w:spacing w:after="260"/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>При централізованому контролі і управлінні технологічним процесами необхідно значення вимірюваних параметрів від різних точок технологічних об’єктів звести до єдиного пункту контролю і управління. В даній лабораторній роботі розглядаються засоби вимірювання тиску (рисунок 2.1).</w:t>
      </w:r>
    </w:p>
    <w:p w:rsidR="00B20F12" w:rsidRPr="00B20F12" w:rsidRDefault="00B20F12" w:rsidP="00B20F12">
      <w:pPr>
        <w:jc w:val="center"/>
        <w:rPr>
          <w:rFonts w:ascii="Times New Roman" w:hAnsi="Times New Roman" w:cs="Times New Roman"/>
          <w:sz w:val="28"/>
          <w:szCs w:val="28"/>
        </w:rPr>
      </w:pPr>
      <w:r w:rsidRPr="00B20F12">
        <w:rPr>
          <w:rFonts w:ascii="Times New Roman" w:hAnsi="Times New Roman" w:cs="Times New Roman"/>
          <w:noProof/>
          <w:sz w:val="28"/>
          <w:szCs w:val="28"/>
          <w:lang w:bidi="ar-SA"/>
        </w:rPr>
        <w:drawing>
          <wp:inline distT="0" distB="0" distL="0" distR="0" wp14:anchorId="3138BD43" wp14:editId="68C19063">
            <wp:extent cx="3139440" cy="217932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utre 5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440" cy="217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F12" w:rsidRPr="00B20F12" w:rsidRDefault="00B20F12" w:rsidP="00B20F12">
      <w:pPr>
        <w:pStyle w:val="a7"/>
        <w:rPr>
          <w:sz w:val="28"/>
          <w:szCs w:val="28"/>
        </w:rPr>
      </w:pPr>
      <w:r w:rsidRPr="00B20F12">
        <w:rPr>
          <w:b/>
          <w:bCs/>
          <w:color w:val="000000"/>
          <w:sz w:val="28"/>
          <w:szCs w:val="28"/>
        </w:rPr>
        <w:t xml:space="preserve">Рисунок 2.1 </w:t>
      </w:r>
      <w:r w:rsidRPr="00B20F12">
        <w:rPr>
          <w:color w:val="000000"/>
          <w:sz w:val="28"/>
          <w:szCs w:val="28"/>
        </w:rPr>
        <w:t>- Лабораторна установка для калібрування і повірки засобів вимірювання тиску.</w:t>
      </w:r>
    </w:p>
    <w:p w:rsidR="00B20F12" w:rsidRPr="00B20F12" w:rsidRDefault="00B20F12" w:rsidP="00B20F12">
      <w:pPr>
        <w:spacing w:after="339" w:line="1" w:lineRule="exact"/>
        <w:rPr>
          <w:rFonts w:ascii="Times New Roman" w:hAnsi="Times New Roman" w:cs="Times New Roman"/>
          <w:sz w:val="28"/>
          <w:szCs w:val="28"/>
        </w:rPr>
      </w:pPr>
    </w:p>
    <w:p w:rsidR="00B20F12" w:rsidRPr="00B20F12" w:rsidRDefault="00B20F12" w:rsidP="00B20F12">
      <w:pPr>
        <w:pStyle w:val="1"/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>Вона складається з вантажно-поршневого манометра 1, в склад якого входять (колонки для сталевих вантажів 2), робочого манометра 3, робочого еталону (зразковий манометр) 4.</w:t>
      </w:r>
    </w:p>
    <w:p w:rsidR="00B20F12" w:rsidRPr="00B20F12" w:rsidRDefault="00B20F12" w:rsidP="00B20F12">
      <w:pPr>
        <w:pStyle w:val="1"/>
        <w:ind w:firstLine="580"/>
        <w:jc w:val="both"/>
        <w:rPr>
          <w:sz w:val="28"/>
          <w:szCs w:val="28"/>
        </w:rPr>
      </w:pPr>
      <w:r w:rsidRPr="00B20F12">
        <w:rPr>
          <w:i/>
          <w:iCs/>
          <w:color w:val="000000"/>
          <w:sz w:val="28"/>
          <w:szCs w:val="28"/>
        </w:rPr>
        <w:t>Калібрування</w:t>
      </w:r>
      <w:r w:rsidRPr="00B20F12">
        <w:rPr>
          <w:color w:val="000000"/>
          <w:sz w:val="28"/>
          <w:szCs w:val="28"/>
        </w:rPr>
        <w:t xml:space="preserve"> - це операція надання показам засобу вимірювання міри вимірюваної величини в нормальних умовах. Ця міра передається з визначеною точністю, що виражається через граничну похибку каліброваного засобу вимірювання. Метою калібрування є визначення і фіксація характеристики вимірювального засобу або системи з похибкою, що не перевищує наперед заданої величини[4].</w:t>
      </w:r>
    </w:p>
    <w:p w:rsidR="00B20F12" w:rsidRPr="00B20F12" w:rsidRDefault="00B20F12" w:rsidP="00B20F12">
      <w:pPr>
        <w:pStyle w:val="1"/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 xml:space="preserve">Існують такі основні способи калібрування засобів вимірювання та </w:t>
      </w:r>
      <w:r w:rsidRPr="00B20F12">
        <w:rPr>
          <w:color w:val="000000"/>
          <w:sz w:val="28"/>
          <w:szCs w:val="28"/>
        </w:rPr>
        <w:lastRenderedPageBreak/>
        <w:t>вимірювальних ЗВТ :</w:t>
      </w:r>
    </w:p>
    <w:p w:rsidR="00B20F12" w:rsidRPr="00B20F12" w:rsidRDefault="00B20F12" w:rsidP="00B20F12">
      <w:pPr>
        <w:pStyle w:val="1"/>
        <w:numPr>
          <w:ilvl w:val="0"/>
          <w:numId w:val="2"/>
        </w:numPr>
        <w:tabs>
          <w:tab w:val="left" w:pos="984"/>
        </w:tabs>
        <w:ind w:firstLine="580"/>
        <w:jc w:val="both"/>
        <w:rPr>
          <w:sz w:val="28"/>
          <w:szCs w:val="28"/>
        </w:rPr>
      </w:pPr>
      <w:r w:rsidRPr="00B20F12">
        <w:rPr>
          <w:i/>
          <w:iCs/>
          <w:color w:val="000000"/>
          <w:sz w:val="28"/>
          <w:szCs w:val="28"/>
        </w:rPr>
        <w:t>Використання типових (печатних) шкал.</w:t>
      </w:r>
      <w:r w:rsidRPr="00B20F12">
        <w:rPr>
          <w:color w:val="000000"/>
          <w:sz w:val="28"/>
          <w:szCs w:val="28"/>
        </w:rPr>
        <w:t xml:space="preserve"> Для більшості робочих і багатьох взірцевих приладів використовуються типові шкали, які виготовляються попередньо у відповідності з рівнянням статичної характеристики ідеального приладу.</w:t>
      </w:r>
    </w:p>
    <w:p w:rsidR="00B20F12" w:rsidRPr="00B20F12" w:rsidRDefault="00B20F12" w:rsidP="00B20F12">
      <w:pPr>
        <w:pStyle w:val="1"/>
        <w:numPr>
          <w:ilvl w:val="0"/>
          <w:numId w:val="2"/>
        </w:numPr>
        <w:tabs>
          <w:tab w:val="left" w:pos="1042"/>
        </w:tabs>
        <w:ind w:firstLine="580"/>
        <w:jc w:val="both"/>
        <w:rPr>
          <w:sz w:val="28"/>
          <w:szCs w:val="28"/>
        </w:rPr>
      </w:pPr>
      <w:r w:rsidRPr="00B20F12">
        <w:rPr>
          <w:i/>
          <w:iCs/>
          <w:color w:val="000000"/>
          <w:sz w:val="28"/>
          <w:szCs w:val="28"/>
        </w:rPr>
        <w:t>Індивідуальне калібрування шкал.</w:t>
      </w:r>
      <w:r w:rsidRPr="00B20F12">
        <w:rPr>
          <w:color w:val="000000"/>
          <w:sz w:val="28"/>
          <w:szCs w:val="28"/>
        </w:rPr>
        <w:t xml:space="preserve"> Її здійснюють в тих випадках, коли статична характеристика приладу нелінійна або близька до лінійної, але характер зміни систематичної похибки в діапазоні вимірювань випадковим чином змінюється від приладу до приладу даного типу. Індивідуальне калібрування виконується таким чином :</w:t>
      </w:r>
    </w:p>
    <w:p w:rsidR="00B20F12" w:rsidRPr="00B20F12" w:rsidRDefault="00B20F12" w:rsidP="00B20F12">
      <w:pPr>
        <w:pStyle w:val="1"/>
        <w:numPr>
          <w:ilvl w:val="0"/>
          <w:numId w:val="3"/>
        </w:numPr>
        <w:tabs>
          <w:tab w:val="left" w:pos="1042"/>
        </w:tabs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 xml:space="preserve">на попередньо відрегульованому приладі встановлюють шкалу з ще </w:t>
      </w:r>
      <w:proofErr w:type="spellStart"/>
      <w:r w:rsidRPr="00B20F12">
        <w:rPr>
          <w:color w:val="000000"/>
          <w:sz w:val="28"/>
          <w:szCs w:val="28"/>
        </w:rPr>
        <w:t>ненанесеними</w:t>
      </w:r>
      <w:proofErr w:type="spellEnd"/>
      <w:r w:rsidRPr="00B20F12">
        <w:rPr>
          <w:color w:val="000000"/>
          <w:sz w:val="28"/>
          <w:szCs w:val="28"/>
        </w:rPr>
        <w:t xml:space="preserve"> відмітками ;</w:t>
      </w:r>
    </w:p>
    <w:p w:rsidR="00B20F12" w:rsidRPr="00B20F12" w:rsidRDefault="00B20F12" w:rsidP="00B20F12">
      <w:pPr>
        <w:pStyle w:val="1"/>
        <w:numPr>
          <w:ilvl w:val="0"/>
          <w:numId w:val="3"/>
        </w:numPr>
        <w:tabs>
          <w:tab w:val="left" w:pos="1042"/>
        </w:tabs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>на даний прилад подають декілька наперед заданих або вибраних значень вхідної величини ;</w:t>
      </w:r>
    </w:p>
    <w:p w:rsidR="00B20F12" w:rsidRPr="00B20F12" w:rsidRDefault="00B20F12" w:rsidP="00B20F12">
      <w:pPr>
        <w:pStyle w:val="1"/>
        <w:numPr>
          <w:ilvl w:val="0"/>
          <w:numId w:val="3"/>
        </w:numPr>
        <w:tabs>
          <w:tab w:val="left" w:pos="1042"/>
        </w:tabs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>на шкалі наносять відмітки, що відповідають положенням показника при цих значеннях вимірюваної величини, а відстань між відмітками поділяють на рівні частини .</w:t>
      </w:r>
    </w:p>
    <w:p w:rsidR="00B20F12" w:rsidRPr="00B20F12" w:rsidRDefault="00B20F12" w:rsidP="00B20F12">
      <w:pPr>
        <w:pStyle w:val="1"/>
        <w:numPr>
          <w:ilvl w:val="0"/>
          <w:numId w:val="2"/>
        </w:numPr>
        <w:tabs>
          <w:tab w:val="left" w:pos="1042"/>
        </w:tabs>
        <w:ind w:firstLine="580"/>
        <w:jc w:val="both"/>
        <w:rPr>
          <w:sz w:val="28"/>
          <w:szCs w:val="28"/>
        </w:rPr>
      </w:pPr>
      <w:r w:rsidRPr="00B20F12">
        <w:rPr>
          <w:i/>
          <w:iCs/>
          <w:color w:val="000000"/>
          <w:sz w:val="28"/>
          <w:szCs w:val="28"/>
        </w:rPr>
        <w:t>калібрування умовної шкали.</w:t>
      </w:r>
      <w:r w:rsidRPr="00B20F12">
        <w:rPr>
          <w:color w:val="000000"/>
          <w:sz w:val="28"/>
          <w:szCs w:val="28"/>
        </w:rPr>
        <w:t xml:space="preserve"> Умовною називається шкала, яка має деякі умовні рівномірно нанесені ділення, наприклад, через міліметр або кутовий градус. Калібрування шкали полягає у визначенні при допомозі взірцевих мір або вимірювальних приладів значень вимірюваної величини, яка відповідає деяким відміткам шкали. В результаті визначають залежність числа ділень шкали, які пройдені показником, від значень вимірюваної величини .</w:t>
      </w:r>
    </w:p>
    <w:p w:rsidR="00B20F12" w:rsidRPr="00B20F12" w:rsidRDefault="00B20F12" w:rsidP="00B20F12">
      <w:pPr>
        <w:pStyle w:val="1"/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 xml:space="preserve">Під </w:t>
      </w:r>
      <w:r w:rsidRPr="00B20F12">
        <w:rPr>
          <w:i/>
          <w:iCs/>
          <w:color w:val="000000"/>
          <w:sz w:val="28"/>
          <w:szCs w:val="28"/>
        </w:rPr>
        <w:t>повіркою</w:t>
      </w:r>
      <w:r w:rsidRPr="00B20F12">
        <w:rPr>
          <w:color w:val="000000"/>
          <w:sz w:val="28"/>
          <w:szCs w:val="28"/>
        </w:rPr>
        <w:t xml:space="preserve"> розуміють сукупність операцій, виконання яких дозволяє стверджувати, що покази засобу вимірювання відповідають встановленій характеристиці в межах допустимої похибки.</w:t>
      </w:r>
    </w:p>
    <w:p w:rsidR="00B20F12" w:rsidRPr="00B20F12" w:rsidRDefault="00B20F12" w:rsidP="00B20F12">
      <w:pPr>
        <w:pStyle w:val="1"/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>Методика повірки приладів тиску складається з наступних етапів (відповідно міждержавному стандарту ГОСТ 8.008-72):</w:t>
      </w:r>
    </w:p>
    <w:p w:rsidR="00B20F12" w:rsidRPr="00B20F12" w:rsidRDefault="00B20F12" w:rsidP="00B20F12">
      <w:pPr>
        <w:pStyle w:val="1"/>
        <w:numPr>
          <w:ilvl w:val="0"/>
          <w:numId w:val="4"/>
        </w:numPr>
        <w:tabs>
          <w:tab w:val="left" w:pos="1435"/>
        </w:tabs>
        <w:ind w:firstLine="580"/>
        <w:jc w:val="both"/>
        <w:rPr>
          <w:sz w:val="28"/>
          <w:szCs w:val="28"/>
        </w:rPr>
      </w:pPr>
      <w:r w:rsidRPr="00B20F12">
        <w:rPr>
          <w:i/>
          <w:iCs/>
          <w:color w:val="000000"/>
          <w:sz w:val="28"/>
          <w:szCs w:val="28"/>
        </w:rPr>
        <w:t>Зовнішній огляд приладу.</w:t>
      </w:r>
      <w:r w:rsidRPr="00B20F12">
        <w:rPr>
          <w:color w:val="000000"/>
          <w:sz w:val="28"/>
          <w:szCs w:val="28"/>
        </w:rPr>
        <w:t xml:space="preserve"> Прилад не повинен мати пошкоджень і дефектів .</w:t>
      </w:r>
    </w:p>
    <w:p w:rsidR="00B20F12" w:rsidRPr="00B20F12" w:rsidRDefault="00B20F12" w:rsidP="00B20F12">
      <w:pPr>
        <w:pStyle w:val="1"/>
        <w:numPr>
          <w:ilvl w:val="0"/>
          <w:numId w:val="4"/>
        </w:numPr>
        <w:tabs>
          <w:tab w:val="left" w:pos="1435"/>
        </w:tabs>
        <w:ind w:firstLine="580"/>
        <w:jc w:val="both"/>
        <w:rPr>
          <w:sz w:val="28"/>
          <w:szCs w:val="28"/>
        </w:rPr>
      </w:pPr>
      <w:r w:rsidRPr="00B20F12">
        <w:rPr>
          <w:i/>
          <w:iCs/>
          <w:color w:val="000000"/>
          <w:sz w:val="28"/>
          <w:szCs w:val="28"/>
        </w:rPr>
        <w:t xml:space="preserve">Встановлення стрілки на нульову відмітку. </w:t>
      </w:r>
      <w:r w:rsidRPr="00B20F12">
        <w:rPr>
          <w:color w:val="000000"/>
          <w:sz w:val="28"/>
          <w:szCs w:val="28"/>
        </w:rPr>
        <w:t>Стрілка приладу повинна встановлюватися з допомогою коректора нуля на нульову відмітку шкали при значенні вхідного сигналу 80=0.2 кгс/см</w:t>
      </w:r>
      <w:r w:rsidRPr="00B20F12">
        <w:rPr>
          <w:color w:val="000000"/>
          <w:sz w:val="28"/>
          <w:szCs w:val="28"/>
          <w:vertAlign w:val="superscript"/>
        </w:rPr>
        <w:t>2</w:t>
      </w:r>
      <w:r w:rsidRPr="00B20F12">
        <w:rPr>
          <w:color w:val="000000"/>
          <w:sz w:val="28"/>
          <w:szCs w:val="28"/>
        </w:rPr>
        <w:t xml:space="preserve"> .</w:t>
      </w:r>
    </w:p>
    <w:p w:rsidR="00B20F12" w:rsidRPr="00B20F12" w:rsidRDefault="00B20F12" w:rsidP="00B20F12">
      <w:pPr>
        <w:pStyle w:val="1"/>
        <w:numPr>
          <w:ilvl w:val="0"/>
          <w:numId w:val="4"/>
        </w:numPr>
        <w:tabs>
          <w:tab w:val="left" w:pos="1435"/>
        </w:tabs>
        <w:ind w:firstLine="580"/>
        <w:jc w:val="both"/>
        <w:rPr>
          <w:sz w:val="28"/>
          <w:szCs w:val="28"/>
        </w:rPr>
      </w:pPr>
      <w:proofErr w:type="spellStart"/>
      <w:r w:rsidRPr="00B20F12">
        <w:rPr>
          <w:i/>
          <w:iCs/>
          <w:color w:val="000000"/>
          <w:sz w:val="28"/>
          <w:szCs w:val="28"/>
        </w:rPr>
        <w:t>Провірка</w:t>
      </w:r>
      <w:proofErr w:type="spellEnd"/>
      <w:r w:rsidRPr="00B20F12">
        <w:rPr>
          <w:i/>
          <w:iCs/>
          <w:color w:val="000000"/>
          <w:sz w:val="28"/>
          <w:szCs w:val="28"/>
        </w:rPr>
        <w:t xml:space="preserve"> герметичності вузла чутливого елемента</w:t>
      </w:r>
      <w:r w:rsidRPr="00B20F12">
        <w:rPr>
          <w:color w:val="000000"/>
          <w:sz w:val="28"/>
          <w:szCs w:val="28"/>
        </w:rPr>
        <w:t xml:space="preserve"> вимірювального блоку приладу. Герметичність визначається при витримці його на верхній границі вимірювання. Прилад вважається герметичним, якщо протягом 5 хвилин зміна показів не перевищує 1% від діапазону показів приладу .</w:t>
      </w:r>
    </w:p>
    <w:p w:rsidR="00B20F12" w:rsidRPr="00B20F12" w:rsidRDefault="00B20F12" w:rsidP="00B20F12">
      <w:pPr>
        <w:pStyle w:val="1"/>
        <w:numPr>
          <w:ilvl w:val="0"/>
          <w:numId w:val="4"/>
        </w:numPr>
        <w:tabs>
          <w:tab w:val="left" w:pos="2015"/>
        </w:tabs>
        <w:ind w:firstLine="580"/>
        <w:jc w:val="both"/>
        <w:rPr>
          <w:sz w:val="28"/>
          <w:szCs w:val="28"/>
        </w:rPr>
      </w:pPr>
      <w:r w:rsidRPr="00B20F12">
        <w:rPr>
          <w:i/>
          <w:iCs/>
          <w:color w:val="000000"/>
          <w:sz w:val="28"/>
          <w:szCs w:val="28"/>
        </w:rPr>
        <w:t>Визначення основної похибки і варіації</w:t>
      </w:r>
    </w:p>
    <w:p w:rsidR="00B20F12" w:rsidRPr="00B20F12" w:rsidRDefault="00B20F12" w:rsidP="00B20F12">
      <w:pPr>
        <w:pStyle w:val="1"/>
        <w:numPr>
          <w:ilvl w:val="0"/>
          <w:numId w:val="5"/>
        </w:numPr>
        <w:tabs>
          <w:tab w:val="left" w:pos="917"/>
        </w:tabs>
        <w:spacing w:after="120"/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 xml:space="preserve">шляхом встановлення стрілки приладу, що </w:t>
      </w:r>
      <w:proofErr w:type="spellStart"/>
      <w:r w:rsidRPr="00B20F12">
        <w:rPr>
          <w:color w:val="000000"/>
          <w:sz w:val="28"/>
          <w:szCs w:val="28"/>
        </w:rPr>
        <w:t>повіряється</w:t>
      </w:r>
      <w:proofErr w:type="spellEnd"/>
      <w:r w:rsidRPr="00B20F12">
        <w:rPr>
          <w:color w:val="000000"/>
          <w:sz w:val="28"/>
          <w:szCs w:val="28"/>
        </w:rPr>
        <w:t xml:space="preserve"> на відмітку шкали і визначення вхідного сигналу, що відповідає цій відмітці, а також визначення дійсного вхідного сигналу по взірцевому приладі .</w:t>
      </w:r>
    </w:p>
    <w:p w:rsidR="00B20F12" w:rsidRPr="00B20F12" w:rsidRDefault="00B20F12" w:rsidP="00B20F12">
      <w:pPr>
        <w:pStyle w:val="1"/>
        <w:numPr>
          <w:ilvl w:val="0"/>
          <w:numId w:val="5"/>
        </w:numPr>
        <w:tabs>
          <w:tab w:val="left" w:pos="926"/>
        </w:tabs>
        <w:spacing w:after="120"/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 xml:space="preserve">шляхом </w:t>
      </w:r>
      <w:proofErr w:type="spellStart"/>
      <w:r w:rsidRPr="00B20F12">
        <w:rPr>
          <w:color w:val="000000"/>
          <w:sz w:val="28"/>
          <w:szCs w:val="28"/>
        </w:rPr>
        <w:t>задання</w:t>
      </w:r>
      <w:proofErr w:type="spellEnd"/>
      <w:r w:rsidRPr="00B20F12">
        <w:rPr>
          <w:color w:val="000000"/>
          <w:sz w:val="28"/>
          <w:szCs w:val="28"/>
        </w:rPr>
        <w:t xml:space="preserve"> по взірцевому приладі значення вхідного сигналу, що відповідає </w:t>
      </w:r>
      <w:proofErr w:type="spellStart"/>
      <w:r w:rsidRPr="00B20F12">
        <w:rPr>
          <w:color w:val="000000"/>
          <w:sz w:val="28"/>
          <w:szCs w:val="28"/>
        </w:rPr>
        <w:t>повіряємій</w:t>
      </w:r>
      <w:proofErr w:type="spellEnd"/>
      <w:r w:rsidRPr="00B20F12">
        <w:rPr>
          <w:color w:val="000000"/>
          <w:sz w:val="28"/>
          <w:szCs w:val="28"/>
        </w:rPr>
        <w:t xml:space="preserve"> відмітці, і </w:t>
      </w:r>
      <w:proofErr w:type="spellStart"/>
      <w:r w:rsidRPr="00B20F12">
        <w:rPr>
          <w:color w:val="000000"/>
          <w:sz w:val="28"/>
          <w:szCs w:val="28"/>
        </w:rPr>
        <w:t>відрахунку</w:t>
      </w:r>
      <w:proofErr w:type="spellEnd"/>
      <w:r w:rsidRPr="00B20F12">
        <w:rPr>
          <w:color w:val="000000"/>
          <w:sz w:val="28"/>
          <w:szCs w:val="28"/>
        </w:rPr>
        <w:t xml:space="preserve"> по шкалі приладу, що </w:t>
      </w:r>
      <w:proofErr w:type="spellStart"/>
      <w:r w:rsidRPr="00B20F12">
        <w:rPr>
          <w:color w:val="000000"/>
          <w:sz w:val="28"/>
          <w:szCs w:val="28"/>
        </w:rPr>
        <w:t>повіряється</w:t>
      </w:r>
      <w:proofErr w:type="spellEnd"/>
      <w:r w:rsidRPr="00B20F12">
        <w:rPr>
          <w:color w:val="000000"/>
          <w:sz w:val="28"/>
          <w:szCs w:val="28"/>
        </w:rPr>
        <w:t xml:space="preserve"> .</w:t>
      </w:r>
    </w:p>
    <w:p w:rsidR="00B20F12" w:rsidRPr="00B20F12" w:rsidRDefault="00B20F12" w:rsidP="00B20F12">
      <w:pPr>
        <w:pStyle w:val="1"/>
        <w:spacing w:after="120"/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>Основну похибку визначають шляхом порівняння дійсних значень з розрахунковими,</w:t>
      </w:r>
    </w:p>
    <w:p w:rsidR="00B20F12" w:rsidRPr="00B20F12" w:rsidRDefault="00B20F12" w:rsidP="00B20F12">
      <w:pPr>
        <w:pStyle w:val="1"/>
        <w:spacing w:after="120"/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lastRenderedPageBreak/>
        <w:t>які шукаються за формулою :</w:t>
      </w:r>
    </w:p>
    <w:p w:rsidR="00B20F12" w:rsidRPr="00B20F12" w:rsidRDefault="00B20F12" w:rsidP="00B20F12">
      <w:pPr>
        <w:pStyle w:val="1"/>
        <w:tabs>
          <w:tab w:val="left" w:pos="2414"/>
        </w:tabs>
        <w:ind w:firstLine="0"/>
        <w:jc w:val="right"/>
        <w:rPr>
          <w:sz w:val="28"/>
          <w:szCs w:val="28"/>
        </w:rPr>
      </w:pPr>
      <w:r w:rsidRPr="00B20F12">
        <w:rPr>
          <w:i/>
          <w:iCs/>
          <w:color w:val="000000"/>
          <w:sz w:val="28"/>
          <w:szCs w:val="28"/>
        </w:rPr>
        <w:t>Р</w:t>
      </w:r>
      <w:r w:rsidRPr="00B20F12">
        <w:rPr>
          <w:i/>
          <w:iCs/>
          <w:color w:val="000000"/>
          <w:sz w:val="28"/>
          <w:szCs w:val="28"/>
        </w:rPr>
        <w:tab/>
        <w:t>, .</w:t>
      </w:r>
    </w:p>
    <w:p w:rsidR="00B20F12" w:rsidRPr="00B20F12" w:rsidRDefault="00B20F12" w:rsidP="00B20F12">
      <w:pPr>
        <w:pStyle w:val="1"/>
        <w:tabs>
          <w:tab w:val="left" w:leader="hyphen" w:pos="1814"/>
        </w:tabs>
        <w:spacing w:line="180" w:lineRule="auto"/>
        <w:ind w:firstLine="0"/>
        <w:jc w:val="right"/>
        <w:rPr>
          <w:sz w:val="28"/>
          <w:szCs w:val="28"/>
        </w:rPr>
      </w:pPr>
      <w:r w:rsidRPr="00B20F12">
        <w:rPr>
          <w:i/>
          <w:iCs/>
          <w:color w:val="000000"/>
          <w:sz w:val="28"/>
          <w:szCs w:val="28"/>
        </w:rPr>
        <w:t>8</w:t>
      </w:r>
      <w:r w:rsidRPr="00B20F12">
        <w:rPr>
          <w:i/>
          <w:iCs/>
          <w:color w:val="000000"/>
          <w:sz w:val="28"/>
          <w:szCs w:val="28"/>
          <w:vertAlign w:val="subscript"/>
        </w:rPr>
        <w:t>Р</w:t>
      </w:r>
      <w:r w:rsidRPr="00B20F12">
        <w:rPr>
          <w:i/>
          <w:iCs/>
          <w:color w:val="000000"/>
          <w:sz w:val="28"/>
          <w:szCs w:val="28"/>
        </w:rPr>
        <w:t xml:space="preserve"> =</w:t>
      </w:r>
      <w:r w:rsidRPr="00B20F12">
        <w:rPr>
          <w:color w:val="000000"/>
          <w:sz w:val="28"/>
          <w:szCs w:val="28"/>
        </w:rPr>
        <w:t xml:space="preserve"> 0.2 + 0.8</w:t>
      </w:r>
      <w:r w:rsidRPr="00B20F12">
        <w:rPr>
          <w:color w:val="000000"/>
          <w:sz w:val="28"/>
          <w:szCs w:val="28"/>
        </w:rPr>
        <w:tab/>
        <w:t xml:space="preserve"> (2.1)</w:t>
      </w:r>
    </w:p>
    <w:p w:rsidR="00B20F12" w:rsidRPr="00B20F12" w:rsidRDefault="00B20F12" w:rsidP="00B20F12">
      <w:pPr>
        <w:pStyle w:val="20"/>
        <w:jc w:val="center"/>
        <w:rPr>
          <w:sz w:val="28"/>
          <w:szCs w:val="28"/>
        </w:rPr>
      </w:pPr>
      <w:proofErr w:type="spellStart"/>
      <w:r w:rsidRPr="00B20F12">
        <w:rPr>
          <w:color w:val="000000"/>
          <w:sz w:val="28"/>
          <w:szCs w:val="28"/>
          <w:vertAlign w:val="superscript"/>
        </w:rPr>
        <w:t>Р</w:t>
      </w:r>
      <w:r w:rsidRPr="00B20F12">
        <w:rPr>
          <w:i w:val="0"/>
          <w:iCs w:val="0"/>
          <w:color w:val="000000"/>
          <w:sz w:val="28"/>
          <w:szCs w:val="28"/>
        </w:rPr>
        <w:t>тах</w:t>
      </w:r>
      <w:proofErr w:type="spellEnd"/>
    </w:p>
    <w:p w:rsidR="00B20F12" w:rsidRPr="00B20F12" w:rsidRDefault="00B20F12" w:rsidP="00B20F12">
      <w:pPr>
        <w:pStyle w:val="1"/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 xml:space="preserve">де Р — значення тиску в точці повірки, </w:t>
      </w:r>
      <w:proofErr w:type="spellStart"/>
      <w:r w:rsidRPr="00B20F12">
        <w:rPr>
          <w:color w:val="000000"/>
          <w:sz w:val="28"/>
          <w:szCs w:val="28"/>
        </w:rPr>
        <w:t>Р</w:t>
      </w:r>
      <w:r w:rsidRPr="00B20F12">
        <w:rPr>
          <w:color w:val="000000"/>
          <w:sz w:val="28"/>
          <w:szCs w:val="28"/>
          <w:vertAlign w:val="subscript"/>
        </w:rPr>
        <w:t>тах</w:t>
      </w:r>
      <w:proofErr w:type="spellEnd"/>
      <w:r w:rsidRPr="00B20F12">
        <w:rPr>
          <w:color w:val="000000"/>
          <w:sz w:val="28"/>
          <w:szCs w:val="28"/>
        </w:rPr>
        <w:t xml:space="preserve"> — верхня межа вимірювань .</w:t>
      </w:r>
    </w:p>
    <w:p w:rsidR="00B20F12" w:rsidRPr="00B20F12" w:rsidRDefault="00B20F12" w:rsidP="00B20F12">
      <w:pPr>
        <w:pStyle w:val="1"/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 xml:space="preserve">Основну похибку приладів класу точності 0.5 визначають не менше ніж при 9 значеннях вхідного сигналу ; класу точності 1; 2.5 — не менше ніж при 6 значеннях вхідного сигналу рівномірно розподілених в діапазоні вимірювань (в тому числі нульове значення вхідного сигналу). Повірку проводять в двох напрямках : прямому і </w:t>
      </w:r>
      <w:proofErr w:type="spellStart"/>
      <w:r w:rsidRPr="00B20F12">
        <w:rPr>
          <w:color w:val="000000"/>
          <w:sz w:val="28"/>
          <w:szCs w:val="28"/>
        </w:rPr>
        <w:t>зворотньому</w:t>
      </w:r>
      <w:proofErr w:type="spellEnd"/>
      <w:r w:rsidRPr="00B20F12">
        <w:rPr>
          <w:color w:val="000000"/>
          <w:sz w:val="28"/>
          <w:szCs w:val="28"/>
        </w:rPr>
        <w:t>.</w:t>
      </w:r>
    </w:p>
    <w:p w:rsidR="00B20F12" w:rsidRPr="00B20F12" w:rsidRDefault="00B20F12" w:rsidP="00B20F12">
      <w:pPr>
        <w:pStyle w:val="1"/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 xml:space="preserve">Варіація визначається як різниця між показами приладу при прямому і </w:t>
      </w:r>
      <w:proofErr w:type="spellStart"/>
      <w:r w:rsidRPr="00B20F12">
        <w:rPr>
          <w:color w:val="000000"/>
          <w:sz w:val="28"/>
          <w:szCs w:val="28"/>
        </w:rPr>
        <w:t>зворотньому</w:t>
      </w:r>
      <w:proofErr w:type="spellEnd"/>
      <w:r w:rsidRPr="00B20F12">
        <w:rPr>
          <w:color w:val="000000"/>
          <w:sz w:val="28"/>
          <w:szCs w:val="28"/>
        </w:rPr>
        <w:t xml:space="preserve"> ході в одній і тій самій </w:t>
      </w:r>
      <w:proofErr w:type="spellStart"/>
      <w:r w:rsidRPr="00B20F12">
        <w:rPr>
          <w:color w:val="000000"/>
          <w:sz w:val="28"/>
          <w:szCs w:val="28"/>
        </w:rPr>
        <w:t>оцифрованій</w:t>
      </w:r>
      <w:proofErr w:type="spellEnd"/>
      <w:r w:rsidRPr="00B20F12">
        <w:rPr>
          <w:color w:val="000000"/>
          <w:sz w:val="28"/>
          <w:szCs w:val="28"/>
        </w:rPr>
        <w:t xml:space="preserve"> точці шкали .</w:t>
      </w:r>
    </w:p>
    <w:p w:rsidR="00B20F12" w:rsidRPr="00B20F12" w:rsidRDefault="00B20F12" w:rsidP="00B20F12">
      <w:pPr>
        <w:pStyle w:val="1"/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>Повірка ЗВ проводиться тоді, коли виникає сумнів у зберіганні позначених (паспортних) його якостей. Крім того її проводять після калібрування і для періодичного контролю приладу.</w:t>
      </w:r>
    </w:p>
    <w:p w:rsidR="00B20F12" w:rsidRPr="00B20F12" w:rsidRDefault="00B20F12" w:rsidP="00B20F12">
      <w:pPr>
        <w:pStyle w:val="1"/>
        <w:spacing w:after="260"/>
        <w:ind w:firstLine="580"/>
        <w:jc w:val="both"/>
        <w:rPr>
          <w:sz w:val="28"/>
          <w:szCs w:val="28"/>
        </w:rPr>
      </w:pPr>
      <w:proofErr w:type="spellStart"/>
      <w:r w:rsidRPr="00B20F12">
        <w:rPr>
          <w:color w:val="000000"/>
          <w:sz w:val="28"/>
          <w:szCs w:val="28"/>
        </w:rPr>
        <w:t>Повірка-</w:t>
      </w:r>
      <w:proofErr w:type="spellEnd"/>
      <w:r w:rsidRPr="00B20F12">
        <w:rPr>
          <w:color w:val="000000"/>
          <w:sz w:val="28"/>
          <w:szCs w:val="28"/>
        </w:rPr>
        <w:t xml:space="preserve"> встановлення придатності </w:t>
      </w:r>
      <w:r w:rsidRPr="00B20F12">
        <w:rPr>
          <w:color w:val="000000"/>
          <w:sz w:val="28"/>
          <w:szCs w:val="28"/>
          <w:u w:val="single"/>
        </w:rPr>
        <w:t>засобів вимірювальної техніки,</w:t>
      </w:r>
      <w:r w:rsidRPr="00B20F12">
        <w:rPr>
          <w:color w:val="000000"/>
          <w:sz w:val="28"/>
          <w:szCs w:val="28"/>
        </w:rPr>
        <w:t xml:space="preserve"> на які поширюється </w:t>
      </w:r>
      <w:r w:rsidRPr="00B20F12">
        <w:rPr>
          <w:color w:val="000000"/>
          <w:sz w:val="28"/>
          <w:szCs w:val="28"/>
          <w:u w:val="single"/>
        </w:rPr>
        <w:t>державний метрологічний нагляд,</w:t>
      </w:r>
      <w:r w:rsidRPr="00B20F12">
        <w:rPr>
          <w:color w:val="000000"/>
          <w:sz w:val="28"/>
          <w:szCs w:val="28"/>
        </w:rPr>
        <w:t xml:space="preserve"> до застосування на підставі результатів </w:t>
      </w:r>
      <w:r w:rsidRPr="00B20F12">
        <w:rPr>
          <w:color w:val="000000"/>
          <w:sz w:val="28"/>
          <w:szCs w:val="28"/>
          <w:u w:val="single"/>
        </w:rPr>
        <w:t>контролю</w:t>
      </w:r>
      <w:r w:rsidRPr="00B20F12">
        <w:rPr>
          <w:color w:val="000000"/>
          <w:sz w:val="28"/>
          <w:szCs w:val="28"/>
        </w:rPr>
        <w:t xml:space="preserve"> їх </w:t>
      </w:r>
      <w:r w:rsidRPr="00B20F12">
        <w:rPr>
          <w:color w:val="000000"/>
          <w:sz w:val="28"/>
          <w:szCs w:val="28"/>
          <w:u w:val="single"/>
        </w:rPr>
        <w:t>метрологічних характеристик</w:t>
      </w:r>
      <w:r w:rsidRPr="00B20F12">
        <w:rPr>
          <w:color w:val="000000"/>
          <w:sz w:val="28"/>
          <w:szCs w:val="28"/>
        </w:rPr>
        <w:t>.</w:t>
      </w:r>
    </w:p>
    <w:p w:rsidR="00B20F12" w:rsidRPr="00B20F12" w:rsidRDefault="00B20F12" w:rsidP="00B20F12">
      <w:pPr>
        <w:pStyle w:val="50"/>
        <w:keepNext/>
        <w:keepLines/>
        <w:numPr>
          <w:ilvl w:val="1"/>
          <w:numId w:val="6"/>
        </w:numPr>
        <w:tabs>
          <w:tab w:val="left" w:pos="1020"/>
        </w:tabs>
        <w:ind w:firstLine="580"/>
        <w:jc w:val="both"/>
        <w:rPr>
          <w:sz w:val="28"/>
          <w:szCs w:val="28"/>
        </w:rPr>
      </w:pPr>
      <w:bookmarkStart w:id="3" w:name="bookmark28"/>
      <w:r w:rsidRPr="00B20F12">
        <w:rPr>
          <w:color w:val="000000"/>
          <w:sz w:val="28"/>
          <w:szCs w:val="28"/>
        </w:rPr>
        <w:t>Порядок виконання роботи</w:t>
      </w:r>
      <w:bookmarkEnd w:id="3"/>
    </w:p>
    <w:p w:rsidR="00B20F12" w:rsidRPr="00B20F12" w:rsidRDefault="00B20F12" w:rsidP="00B20F12">
      <w:pPr>
        <w:pStyle w:val="1"/>
        <w:ind w:firstLine="580"/>
        <w:jc w:val="both"/>
        <w:rPr>
          <w:sz w:val="28"/>
          <w:szCs w:val="28"/>
        </w:rPr>
      </w:pPr>
      <w:r w:rsidRPr="00B20F12">
        <w:rPr>
          <w:i/>
          <w:iCs/>
          <w:color w:val="000000"/>
          <w:sz w:val="28"/>
          <w:szCs w:val="28"/>
        </w:rPr>
        <w:t>Калібрування засобів вимірювання тиску ( ЗВТ )</w:t>
      </w:r>
    </w:p>
    <w:p w:rsidR="00B20F12" w:rsidRPr="00B20F12" w:rsidRDefault="00B20F12" w:rsidP="00B20F12">
      <w:pPr>
        <w:pStyle w:val="1"/>
        <w:numPr>
          <w:ilvl w:val="2"/>
          <w:numId w:val="6"/>
        </w:numPr>
        <w:tabs>
          <w:tab w:val="left" w:pos="1175"/>
        </w:tabs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>Здійснити зовнішній огляд елементів лабораторної установки (рисунок 2.1) і підготовити її до експлуатації.</w:t>
      </w:r>
    </w:p>
    <w:p w:rsidR="00B20F12" w:rsidRPr="00B20F12" w:rsidRDefault="00B20F12" w:rsidP="00B20F12">
      <w:pPr>
        <w:pStyle w:val="1"/>
        <w:numPr>
          <w:ilvl w:val="2"/>
          <w:numId w:val="6"/>
        </w:numPr>
        <w:tabs>
          <w:tab w:val="left" w:pos="1184"/>
        </w:tabs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 xml:space="preserve">В один із штуцерів </w:t>
      </w:r>
      <w:proofErr w:type="spellStart"/>
      <w:r w:rsidRPr="00B20F12">
        <w:rPr>
          <w:color w:val="000000"/>
          <w:sz w:val="28"/>
          <w:szCs w:val="28"/>
        </w:rPr>
        <w:t>вантажо-поршневого</w:t>
      </w:r>
      <w:proofErr w:type="spellEnd"/>
      <w:r w:rsidRPr="00B20F12">
        <w:rPr>
          <w:color w:val="000000"/>
          <w:sz w:val="28"/>
          <w:szCs w:val="28"/>
        </w:rPr>
        <w:t xml:space="preserve"> манометра вкрутити манометр електричний дистанційний, а в інший — контрольний манометр.</w:t>
      </w:r>
    </w:p>
    <w:p w:rsidR="00B20F12" w:rsidRPr="00B20F12" w:rsidRDefault="00B20F12" w:rsidP="00B20F12">
      <w:pPr>
        <w:pStyle w:val="1"/>
        <w:numPr>
          <w:ilvl w:val="2"/>
          <w:numId w:val="6"/>
        </w:numPr>
        <w:tabs>
          <w:tab w:val="left" w:pos="1175"/>
        </w:tabs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>За допомогою контрольного манометра прокалібрувати ЗВТ. Для цього за допомогою штурвала створити тиск на контрольному манометрі рівний 1 кгс/см</w:t>
      </w:r>
      <w:r w:rsidRPr="00B20F12">
        <w:rPr>
          <w:color w:val="000000"/>
          <w:sz w:val="28"/>
          <w:szCs w:val="28"/>
          <w:vertAlign w:val="superscript"/>
        </w:rPr>
        <w:t>2</w:t>
      </w:r>
      <w:r w:rsidRPr="00B20F12">
        <w:rPr>
          <w:color w:val="000000"/>
          <w:sz w:val="28"/>
          <w:szCs w:val="28"/>
        </w:rPr>
        <w:t xml:space="preserve"> і при цьому зняти покази вторинного приладу в поділках шкали.</w:t>
      </w:r>
    </w:p>
    <w:p w:rsidR="00B20F12" w:rsidRPr="00B20F12" w:rsidRDefault="00B20F12" w:rsidP="00B20F12">
      <w:pPr>
        <w:pStyle w:val="1"/>
        <w:numPr>
          <w:ilvl w:val="2"/>
          <w:numId w:val="6"/>
        </w:numPr>
        <w:tabs>
          <w:tab w:val="left" w:pos="1194"/>
          <w:tab w:val="left" w:pos="4099"/>
        </w:tabs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>Калібрування продовжити до тиску 7 кгс/см</w:t>
      </w:r>
      <w:r w:rsidRPr="00B20F12">
        <w:rPr>
          <w:color w:val="000000"/>
          <w:sz w:val="28"/>
          <w:szCs w:val="28"/>
          <w:vertAlign w:val="superscript"/>
        </w:rPr>
        <w:t xml:space="preserve">2 </w:t>
      </w:r>
      <w:r w:rsidRPr="00B20F12">
        <w:rPr>
          <w:color w:val="000000"/>
          <w:sz w:val="28"/>
          <w:szCs w:val="28"/>
        </w:rPr>
        <w:t>збільшуючи тиск щоразу на</w:t>
      </w:r>
      <w:r w:rsidRPr="00B20F12">
        <w:rPr>
          <w:color w:val="000000"/>
          <w:sz w:val="28"/>
          <w:szCs w:val="28"/>
        </w:rPr>
        <w:tab/>
        <w:t>1кгс/см</w:t>
      </w:r>
      <w:r w:rsidRPr="00B20F12">
        <w:rPr>
          <w:color w:val="000000"/>
          <w:sz w:val="28"/>
          <w:szCs w:val="28"/>
          <w:vertAlign w:val="superscript"/>
        </w:rPr>
        <w:t>2</w:t>
      </w:r>
      <w:r w:rsidRPr="00B20F12">
        <w:rPr>
          <w:color w:val="000000"/>
          <w:sz w:val="28"/>
          <w:szCs w:val="28"/>
        </w:rPr>
        <w:t>. Результати</w:t>
      </w:r>
    </w:p>
    <w:p w:rsidR="00B20F12" w:rsidRPr="00B20F12" w:rsidRDefault="00B20F12" w:rsidP="00B20F12">
      <w:pPr>
        <w:pStyle w:val="1"/>
        <w:ind w:firstLine="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>калібрування занести в таблицю 2.1</w:t>
      </w:r>
    </w:p>
    <w:p w:rsidR="00B20F12" w:rsidRPr="00B20F12" w:rsidRDefault="00B20F12" w:rsidP="00B20F12">
      <w:pPr>
        <w:pStyle w:val="a9"/>
        <w:ind w:left="557"/>
        <w:rPr>
          <w:sz w:val="28"/>
          <w:szCs w:val="28"/>
        </w:rPr>
      </w:pPr>
      <w:r w:rsidRPr="00B20F12">
        <w:rPr>
          <w:b/>
          <w:bCs/>
          <w:color w:val="000000"/>
          <w:sz w:val="28"/>
          <w:szCs w:val="28"/>
        </w:rPr>
        <w:t xml:space="preserve">Таблиця 2.1 — </w:t>
      </w:r>
      <w:r w:rsidRPr="00B20F12">
        <w:rPr>
          <w:color w:val="000000"/>
          <w:sz w:val="28"/>
          <w:szCs w:val="28"/>
        </w:rPr>
        <w:t>Таблиця калібрування ЗВТ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06"/>
        <w:gridCol w:w="782"/>
        <w:gridCol w:w="782"/>
        <w:gridCol w:w="782"/>
        <w:gridCol w:w="782"/>
        <w:gridCol w:w="782"/>
        <w:gridCol w:w="792"/>
      </w:tblGrid>
      <w:tr w:rsidR="00B20F12" w:rsidRPr="00B20F12" w:rsidTr="00B20F12">
        <w:trPr>
          <w:trHeight w:hRule="exact" w:val="845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B20F12" w:rsidRPr="00B20F12" w:rsidRDefault="00B20F12">
            <w:pPr>
              <w:pStyle w:val="ab"/>
              <w:ind w:firstLine="0"/>
              <w:rPr>
                <w:sz w:val="28"/>
                <w:szCs w:val="28"/>
                <w:lang w:bidi="uk-UA"/>
              </w:rPr>
            </w:pPr>
            <w:r w:rsidRPr="00B20F12">
              <w:rPr>
                <w:color w:val="000000"/>
                <w:sz w:val="28"/>
                <w:szCs w:val="28"/>
              </w:rPr>
              <w:t>Покази робочого манометру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0F12" w:rsidRPr="00B20F12" w:rsidRDefault="00B20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0F12" w:rsidRPr="00B20F12" w:rsidRDefault="00B20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0F12" w:rsidRPr="00B20F12" w:rsidRDefault="00B20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0F12" w:rsidRPr="00B20F12" w:rsidRDefault="00B20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0F12" w:rsidRPr="00B20F12" w:rsidRDefault="00B20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20F12" w:rsidRPr="00B20F12" w:rsidRDefault="00B20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0F12" w:rsidRPr="00B20F12" w:rsidTr="00B20F12">
        <w:trPr>
          <w:trHeight w:hRule="exact" w:val="1123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20F12" w:rsidRPr="00B20F12" w:rsidRDefault="00B20F12">
            <w:pPr>
              <w:pStyle w:val="ab"/>
              <w:ind w:firstLine="0"/>
              <w:rPr>
                <w:sz w:val="28"/>
                <w:szCs w:val="28"/>
                <w:lang w:bidi="uk-UA"/>
              </w:rPr>
            </w:pPr>
            <w:r w:rsidRPr="00B20F12">
              <w:rPr>
                <w:color w:val="000000"/>
                <w:sz w:val="28"/>
                <w:szCs w:val="28"/>
              </w:rPr>
              <w:t>Покази робочого еталону , кгс/см</w:t>
            </w:r>
            <w:r w:rsidRPr="00B20F12">
              <w:rPr>
                <w:color w:val="000000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20F12" w:rsidRPr="00B20F12" w:rsidRDefault="00B20F12">
            <w:pPr>
              <w:pStyle w:val="ab"/>
              <w:ind w:firstLine="0"/>
              <w:rPr>
                <w:sz w:val="28"/>
                <w:szCs w:val="28"/>
                <w:lang w:bidi="uk-UA"/>
              </w:rPr>
            </w:pPr>
            <w:r w:rsidRPr="00B20F12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20F12" w:rsidRPr="00B20F12" w:rsidRDefault="00B20F12">
            <w:pPr>
              <w:pStyle w:val="ab"/>
              <w:ind w:firstLine="0"/>
              <w:rPr>
                <w:sz w:val="28"/>
                <w:szCs w:val="28"/>
                <w:lang w:bidi="uk-UA"/>
              </w:rPr>
            </w:pPr>
            <w:r w:rsidRPr="00B20F12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20F12" w:rsidRPr="00B20F12" w:rsidRDefault="00B20F12">
            <w:pPr>
              <w:pStyle w:val="ab"/>
              <w:ind w:firstLine="0"/>
              <w:rPr>
                <w:sz w:val="28"/>
                <w:szCs w:val="28"/>
                <w:lang w:bidi="uk-UA"/>
              </w:rPr>
            </w:pPr>
            <w:r w:rsidRPr="00B20F12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20F12" w:rsidRPr="00B20F12" w:rsidRDefault="00B20F12">
            <w:pPr>
              <w:pStyle w:val="ab"/>
              <w:ind w:firstLine="0"/>
              <w:rPr>
                <w:sz w:val="28"/>
                <w:szCs w:val="28"/>
                <w:lang w:bidi="uk-UA"/>
              </w:rPr>
            </w:pPr>
            <w:r w:rsidRPr="00B20F12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20F12" w:rsidRPr="00B20F12" w:rsidRDefault="00B20F12">
            <w:pPr>
              <w:pStyle w:val="ab"/>
              <w:ind w:firstLine="0"/>
              <w:rPr>
                <w:sz w:val="28"/>
                <w:szCs w:val="28"/>
                <w:lang w:bidi="uk-UA"/>
              </w:rPr>
            </w:pPr>
            <w:r w:rsidRPr="00B20F12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12" w:rsidRPr="00B20F12" w:rsidRDefault="00B20F12">
            <w:pPr>
              <w:pStyle w:val="ab"/>
              <w:ind w:firstLine="0"/>
              <w:rPr>
                <w:sz w:val="28"/>
                <w:szCs w:val="28"/>
                <w:lang w:bidi="uk-UA"/>
              </w:rPr>
            </w:pPr>
            <w:r w:rsidRPr="00B20F12">
              <w:rPr>
                <w:color w:val="000000"/>
                <w:sz w:val="28"/>
                <w:szCs w:val="28"/>
              </w:rPr>
              <w:t>5</w:t>
            </w:r>
          </w:p>
        </w:tc>
      </w:tr>
    </w:tbl>
    <w:p w:rsidR="00B20F12" w:rsidRPr="00B20F12" w:rsidRDefault="00B20F12" w:rsidP="00B20F12">
      <w:pPr>
        <w:spacing w:after="259" w:line="1" w:lineRule="exact"/>
        <w:rPr>
          <w:rFonts w:ascii="Times New Roman" w:hAnsi="Times New Roman" w:cs="Times New Roman"/>
          <w:sz w:val="28"/>
          <w:szCs w:val="28"/>
        </w:rPr>
      </w:pPr>
    </w:p>
    <w:p w:rsidR="00B20F12" w:rsidRPr="00B20F12" w:rsidRDefault="00B20F12" w:rsidP="00B20F12">
      <w:pPr>
        <w:pStyle w:val="1"/>
        <w:ind w:firstLine="580"/>
        <w:jc w:val="both"/>
        <w:rPr>
          <w:sz w:val="28"/>
          <w:szCs w:val="28"/>
        </w:rPr>
      </w:pPr>
      <w:r w:rsidRPr="00B20F12">
        <w:rPr>
          <w:i/>
          <w:iCs/>
          <w:color w:val="000000"/>
          <w:sz w:val="28"/>
          <w:szCs w:val="28"/>
        </w:rPr>
        <w:t>Повірка засобів вимірювання тиску</w:t>
      </w:r>
    </w:p>
    <w:p w:rsidR="00B20F12" w:rsidRPr="00B20F12" w:rsidRDefault="00B20F12" w:rsidP="00B20F12">
      <w:pPr>
        <w:pStyle w:val="1"/>
        <w:numPr>
          <w:ilvl w:val="2"/>
          <w:numId w:val="6"/>
        </w:numPr>
        <w:tabs>
          <w:tab w:val="left" w:pos="1227"/>
        </w:tabs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 xml:space="preserve">Здійснити повірку засобів вимірювання тиску згідно викладеної методики: для цього провести зовнішній огляд приладів, при потребі встановити стрілку на нуль та провірити герметичність. За допомогою </w:t>
      </w:r>
      <w:proofErr w:type="spellStart"/>
      <w:r w:rsidRPr="00B20F12">
        <w:rPr>
          <w:color w:val="000000"/>
          <w:sz w:val="28"/>
          <w:szCs w:val="28"/>
        </w:rPr>
        <w:t>вантажо-поршневого</w:t>
      </w:r>
      <w:proofErr w:type="spellEnd"/>
      <w:r w:rsidRPr="00B20F12">
        <w:rPr>
          <w:color w:val="000000"/>
          <w:sz w:val="28"/>
          <w:szCs w:val="28"/>
        </w:rPr>
        <w:t xml:space="preserve"> преса (еталонних вантажів) створюють тиск на вторинному приладі рівний 1 кгс/см</w:t>
      </w:r>
      <w:r w:rsidRPr="00B20F12">
        <w:rPr>
          <w:color w:val="000000"/>
          <w:sz w:val="28"/>
          <w:szCs w:val="28"/>
          <w:vertAlign w:val="superscript"/>
        </w:rPr>
        <w:t>2</w:t>
      </w:r>
      <w:r w:rsidRPr="00B20F12">
        <w:rPr>
          <w:color w:val="000000"/>
          <w:sz w:val="28"/>
          <w:szCs w:val="28"/>
        </w:rPr>
        <w:t xml:space="preserve"> і записують в таблицю покази контрольного манометра.</w:t>
      </w:r>
    </w:p>
    <w:p w:rsidR="00B20F12" w:rsidRPr="00B20F12" w:rsidRDefault="00B20F12" w:rsidP="00B20F12">
      <w:pPr>
        <w:pStyle w:val="1"/>
        <w:numPr>
          <w:ilvl w:val="2"/>
          <w:numId w:val="6"/>
        </w:numPr>
        <w:tabs>
          <w:tab w:val="left" w:pos="1232"/>
        </w:tabs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lastRenderedPageBreak/>
        <w:t>Після цього тиск поступово підвищують до значення 10 кгс/см</w:t>
      </w:r>
      <w:r w:rsidRPr="00B20F12">
        <w:rPr>
          <w:color w:val="000000"/>
          <w:sz w:val="28"/>
          <w:szCs w:val="28"/>
          <w:vertAlign w:val="superscript"/>
        </w:rPr>
        <w:t>2</w:t>
      </w:r>
      <w:r w:rsidRPr="00B20F12">
        <w:rPr>
          <w:color w:val="000000"/>
          <w:sz w:val="28"/>
          <w:szCs w:val="28"/>
        </w:rPr>
        <w:t xml:space="preserve"> щоразу збільшуючи його на 1 кгс/см</w:t>
      </w:r>
      <w:r w:rsidRPr="00B20F12">
        <w:rPr>
          <w:color w:val="000000"/>
          <w:sz w:val="28"/>
          <w:szCs w:val="28"/>
          <w:vertAlign w:val="superscript"/>
        </w:rPr>
        <w:t>2</w:t>
      </w:r>
      <w:r w:rsidRPr="00B20F12">
        <w:rPr>
          <w:color w:val="000000"/>
          <w:sz w:val="28"/>
          <w:szCs w:val="28"/>
        </w:rPr>
        <w:t xml:space="preserve"> і записують покази контрольного манометра в таблицю 2.2.</w:t>
      </w:r>
    </w:p>
    <w:p w:rsidR="00B20F12" w:rsidRPr="00B20F12" w:rsidRDefault="00B20F12" w:rsidP="00B20F12">
      <w:pPr>
        <w:pStyle w:val="1"/>
        <w:numPr>
          <w:ilvl w:val="2"/>
          <w:numId w:val="6"/>
        </w:numPr>
        <w:tabs>
          <w:tab w:val="left" w:pos="1232"/>
        </w:tabs>
        <w:spacing w:after="260"/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 xml:space="preserve">Повторити вимірювання при </w:t>
      </w:r>
      <w:proofErr w:type="spellStart"/>
      <w:r w:rsidRPr="00B20F12">
        <w:rPr>
          <w:color w:val="000000"/>
          <w:sz w:val="28"/>
          <w:szCs w:val="28"/>
        </w:rPr>
        <w:t>зворотньому</w:t>
      </w:r>
      <w:proofErr w:type="spellEnd"/>
      <w:r w:rsidRPr="00B20F12">
        <w:rPr>
          <w:color w:val="000000"/>
          <w:sz w:val="28"/>
          <w:szCs w:val="28"/>
        </w:rPr>
        <w:t xml:space="preserve"> ході і занести одержані дані в протокол повірки (таблицю 2.2 ).</w:t>
      </w:r>
    </w:p>
    <w:p w:rsidR="00B20F12" w:rsidRPr="00B20F12" w:rsidRDefault="00B20F12" w:rsidP="00B20F12">
      <w:pPr>
        <w:pStyle w:val="1"/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 xml:space="preserve">Протокол повірки ЗВТ, що </w:t>
      </w:r>
      <w:proofErr w:type="spellStart"/>
      <w:r w:rsidRPr="00B20F12">
        <w:rPr>
          <w:color w:val="000000"/>
          <w:sz w:val="28"/>
          <w:szCs w:val="28"/>
        </w:rPr>
        <w:t>повіряється</w:t>
      </w:r>
      <w:proofErr w:type="spellEnd"/>
      <w:r w:rsidRPr="00B20F12">
        <w:rPr>
          <w:color w:val="000000"/>
          <w:sz w:val="28"/>
          <w:szCs w:val="28"/>
        </w:rPr>
        <w:t>:</w:t>
      </w:r>
    </w:p>
    <w:p w:rsidR="00B20F12" w:rsidRPr="00B20F12" w:rsidRDefault="00B20F12" w:rsidP="00B20F12">
      <w:pPr>
        <w:pStyle w:val="a5"/>
        <w:tabs>
          <w:tab w:val="left" w:leader="underscore" w:pos="1925"/>
        </w:tabs>
        <w:ind w:firstLine="580"/>
        <w:jc w:val="both"/>
        <w:rPr>
          <w:sz w:val="28"/>
          <w:szCs w:val="28"/>
        </w:rPr>
      </w:pPr>
      <w:r w:rsidRPr="00B20F12">
        <w:rPr>
          <w:sz w:val="28"/>
          <w:szCs w:val="28"/>
        </w:rPr>
        <w:fldChar w:fldCharType="begin"/>
      </w:r>
      <w:r w:rsidRPr="00B20F12">
        <w:rPr>
          <w:sz w:val="28"/>
          <w:szCs w:val="28"/>
        </w:rPr>
        <w:instrText xml:space="preserve"> TOC \o "1-5" \h \z </w:instrText>
      </w:r>
      <w:r w:rsidRPr="00B20F12">
        <w:rPr>
          <w:sz w:val="28"/>
          <w:szCs w:val="28"/>
        </w:rPr>
        <w:fldChar w:fldCharType="separate"/>
      </w:r>
      <w:r w:rsidRPr="00B20F12">
        <w:rPr>
          <w:color w:val="000000"/>
          <w:sz w:val="28"/>
          <w:szCs w:val="28"/>
        </w:rPr>
        <w:t xml:space="preserve">робочий манометр для вимірювання тиску, класу точності </w:t>
      </w:r>
      <w:r w:rsidRPr="00B20F12">
        <w:rPr>
          <w:color w:val="000000"/>
          <w:sz w:val="28"/>
          <w:szCs w:val="28"/>
        </w:rPr>
        <w:tab/>
        <w:t xml:space="preserve"> .</w:t>
      </w:r>
    </w:p>
    <w:p w:rsidR="00B20F12" w:rsidRPr="00B20F12" w:rsidRDefault="00B20F12" w:rsidP="00B20F12">
      <w:pPr>
        <w:pStyle w:val="a5"/>
        <w:tabs>
          <w:tab w:val="left" w:leader="underscore" w:pos="3546"/>
          <w:tab w:val="left" w:leader="underscore" w:pos="6299"/>
        </w:tabs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 xml:space="preserve">Рік виготовлення </w:t>
      </w:r>
      <w:r w:rsidRPr="00B20F12">
        <w:rPr>
          <w:color w:val="000000"/>
          <w:sz w:val="28"/>
          <w:szCs w:val="28"/>
        </w:rPr>
        <w:tab/>
        <w:t xml:space="preserve">, заводський № </w:t>
      </w:r>
      <w:r w:rsidRPr="00B20F12">
        <w:rPr>
          <w:color w:val="000000"/>
          <w:sz w:val="28"/>
          <w:szCs w:val="28"/>
        </w:rPr>
        <w:tab/>
        <w:t xml:space="preserve"> .</w:t>
      </w:r>
      <w:bookmarkStart w:id="4" w:name="_GoBack"/>
      <w:bookmarkEnd w:id="4"/>
    </w:p>
    <w:p w:rsidR="00B20F12" w:rsidRPr="00B20F12" w:rsidRDefault="00B20F12" w:rsidP="00B20F12">
      <w:pPr>
        <w:pStyle w:val="a5"/>
        <w:tabs>
          <w:tab w:val="left" w:leader="underscore" w:pos="5241"/>
        </w:tabs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 xml:space="preserve">Діапазон вимірювання </w:t>
      </w:r>
      <w:r w:rsidRPr="00B20F12">
        <w:rPr>
          <w:color w:val="000000"/>
          <w:sz w:val="28"/>
          <w:szCs w:val="28"/>
        </w:rPr>
        <w:tab/>
        <w:t>.</w:t>
      </w:r>
    </w:p>
    <w:p w:rsidR="00B20F12" w:rsidRPr="00B20F12" w:rsidRDefault="00B20F12" w:rsidP="00B20F12">
      <w:pPr>
        <w:pStyle w:val="a5"/>
        <w:tabs>
          <w:tab w:val="left" w:leader="underscore" w:pos="1925"/>
        </w:tabs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 xml:space="preserve">робочий еталон : </w:t>
      </w:r>
      <w:proofErr w:type="spellStart"/>
      <w:r w:rsidRPr="00B20F12">
        <w:rPr>
          <w:color w:val="000000"/>
          <w:sz w:val="28"/>
          <w:szCs w:val="28"/>
        </w:rPr>
        <w:t>вантажо-поршневий</w:t>
      </w:r>
      <w:proofErr w:type="spellEnd"/>
      <w:r w:rsidRPr="00B20F12">
        <w:rPr>
          <w:color w:val="000000"/>
          <w:sz w:val="28"/>
          <w:szCs w:val="28"/>
        </w:rPr>
        <w:t xml:space="preserve"> манометр класу точності </w:t>
      </w:r>
      <w:r w:rsidRPr="00B20F12">
        <w:rPr>
          <w:color w:val="000000"/>
          <w:sz w:val="28"/>
          <w:szCs w:val="28"/>
        </w:rPr>
        <w:tab/>
        <w:t xml:space="preserve"> .</w:t>
      </w:r>
    </w:p>
    <w:p w:rsidR="00B20F12" w:rsidRPr="00B20F12" w:rsidRDefault="00B20F12" w:rsidP="00B20F12">
      <w:pPr>
        <w:pStyle w:val="a5"/>
        <w:tabs>
          <w:tab w:val="left" w:leader="underscore" w:pos="3546"/>
          <w:tab w:val="left" w:leader="underscore" w:pos="6299"/>
        </w:tabs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 xml:space="preserve">Рік виготовлення </w:t>
      </w:r>
      <w:r w:rsidRPr="00B20F12">
        <w:rPr>
          <w:color w:val="000000"/>
          <w:sz w:val="28"/>
          <w:szCs w:val="28"/>
        </w:rPr>
        <w:tab/>
        <w:t xml:space="preserve">, заводський № </w:t>
      </w:r>
      <w:r w:rsidRPr="00B20F12">
        <w:rPr>
          <w:color w:val="000000"/>
          <w:sz w:val="28"/>
          <w:szCs w:val="28"/>
        </w:rPr>
        <w:tab/>
        <w:t>.</w:t>
      </w:r>
    </w:p>
    <w:p w:rsidR="00B20F12" w:rsidRPr="00B20F12" w:rsidRDefault="00B20F12" w:rsidP="00B20F12">
      <w:pPr>
        <w:pStyle w:val="a5"/>
        <w:tabs>
          <w:tab w:val="left" w:leader="underscore" w:pos="5241"/>
        </w:tabs>
        <w:spacing w:after="260"/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 xml:space="preserve">Діапазон вимірювання </w:t>
      </w:r>
      <w:r w:rsidRPr="00B20F12">
        <w:rPr>
          <w:color w:val="000000"/>
          <w:sz w:val="28"/>
          <w:szCs w:val="28"/>
        </w:rPr>
        <w:tab/>
        <w:t>.</w:t>
      </w:r>
      <w:r w:rsidRPr="00B20F12">
        <w:rPr>
          <w:sz w:val="28"/>
          <w:szCs w:val="28"/>
        </w:rPr>
        <w:fldChar w:fldCharType="end"/>
      </w:r>
    </w:p>
    <w:p w:rsidR="00B20F12" w:rsidRPr="00B20F12" w:rsidRDefault="00B20F12" w:rsidP="00B20F12">
      <w:pPr>
        <w:pStyle w:val="a9"/>
        <w:ind w:left="461"/>
        <w:rPr>
          <w:sz w:val="28"/>
          <w:szCs w:val="28"/>
        </w:rPr>
      </w:pPr>
      <w:r w:rsidRPr="00B20F12">
        <w:rPr>
          <w:b/>
          <w:bCs/>
          <w:color w:val="000000"/>
          <w:sz w:val="28"/>
          <w:szCs w:val="28"/>
        </w:rPr>
        <w:t xml:space="preserve">Таблиця 2.2 </w:t>
      </w:r>
      <w:r w:rsidRPr="00B20F12">
        <w:rPr>
          <w:color w:val="000000"/>
          <w:sz w:val="28"/>
          <w:szCs w:val="28"/>
        </w:rPr>
        <w:t>— Протокол повірки системи вимірювання</w:t>
      </w:r>
    </w:p>
    <w:p w:rsidR="00B20F12" w:rsidRPr="00B20F12" w:rsidRDefault="00B20F12" w:rsidP="00B20F12">
      <w:pPr>
        <w:pStyle w:val="a9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>тиску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"/>
        <w:gridCol w:w="600"/>
        <w:gridCol w:w="600"/>
        <w:gridCol w:w="902"/>
        <w:gridCol w:w="898"/>
        <w:gridCol w:w="902"/>
        <w:gridCol w:w="701"/>
        <w:gridCol w:w="677"/>
      </w:tblGrid>
      <w:tr w:rsidR="00B20F12" w:rsidRPr="00B20F12" w:rsidTr="00B20F12">
        <w:trPr>
          <w:trHeight w:val="288"/>
          <w:jc w:val="center"/>
        </w:trPr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B20F12" w:rsidRPr="00B20F12" w:rsidRDefault="00B20F12">
            <w:pPr>
              <w:pStyle w:val="ab"/>
              <w:ind w:firstLine="0"/>
              <w:rPr>
                <w:sz w:val="28"/>
                <w:szCs w:val="28"/>
                <w:lang w:bidi="uk-UA"/>
              </w:rPr>
            </w:pPr>
            <w:r w:rsidRPr="00B20F12">
              <w:rPr>
                <w:color w:val="000000"/>
                <w:sz w:val="28"/>
                <w:szCs w:val="28"/>
              </w:rPr>
              <w:t>Пока</w:t>
            </w:r>
            <w:r w:rsidRPr="00B20F12">
              <w:rPr>
                <w:color w:val="000000"/>
                <w:sz w:val="28"/>
                <w:szCs w:val="28"/>
              </w:rPr>
              <w:softHyphen/>
              <w:t xml:space="preserve">зи </w:t>
            </w:r>
            <w:proofErr w:type="spellStart"/>
            <w:r w:rsidRPr="00B20F12">
              <w:rPr>
                <w:color w:val="000000"/>
                <w:sz w:val="28"/>
                <w:szCs w:val="28"/>
              </w:rPr>
              <w:t>ван-</w:t>
            </w:r>
            <w:proofErr w:type="spellEnd"/>
            <w:r w:rsidRPr="00B20F1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20F12">
              <w:rPr>
                <w:color w:val="000000"/>
                <w:sz w:val="28"/>
                <w:szCs w:val="28"/>
              </w:rPr>
              <w:t>тажо-</w:t>
            </w:r>
            <w:proofErr w:type="spellEnd"/>
            <w:r w:rsidRPr="00B20F12">
              <w:rPr>
                <w:color w:val="000000"/>
                <w:sz w:val="28"/>
                <w:szCs w:val="28"/>
              </w:rPr>
              <w:t xml:space="preserve"> Порш</w:t>
            </w:r>
            <w:r w:rsidRPr="00B20F12">
              <w:rPr>
                <w:color w:val="000000"/>
                <w:sz w:val="28"/>
                <w:szCs w:val="28"/>
              </w:rPr>
              <w:softHyphen/>
              <w:t>невого мано</w:t>
            </w:r>
            <w:r w:rsidRPr="00B20F12">
              <w:rPr>
                <w:color w:val="000000"/>
                <w:sz w:val="28"/>
                <w:szCs w:val="28"/>
              </w:rPr>
              <w:softHyphen/>
              <w:t>метра, кгс/см</w:t>
            </w:r>
            <w:r w:rsidRPr="00B20F12">
              <w:rPr>
                <w:color w:val="000000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B20F12" w:rsidRPr="00B20F12" w:rsidRDefault="00B20F12">
            <w:pPr>
              <w:pStyle w:val="ab"/>
              <w:ind w:firstLine="0"/>
              <w:rPr>
                <w:sz w:val="28"/>
                <w:szCs w:val="28"/>
                <w:lang w:bidi="uk-UA"/>
              </w:rPr>
            </w:pPr>
            <w:r w:rsidRPr="00B20F12">
              <w:rPr>
                <w:color w:val="000000"/>
                <w:sz w:val="28"/>
                <w:szCs w:val="28"/>
              </w:rPr>
              <w:t>Покази робочого ЗВТ</w:t>
            </w: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20F12" w:rsidRPr="00B20F12" w:rsidRDefault="00B20F12">
            <w:pPr>
              <w:pStyle w:val="ab"/>
              <w:ind w:firstLine="0"/>
              <w:rPr>
                <w:sz w:val="28"/>
                <w:szCs w:val="28"/>
                <w:lang w:bidi="uk-UA"/>
              </w:rPr>
            </w:pPr>
            <w:r w:rsidRPr="00B20F12">
              <w:rPr>
                <w:color w:val="000000"/>
                <w:sz w:val="28"/>
                <w:szCs w:val="28"/>
              </w:rPr>
              <w:t>Серед</w:t>
            </w:r>
            <w:r w:rsidRPr="00B20F12">
              <w:rPr>
                <w:color w:val="000000"/>
                <w:sz w:val="28"/>
                <w:szCs w:val="28"/>
              </w:rPr>
              <w:softHyphen/>
              <w:t>нє значен</w:t>
            </w:r>
            <w:r w:rsidRPr="00B20F12">
              <w:rPr>
                <w:color w:val="000000"/>
                <w:sz w:val="28"/>
                <w:szCs w:val="28"/>
              </w:rPr>
              <w:softHyphen/>
              <w:t>ня тиску кгс/см</w:t>
            </w:r>
            <w:r w:rsidRPr="00B20F12">
              <w:rPr>
                <w:color w:val="000000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B20F12" w:rsidRPr="00B20F12" w:rsidRDefault="00B20F12">
            <w:pPr>
              <w:pStyle w:val="ab"/>
              <w:ind w:firstLine="660"/>
              <w:rPr>
                <w:sz w:val="28"/>
                <w:szCs w:val="28"/>
                <w:lang w:bidi="uk-UA"/>
              </w:rPr>
            </w:pPr>
            <w:r w:rsidRPr="00B20F12">
              <w:rPr>
                <w:color w:val="000000"/>
                <w:sz w:val="28"/>
                <w:szCs w:val="28"/>
              </w:rPr>
              <w:t>Похибки</w:t>
            </w:r>
          </w:p>
        </w:tc>
        <w:tc>
          <w:tcPr>
            <w:tcW w:w="67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20F12" w:rsidRPr="00B20F12" w:rsidRDefault="00B20F12">
            <w:pPr>
              <w:pStyle w:val="ab"/>
              <w:ind w:firstLine="0"/>
              <w:rPr>
                <w:sz w:val="28"/>
                <w:szCs w:val="28"/>
                <w:lang w:bidi="uk-UA"/>
              </w:rPr>
            </w:pPr>
            <w:r w:rsidRPr="00B20F12">
              <w:rPr>
                <w:color w:val="000000"/>
                <w:sz w:val="28"/>
                <w:szCs w:val="28"/>
              </w:rPr>
              <w:t>Ва</w:t>
            </w:r>
            <w:r w:rsidRPr="00B20F12">
              <w:rPr>
                <w:color w:val="000000"/>
                <w:sz w:val="28"/>
                <w:szCs w:val="28"/>
              </w:rPr>
              <w:softHyphen/>
              <w:t>ріа</w:t>
            </w:r>
            <w:r w:rsidRPr="00B20F12">
              <w:rPr>
                <w:color w:val="000000"/>
                <w:sz w:val="28"/>
                <w:szCs w:val="28"/>
              </w:rPr>
              <w:softHyphen/>
              <w:t>ція</w:t>
            </w:r>
          </w:p>
        </w:tc>
      </w:tr>
      <w:tr w:rsidR="00B20F12" w:rsidRPr="00B20F12" w:rsidTr="00B20F12">
        <w:trPr>
          <w:trHeight w:val="552"/>
          <w:jc w:val="center"/>
        </w:trPr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20F12" w:rsidRPr="00B20F12" w:rsidRDefault="00B20F1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20F12" w:rsidRPr="00B20F12" w:rsidRDefault="00B20F1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20F12" w:rsidRPr="00B20F12" w:rsidRDefault="00B20F1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20F12" w:rsidRPr="00B20F12" w:rsidRDefault="00B20F12">
            <w:pPr>
              <w:pStyle w:val="ab"/>
              <w:ind w:firstLine="0"/>
              <w:rPr>
                <w:sz w:val="28"/>
                <w:szCs w:val="28"/>
                <w:lang w:bidi="uk-UA"/>
              </w:rPr>
            </w:pPr>
            <w:r w:rsidRPr="00B20F12">
              <w:rPr>
                <w:color w:val="000000"/>
                <w:sz w:val="28"/>
                <w:szCs w:val="28"/>
              </w:rPr>
              <w:t>Абсо</w:t>
            </w:r>
            <w:r w:rsidRPr="00B20F12">
              <w:rPr>
                <w:color w:val="000000"/>
                <w:sz w:val="28"/>
                <w:szCs w:val="28"/>
              </w:rPr>
              <w:softHyphen/>
              <w:t>лютна кгс/с</w:t>
            </w:r>
            <w:r w:rsidRPr="00B20F12">
              <w:rPr>
                <w:color w:val="000000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20F12" w:rsidRPr="00B20F12" w:rsidRDefault="00B20F12">
            <w:pPr>
              <w:pStyle w:val="ab"/>
              <w:ind w:firstLine="0"/>
              <w:rPr>
                <w:sz w:val="28"/>
                <w:szCs w:val="28"/>
                <w:lang w:bidi="uk-UA"/>
              </w:rPr>
            </w:pPr>
            <w:r w:rsidRPr="00B20F12">
              <w:rPr>
                <w:color w:val="000000"/>
                <w:sz w:val="28"/>
                <w:szCs w:val="28"/>
              </w:rPr>
              <w:t>Відно</w:t>
            </w:r>
            <w:r w:rsidRPr="00B20F12">
              <w:rPr>
                <w:color w:val="000000"/>
                <w:sz w:val="28"/>
                <w:szCs w:val="28"/>
              </w:rPr>
              <w:softHyphen/>
              <w:t>сна %</w:t>
            </w: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20F12" w:rsidRPr="00B20F12" w:rsidRDefault="00B20F12">
            <w:pPr>
              <w:pStyle w:val="ab"/>
              <w:ind w:firstLine="0"/>
              <w:rPr>
                <w:sz w:val="28"/>
                <w:szCs w:val="28"/>
                <w:lang w:bidi="uk-UA"/>
              </w:rPr>
            </w:pPr>
            <w:r w:rsidRPr="00B20F12">
              <w:rPr>
                <w:color w:val="000000"/>
                <w:sz w:val="28"/>
                <w:szCs w:val="28"/>
              </w:rPr>
              <w:t>При -вед. %</w:t>
            </w:r>
          </w:p>
        </w:tc>
        <w:tc>
          <w:tcPr>
            <w:tcW w:w="6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20F12" w:rsidRPr="00B20F12" w:rsidRDefault="00B20F1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B20F12" w:rsidRPr="00B20F12" w:rsidTr="00B20F12">
        <w:trPr>
          <w:trHeight w:hRule="exact" w:val="1656"/>
          <w:jc w:val="center"/>
        </w:trPr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20F12" w:rsidRPr="00B20F12" w:rsidRDefault="00B20F1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extDirection w:val="btLr"/>
            <w:hideMark/>
          </w:tcPr>
          <w:p w:rsidR="00B20F12" w:rsidRPr="00B20F12" w:rsidRDefault="00B20F12">
            <w:pPr>
              <w:pStyle w:val="ab"/>
              <w:spacing w:before="160"/>
              <w:ind w:firstLine="0"/>
              <w:rPr>
                <w:sz w:val="28"/>
                <w:szCs w:val="28"/>
                <w:lang w:bidi="uk-UA"/>
              </w:rPr>
            </w:pPr>
            <w:proofErr w:type="spellStart"/>
            <w:r w:rsidRPr="00B20F12">
              <w:rPr>
                <w:color w:val="000000"/>
                <w:sz w:val="28"/>
                <w:szCs w:val="28"/>
              </w:rPr>
              <w:t>Прям</w:t>
            </w:r>
            <w:proofErr w:type="spellEnd"/>
            <w:r w:rsidRPr="00B20F12">
              <w:rPr>
                <w:color w:val="000000"/>
                <w:sz w:val="28"/>
                <w:szCs w:val="28"/>
              </w:rPr>
              <w:t>. хід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extDirection w:val="btLr"/>
            <w:hideMark/>
          </w:tcPr>
          <w:p w:rsidR="00B20F12" w:rsidRPr="00B20F12" w:rsidRDefault="00B20F12">
            <w:pPr>
              <w:pStyle w:val="ab"/>
              <w:spacing w:before="160"/>
              <w:ind w:firstLine="0"/>
              <w:rPr>
                <w:sz w:val="28"/>
                <w:szCs w:val="28"/>
                <w:lang w:bidi="uk-UA"/>
              </w:rPr>
            </w:pPr>
            <w:proofErr w:type="spellStart"/>
            <w:r w:rsidRPr="00B20F12">
              <w:rPr>
                <w:color w:val="000000"/>
                <w:sz w:val="28"/>
                <w:szCs w:val="28"/>
              </w:rPr>
              <w:t>Звор</w:t>
            </w:r>
            <w:proofErr w:type="spellEnd"/>
            <w:r w:rsidRPr="00B20F12">
              <w:rPr>
                <w:color w:val="000000"/>
                <w:sz w:val="28"/>
                <w:szCs w:val="28"/>
              </w:rPr>
              <w:t>. хід</w:t>
            </w: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20F12" w:rsidRPr="00B20F12" w:rsidRDefault="00B20F1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20F12" w:rsidRPr="00B20F12" w:rsidRDefault="00B20F1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20F12" w:rsidRPr="00B20F12" w:rsidRDefault="00B20F1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20F12" w:rsidRPr="00B20F12" w:rsidRDefault="00B20F1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20F12" w:rsidRPr="00B20F12" w:rsidRDefault="00B20F1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B20F12" w:rsidRPr="00B20F12" w:rsidTr="00B20F12">
        <w:trPr>
          <w:trHeight w:hRule="exact" w:val="288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B20F12" w:rsidRPr="00B20F12" w:rsidRDefault="00B20F12">
            <w:pPr>
              <w:pStyle w:val="ab"/>
              <w:ind w:firstLine="0"/>
              <w:rPr>
                <w:sz w:val="28"/>
                <w:szCs w:val="28"/>
                <w:lang w:bidi="uk-UA"/>
              </w:rPr>
            </w:pPr>
            <w:r w:rsidRPr="00B20F12">
              <w:rPr>
                <w:color w:val="000000"/>
                <w:sz w:val="28"/>
                <w:szCs w:val="28"/>
              </w:rPr>
              <w:t>Р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B20F12" w:rsidRPr="00B20F12" w:rsidRDefault="00B20F12">
            <w:pPr>
              <w:pStyle w:val="ab"/>
              <w:ind w:firstLine="0"/>
              <w:rPr>
                <w:sz w:val="28"/>
                <w:szCs w:val="28"/>
                <w:lang w:bidi="uk-UA"/>
              </w:rPr>
            </w:pPr>
            <w:proofErr w:type="spellStart"/>
            <w:r w:rsidRPr="00B20F12">
              <w:rPr>
                <w:smallCaps/>
                <w:color w:val="000000"/>
                <w:sz w:val="28"/>
                <w:szCs w:val="28"/>
              </w:rPr>
              <w:t>Рпр</w:t>
            </w:r>
            <w:proofErr w:type="spellEnd"/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B20F12" w:rsidRPr="00B20F12" w:rsidRDefault="00B20F12">
            <w:pPr>
              <w:pStyle w:val="ab"/>
              <w:ind w:firstLine="0"/>
              <w:rPr>
                <w:sz w:val="28"/>
                <w:szCs w:val="28"/>
                <w:lang w:bidi="uk-UA"/>
              </w:rPr>
            </w:pPr>
            <w:proofErr w:type="spellStart"/>
            <w:r w:rsidRPr="00B20F12">
              <w:rPr>
                <w:smallCaps/>
                <w:color w:val="000000"/>
                <w:sz w:val="28"/>
                <w:szCs w:val="28"/>
              </w:rPr>
              <w:t>Рзв</w:t>
            </w:r>
            <w:proofErr w:type="spellEnd"/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B20F12" w:rsidRPr="00B20F12" w:rsidRDefault="00B20F12">
            <w:pPr>
              <w:pStyle w:val="ab"/>
              <w:ind w:firstLine="0"/>
              <w:rPr>
                <w:sz w:val="28"/>
                <w:szCs w:val="28"/>
                <w:lang w:bidi="uk-UA"/>
              </w:rPr>
            </w:pPr>
            <w:proofErr w:type="spellStart"/>
            <w:r w:rsidRPr="00B20F12">
              <w:rPr>
                <w:smallCaps/>
                <w:color w:val="000000"/>
                <w:sz w:val="28"/>
                <w:szCs w:val="28"/>
              </w:rPr>
              <w:t>РсЕР</w:t>
            </w:r>
            <w:proofErr w:type="spellEnd"/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B20F12" w:rsidRPr="00B20F12" w:rsidRDefault="00B20F12">
            <w:pPr>
              <w:pStyle w:val="ab"/>
              <w:ind w:firstLine="0"/>
              <w:rPr>
                <w:sz w:val="28"/>
                <w:szCs w:val="28"/>
                <w:lang w:bidi="uk-UA"/>
              </w:rPr>
            </w:pPr>
            <w:r w:rsidRPr="00B20F12">
              <w:rPr>
                <w:color w:val="000000"/>
                <w:sz w:val="28"/>
                <w:szCs w:val="28"/>
              </w:rPr>
              <w:t>ДР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B20F12" w:rsidRPr="00B20F12" w:rsidRDefault="00B20F12">
            <w:pPr>
              <w:pStyle w:val="ab"/>
              <w:ind w:firstLine="0"/>
              <w:rPr>
                <w:sz w:val="28"/>
                <w:szCs w:val="28"/>
                <w:lang w:bidi="uk-UA"/>
              </w:rPr>
            </w:pPr>
            <w:r w:rsidRPr="00B20F12">
              <w:rPr>
                <w:color w:val="000000"/>
                <w:sz w:val="28"/>
                <w:szCs w:val="28"/>
              </w:rPr>
              <w:t>Д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B20F12" w:rsidRPr="00B20F12" w:rsidRDefault="00B20F12">
            <w:pPr>
              <w:pStyle w:val="ab"/>
              <w:ind w:firstLine="0"/>
              <w:rPr>
                <w:sz w:val="28"/>
                <w:szCs w:val="28"/>
                <w:lang w:bidi="uk-UA"/>
              </w:rPr>
            </w:pPr>
            <w:r w:rsidRPr="00B20F12">
              <w:rPr>
                <w:i/>
                <w:iCs/>
                <w:color w:val="000000"/>
                <w:sz w:val="28"/>
                <w:szCs w:val="28"/>
              </w:rPr>
              <w:t>Г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B20F12" w:rsidRPr="00B20F12" w:rsidRDefault="00B20F12">
            <w:pPr>
              <w:pStyle w:val="ab"/>
              <w:ind w:firstLine="0"/>
              <w:rPr>
                <w:sz w:val="28"/>
                <w:szCs w:val="28"/>
                <w:lang w:bidi="uk-UA"/>
              </w:rPr>
            </w:pPr>
            <w:r w:rsidRPr="00B20F12">
              <w:rPr>
                <w:color w:val="000000"/>
                <w:sz w:val="28"/>
                <w:szCs w:val="28"/>
              </w:rPr>
              <w:t>Д</w:t>
            </w:r>
          </w:p>
        </w:tc>
      </w:tr>
      <w:tr w:rsidR="00B20F12" w:rsidRPr="00B20F12" w:rsidTr="00B20F12">
        <w:trPr>
          <w:trHeight w:hRule="exact" w:val="432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20F12" w:rsidRPr="00B20F12" w:rsidRDefault="00B20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20F12" w:rsidRPr="00B20F12" w:rsidRDefault="00B20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20F12" w:rsidRPr="00B20F12" w:rsidRDefault="00B20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20F12" w:rsidRPr="00B20F12" w:rsidRDefault="00B20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20F12" w:rsidRPr="00B20F12" w:rsidRDefault="00B20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20F12" w:rsidRPr="00B20F12" w:rsidRDefault="00B20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20F12" w:rsidRPr="00B20F12" w:rsidRDefault="00B20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12" w:rsidRPr="00B20F12" w:rsidRDefault="00B20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0F12" w:rsidRPr="00B20F12" w:rsidRDefault="00B20F12" w:rsidP="00B20F12">
      <w:pPr>
        <w:spacing w:after="519" w:line="1" w:lineRule="exact"/>
        <w:rPr>
          <w:rFonts w:ascii="Times New Roman" w:hAnsi="Times New Roman" w:cs="Times New Roman"/>
          <w:sz w:val="28"/>
          <w:szCs w:val="28"/>
        </w:rPr>
      </w:pPr>
    </w:p>
    <w:p w:rsidR="00B20F12" w:rsidRPr="00B20F12" w:rsidRDefault="00B20F12" w:rsidP="00B20F12">
      <w:pPr>
        <w:pStyle w:val="1"/>
        <w:numPr>
          <w:ilvl w:val="2"/>
          <w:numId w:val="6"/>
        </w:numPr>
        <w:tabs>
          <w:tab w:val="left" w:pos="1227"/>
        </w:tabs>
        <w:ind w:firstLine="60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>Здійснити обробку результатів повірки за допомогою ПЕОМ .</w:t>
      </w:r>
    </w:p>
    <w:p w:rsidR="00B20F12" w:rsidRPr="00B20F12" w:rsidRDefault="00B20F12" w:rsidP="00B20F12">
      <w:pPr>
        <w:pStyle w:val="1"/>
        <w:numPr>
          <w:ilvl w:val="2"/>
          <w:numId w:val="6"/>
        </w:numPr>
        <w:tabs>
          <w:tab w:val="left" w:pos="1232"/>
        </w:tabs>
        <w:spacing w:after="260"/>
        <w:ind w:firstLine="60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>У висновку до роботи оцінити лінійність калібрувальної характеристики, а за результатами повірки визначити допустиму основну похибку ЗВТ .</w:t>
      </w:r>
    </w:p>
    <w:p w:rsidR="00B20F12" w:rsidRPr="00B20F12" w:rsidRDefault="00B20F12" w:rsidP="00B20F12">
      <w:pPr>
        <w:pStyle w:val="50"/>
        <w:keepNext/>
        <w:keepLines/>
        <w:numPr>
          <w:ilvl w:val="1"/>
          <w:numId w:val="6"/>
        </w:numPr>
        <w:tabs>
          <w:tab w:val="left" w:pos="1104"/>
        </w:tabs>
        <w:ind w:firstLine="600"/>
        <w:jc w:val="both"/>
        <w:rPr>
          <w:sz w:val="28"/>
          <w:szCs w:val="28"/>
        </w:rPr>
      </w:pPr>
      <w:bookmarkStart w:id="5" w:name="bookmark30"/>
      <w:r w:rsidRPr="00B20F12">
        <w:rPr>
          <w:color w:val="000000"/>
          <w:sz w:val="28"/>
          <w:szCs w:val="28"/>
        </w:rPr>
        <w:t>Обробка результатів. Основні формули</w:t>
      </w:r>
      <w:bookmarkEnd w:id="5"/>
    </w:p>
    <w:p w:rsidR="00B20F12" w:rsidRPr="00B20F12" w:rsidRDefault="00B20F12" w:rsidP="00B20F12">
      <w:pPr>
        <w:pStyle w:val="1"/>
        <w:numPr>
          <w:ilvl w:val="2"/>
          <w:numId w:val="6"/>
        </w:numPr>
        <w:tabs>
          <w:tab w:val="left" w:pos="1246"/>
        </w:tabs>
        <w:ind w:firstLine="60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>Знаходимо середнє значення за формулою :</w:t>
      </w:r>
    </w:p>
    <w:p w:rsidR="00B20F12" w:rsidRPr="00B20F12" w:rsidRDefault="00B20F12" w:rsidP="00B20F12">
      <w:pPr>
        <w:pStyle w:val="20"/>
        <w:ind w:firstLine="580"/>
        <w:rPr>
          <w:sz w:val="28"/>
          <w:szCs w:val="28"/>
        </w:rPr>
      </w:pPr>
      <w:r w:rsidRPr="00B20F12"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CD16D8" wp14:editId="2AF23BC7">
                <wp:simplePos x="0" y="0"/>
                <wp:positionH relativeFrom="page">
                  <wp:posOffset>5356225</wp:posOffset>
                </wp:positionH>
                <wp:positionV relativeFrom="paragraph">
                  <wp:posOffset>76200</wp:posOffset>
                </wp:positionV>
                <wp:extent cx="297180" cy="194945"/>
                <wp:effectExtent l="0" t="0" r="0" b="0"/>
                <wp:wrapSquare wrapText="left"/>
                <wp:docPr id="54" name="Поле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0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20F12" w:rsidRDefault="00B20F12" w:rsidP="00B20F12">
                            <w:pPr>
                              <w:pStyle w:val="1"/>
                              <w:ind w:firstLine="0"/>
                              <w:jc w:val="center"/>
                            </w:pPr>
                            <w:r>
                              <w:rPr>
                                <w:color w:val="000000"/>
                              </w:rPr>
                              <w:t>(2.2)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54" o:spid="_x0000_s1026" type="#_x0000_t202" style="position:absolute;left:0;text-align:left;margin-left:421.75pt;margin-top:6pt;width:23.4pt;height:15.3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" filled="f" stroked="f">
                <v:textbox inset="0,0,0,0">
                  <w:txbxContent>
                    <w:p w:rsidR="00B20F12" w:rsidRDefault="00B20F12" w:rsidP="00B20F12">
                      <w:pPr>
                        <w:pStyle w:val="1"/>
                        <w:ind w:firstLine="0"/>
                        <w:jc w:val="center"/>
                      </w:pPr>
                      <w:r>
                        <w:rPr>
                          <w:color w:val="000000"/>
                        </w:rPr>
                        <w:t>(2.2)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Pr="00B20F12">
        <w:rPr>
          <w:color w:val="000000"/>
          <w:sz w:val="28"/>
          <w:szCs w:val="28"/>
        </w:rPr>
        <w:t xml:space="preserve">Р _ </w:t>
      </w:r>
      <w:r w:rsidRPr="00B20F12">
        <w:rPr>
          <w:color w:val="000000"/>
          <w:sz w:val="28"/>
          <w:szCs w:val="28"/>
          <w:u w:val="single"/>
          <w:vertAlign w:val="superscript"/>
        </w:rPr>
        <w:t>Р</w:t>
      </w:r>
      <w:r w:rsidRPr="00B20F12">
        <w:rPr>
          <w:color w:val="000000"/>
          <w:sz w:val="28"/>
          <w:szCs w:val="28"/>
          <w:u w:val="single"/>
        </w:rPr>
        <w:t>ПР</w:t>
      </w:r>
      <w:r w:rsidRPr="00B20F12">
        <w:rPr>
          <w:i w:val="0"/>
          <w:iCs w:val="0"/>
          <w:color w:val="000000"/>
          <w:sz w:val="28"/>
          <w:szCs w:val="28"/>
          <w:u w:val="single"/>
        </w:rPr>
        <w:t xml:space="preserve"> + </w:t>
      </w:r>
      <w:r w:rsidRPr="00B20F12">
        <w:rPr>
          <w:color w:val="000000"/>
          <w:sz w:val="28"/>
          <w:szCs w:val="28"/>
          <w:u w:val="single"/>
          <w:vertAlign w:val="superscript"/>
        </w:rPr>
        <w:t>Р</w:t>
      </w:r>
      <w:r w:rsidRPr="00B20F12">
        <w:rPr>
          <w:color w:val="000000"/>
          <w:sz w:val="28"/>
          <w:szCs w:val="28"/>
          <w:u w:val="single"/>
        </w:rPr>
        <w:t>ЗВ</w:t>
      </w:r>
    </w:p>
    <w:p w:rsidR="00B20F12" w:rsidRPr="00B20F12" w:rsidRDefault="00B20F12" w:rsidP="00B20F12">
      <w:pPr>
        <w:pStyle w:val="a5"/>
        <w:tabs>
          <w:tab w:val="left" w:pos="1774"/>
        </w:tabs>
        <w:spacing w:line="228" w:lineRule="auto"/>
        <w:ind w:firstLine="780"/>
        <w:jc w:val="both"/>
        <w:rPr>
          <w:sz w:val="28"/>
          <w:szCs w:val="28"/>
        </w:rPr>
      </w:pPr>
      <w:r w:rsidRPr="00B20F12">
        <w:rPr>
          <w:sz w:val="28"/>
          <w:szCs w:val="28"/>
        </w:rPr>
        <w:fldChar w:fldCharType="begin"/>
      </w:r>
      <w:r w:rsidRPr="00B20F12">
        <w:rPr>
          <w:sz w:val="28"/>
          <w:szCs w:val="28"/>
        </w:rPr>
        <w:instrText xml:space="preserve"> TOC \o "1-5" \h \z </w:instrText>
      </w:r>
      <w:r w:rsidRPr="00B20F12">
        <w:rPr>
          <w:sz w:val="28"/>
          <w:szCs w:val="28"/>
        </w:rPr>
        <w:fldChar w:fldCharType="separate"/>
      </w:r>
      <w:r w:rsidRPr="00B20F12">
        <w:rPr>
          <w:i/>
          <w:iCs/>
          <w:color w:val="000000"/>
          <w:sz w:val="28"/>
          <w:szCs w:val="28"/>
        </w:rPr>
        <w:t>СЕР ~</w:t>
      </w:r>
      <w:r w:rsidRPr="00B20F12">
        <w:rPr>
          <w:i/>
          <w:iCs/>
          <w:color w:val="000000"/>
          <w:sz w:val="28"/>
          <w:szCs w:val="28"/>
        </w:rPr>
        <w:tab/>
        <w:t>2</w:t>
      </w:r>
    </w:p>
    <w:p w:rsidR="00B20F12" w:rsidRPr="00B20F12" w:rsidRDefault="00B20F12" w:rsidP="00B20F12">
      <w:pPr>
        <w:pStyle w:val="a5"/>
        <w:numPr>
          <w:ilvl w:val="2"/>
          <w:numId w:val="6"/>
        </w:numPr>
        <w:tabs>
          <w:tab w:val="left" w:pos="1246"/>
        </w:tabs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>Знаходимо абсолютну похибку вимірювання :</w:t>
      </w:r>
    </w:p>
    <w:p w:rsidR="00B20F12" w:rsidRPr="00B20F12" w:rsidRDefault="00B20F12" w:rsidP="00B20F12">
      <w:pPr>
        <w:pStyle w:val="a5"/>
        <w:tabs>
          <w:tab w:val="left" w:pos="5701"/>
        </w:tabs>
        <w:spacing w:after="260"/>
        <w:ind w:firstLine="580"/>
        <w:rPr>
          <w:sz w:val="28"/>
          <w:szCs w:val="28"/>
        </w:rPr>
      </w:pPr>
      <w:r w:rsidRPr="00B20F12">
        <w:rPr>
          <w:i/>
          <w:iCs/>
          <w:color w:val="000000"/>
          <w:sz w:val="28"/>
          <w:szCs w:val="28"/>
        </w:rPr>
        <w:t>\Р = Р - РСЕР</w:t>
      </w:r>
      <w:r w:rsidRPr="00B20F12">
        <w:rPr>
          <w:color w:val="000000"/>
          <w:sz w:val="28"/>
          <w:szCs w:val="28"/>
        </w:rPr>
        <w:tab/>
        <w:t>(2.3)</w:t>
      </w:r>
    </w:p>
    <w:p w:rsidR="00B20F12" w:rsidRPr="00B20F12" w:rsidRDefault="00B20F12" w:rsidP="00B20F12">
      <w:pPr>
        <w:pStyle w:val="a5"/>
        <w:numPr>
          <w:ilvl w:val="2"/>
          <w:numId w:val="6"/>
        </w:numPr>
        <w:tabs>
          <w:tab w:val="left" w:pos="1236"/>
        </w:tabs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>Знаходимо відносну похибку вимірювання :</w:t>
      </w:r>
    </w:p>
    <w:p w:rsidR="00B20F12" w:rsidRPr="00B20F12" w:rsidRDefault="00B20F12" w:rsidP="00B20F12">
      <w:pPr>
        <w:pStyle w:val="a5"/>
        <w:tabs>
          <w:tab w:val="left" w:pos="5701"/>
        </w:tabs>
        <w:ind w:firstLine="680"/>
        <w:jc w:val="both"/>
        <w:rPr>
          <w:sz w:val="28"/>
          <w:szCs w:val="28"/>
        </w:rPr>
      </w:pPr>
      <w:r w:rsidRPr="00B20F12">
        <w:rPr>
          <w:i/>
          <w:iCs/>
          <w:color w:val="000000"/>
          <w:sz w:val="28"/>
          <w:szCs w:val="28"/>
        </w:rPr>
        <w:t>„ \Р</w:t>
      </w:r>
      <w:r w:rsidRPr="00B20F12">
        <w:rPr>
          <w:i/>
          <w:iCs/>
          <w:color w:val="000000"/>
          <w:sz w:val="28"/>
          <w:szCs w:val="28"/>
        </w:rPr>
        <w:tab/>
        <w:t xml:space="preserve">, </w:t>
      </w:r>
      <w:r w:rsidRPr="00B20F12">
        <w:rPr>
          <w:i/>
          <w:iCs/>
          <w:color w:val="000000"/>
          <w:sz w:val="28"/>
          <w:szCs w:val="28"/>
          <w:vertAlign w:val="subscript"/>
        </w:rPr>
        <w:t>ч</w:t>
      </w:r>
    </w:p>
    <w:p w:rsidR="00B20F12" w:rsidRPr="00B20F12" w:rsidRDefault="00B20F12" w:rsidP="00B20F12">
      <w:pPr>
        <w:pStyle w:val="a5"/>
        <w:tabs>
          <w:tab w:val="left" w:pos="5701"/>
        </w:tabs>
        <w:spacing w:after="140" w:line="180" w:lineRule="auto"/>
        <w:ind w:firstLine="580"/>
        <w:jc w:val="both"/>
        <w:rPr>
          <w:sz w:val="28"/>
          <w:szCs w:val="28"/>
        </w:rPr>
      </w:pPr>
      <w:r w:rsidRPr="00B20F12">
        <w:rPr>
          <w:i/>
          <w:iCs/>
          <w:color w:val="000000"/>
          <w:sz w:val="28"/>
          <w:szCs w:val="28"/>
        </w:rPr>
        <w:t>З = —.</w:t>
      </w:r>
      <w:r w:rsidRPr="00B20F12">
        <w:rPr>
          <w:color w:val="000000"/>
          <w:sz w:val="28"/>
          <w:szCs w:val="28"/>
        </w:rPr>
        <w:t xml:space="preserve"> 100%</w:t>
      </w:r>
      <w:r w:rsidRPr="00B20F12">
        <w:rPr>
          <w:color w:val="000000"/>
          <w:sz w:val="28"/>
          <w:szCs w:val="28"/>
        </w:rPr>
        <w:tab/>
        <w:t>(2.4)</w:t>
      </w:r>
      <w:r w:rsidRPr="00B20F12">
        <w:rPr>
          <w:sz w:val="28"/>
          <w:szCs w:val="28"/>
        </w:rPr>
        <w:fldChar w:fldCharType="end"/>
      </w:r>
    </w:p>
    <w:p w:rsidR="00B20F12" w:rsidRPr="00B20F12" w:rsidRDefault="00B20F12" w:rsidP="00B20F12">
      <w:pPr>
        <w:pStyle w:val="1"/>
        <w:numPr>
          <w:ilvl w:val="2"/>
          <w:numId w:val="6"/>
        </w:numPr>
        <w:tabs>
          <w:tab w:val="left" w:pos="1246"/>
        </w:tabs>
        <w:ind w:left="1020" w:hanging="44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 xml:space="preserve">Знаходимо приведену похибку вимірювання : </w:t>
      </w:r>
      <w:proofErr w:type="spellStart"/>
      <w:r w:rsidRPr="00B20F12">
        <w:rPr>
          <w:i/>
          <w:iCs/>
          <w:color w:val="000000"/>
          <w:sz w:val="28"/>
          <w:szCs w:val="28"/>
        </w:rPr>
        <w:t>др</w:t>
      </w:r>
      <w:proofErr w:type="spellEnd"/>
    </w:p>
    <w:p w:rsidR="00B20F12" w:rsidRPr="00B20F12" w:rsidRDefault="00B20F12" w:rsidP="00B20F12">
      <w:pPr>
        <w:pStyle w:val="1"/>
        <w:tabs>
          <w:tab w:val="left" w:pos="5706"/>
        </w:tabs>
        <w:spacing w:after="160" w:line="180" w:lineRule="auto"/>
        <w:ind w:firstLine="580"/>
        <w:rPr>
          <w:sz w:val="28"/>
          <w:szCs w:val="28"/>
        </w:rPr>
      </w:pPr>
      <w:r w:rsidRPr="00B20F12">
        <w:rPr>
          <w:i/>
          <w:iCs/>
          <w:color w:val="000000"/>
          <w:sz w:val="28"/>
          <w:szCs w:val="28"/>
        </w:rPr>
        <w:t>у = —</w:t>
      </w:r>
      <w:r w:rsidRPr="00B20F12">
        <w:rPr>
          <w:color w:val="000000"/>
          <w:sz w:val="28"/>
          <w:szCs w:val="28"/>
        </w:rPr>
        <w:t xml:space="preserve"> .100%,</w:t>
      </w:r>
      <w:r w:rsidRPr="00B20F12">
        <w:rPr>
          <w:color w:val="000000"/>
          <w:sz w:val="28"/>
          <w:szCs w:val="28"/>
        </w:rPr>
        <w:tab/>
        <w:t>(2.5)</w:t>
      </w:r>
    </w:p>
    <w:p w:rsidR="00B20F12" w:rsidRPr="00B20F12" w:rsidRDefault="00B20F12" w:rsidP="00B20F12">
      <w:pPr>
        <w:pStyle w:val="1"/>
        <w:ind w:left="1360" w:firstLine="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>де N — нормоване значення, яке чисельно</w:t>
      </w:r>
    </w:p>
    <w:p w:rsidR="00B20F12" w:rsidRPr="00B20F12" w:rsidRDefault="00B20F12" w:rsidP="00B20F12">
      <w:pPr>
        <w:pStyle w:val="1"/>
        <w:ind w:firstLine="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>дорівнює діапазону вимірювання</w:t>
      </w:r>
    </w:p>
    <w:p w:rsidR="00B20F12" w:rsidRPr="00B20F12" w:rsidRDefault="00B20F12" w:rsidP="00B20F12">
      <w:pPr>
        <w:pStyle w:val="1"/>
        <w:numPr>
          <w:ilvl w:val="2"/>
          <w:numId w:val="6"/>
        </w:numPr>
        <w:tabs>
          <w:tab w:val="left" w:pos="1236"/>
        </w:tabs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lastRenderedPageBreak/>
        <w:t>Знаходимо варіацію показів :</w:t>
      </w:r>
    </w:p>
    <w:p w:rsidR="00B20F12" w:rsidRPr="00B20F12" w:rsidRDefault="00B20F12" w:rsidP="00B20F12">
      <w:pPr>
        <w:pStyle w:val="30"/>
        <w:keepNext/>
        <w:keepLines/>
        <w:ind w:firstLine="580"/>
        <w:jc w:val="both"/>
        <w:rPr>
          <w:sz w:val="28"/>
          <w:szCs w:val="28"/>
        </w:rPr>
      </w:pPr>
      <w:r w:rsidRPr="00B20F12"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9EC1CEF" wp14:editId="621EB5EB">
                <wp:simplePos x="0" y="0"/>
                <wp:positionH relativeFrom="page">
                  <wp:posOffset>5356225</wp:posOffset>
                </wp:positionH>
                <wp:positionV relativeFrom="paragraph">
                  <wp:posOffset>12700</wp:posOffset>
                </wp:positionV>
                <wp:extent cx="297180" cy="194945"/>
                <wp:effectExtent l="0" t="0" r="0" b="0"/>
                <wp:wrapSquare wrapText="left"/>
                <wp:docPr id="56" name="Поле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0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20F12" w:rsidRDefault="00B20F12" w:rsidP="00B20F12">
                            <w:pPr>
                              <w:pStyle w:val="1"/>
                              <w:ind w:firstLine="0"/>
                              <w:jc w:val="center"/>
                            </w:pPr>
                            <w:r>
                              <w:rPr>
                                <w:color w:val="000000"/>
                              </w:rPr>
                              <w:t>(2.6)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6" o:spid="_x0000_s1027" type="#_x0000_t202" style="position:absolute;left:0;text-align:left;margin-left:421.75pt;margin-top:1pt;width:23.4pt;height:15.3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" filled="f" stroked="f">
                <v:textbox inset="0,0,0,0">
                  <w:txbxContent>
                    <w:p w:rsidR="00B20F12" w:rsidRDefault="00B20F12" w:rsidP="00B20F12">
                      <w:pPr>
                        <w:pStyle w:val="1"/>
                        <w:ind w:firstLine="0"/>
                        <w:jc w:val="center"/>
                      </w:pPr>
                      <w:r>
                        <w:rPr>
                          <w:color w:val="000000"/>
                        </w:rPr>
                        <w:t>(2.6)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6" w:name="bookmark32"/>
      <w:r w:rsidRPr="00B20F12">
        <w:rPr>
          <w:i w:val="0"/>
          <w:iCs w:val="0"/>
          <w:color w:val="000000"/>
          <w:sz w:val="28"/>
          <w:szCs w:val="28"/>
        </w:rPr>
        <w:t xml:space="preserve">Д = </w:t>
      </w:r>
      <w:r w:rsidRPr="00B20F12">
        <w:rPr>
          <w:color w:val="000000"/>
          <w:sz w:val="28"/>
          <w:szCs w:val="28"/>
        </w:rPr>
        <w:t>р - Р</w:t>
      </w:r>
      <w:bookmarkEnd w:id="6"/>
    </w:p>
    <w:p w:rsidR="00B20F12" w:rsidRPr="00B20F12" w:rsidRDefault="00B20F12" w:rsidP="00B20F12">
      <w:pPr>
        <w:pStyle w:val="40"/>
        <w:rPr>
          <w:rFonts w:ascii="Times New Roman" w:hAnsi="Times New Roman" w:cs="Times New Roman"/>
          <w:sz w:val="28"/>
          <w:szCs w:val="28"/>
        </w:rPr>
      </w:pPr>
      <w:r w:rsidRPr="00B20F12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=</w:t>
      </w:r>
      <w:r w:rsidRPr="00B20F1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20F1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</w:t>
      </w:r>
      <w:r w:rsidRPr="00B20F1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20F12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-</w:t>
      </w:r>
      <w:r w:rsidRPr="00B20F1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20F1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ЗВ</w:t>
      </w:r>
    </w:p>
    <w:p w:rsidR="00B20F12" w:rsidRPr="00B20F12" w:rsidRDefault="00B20F12" w:rsidP="00B20F12">
      <w:pPr>
        <w:pStyle w:val="50"/>
        <w:keepNext/>
        <w:keepLines/>
        <w:numPr>
          <w:ilvl w:val="0"/>
          <w:numId w:val="7"/>
        </w:numPr>
        <w:tabs>
          <w:tab w:val="left" w:pos="943"/>
        </w:tabs>
        <w:ind w:firstLine="580"/>
        <w:jc w:val="both"/>
        <w:rPr>
          <w:sz w:val="28"/>
          <w:szCs w:val="28"/>
        </w:rPr>
      </w:pPr>
      <w:bookmarkStart w:id="7" w:name="bookmark34"/>
      <w:r w:rsidRPr="00B20F12">
        <w:rPr>
          <w:color w:val="000000"/>
          <w:sz w:val="28"/>
          <w:szCs w:val="28"/>
        </w:rPr>
        <w:t>6 Контрольні запитання</w:t>
      </w:r>
      <w:bookmarkEnd w:id="7"/>
    </w:p>
    <w:p w:rsidR="00B20F12" w:rsidRPr="00B20F12" w:rsidRDefault="00B20F12" w:rsidP="00B20F12">
      <w:pPr>
        <w:pStyle w:val="1"/>
        <w:numPr>
          <w:ilvl w:val="2"/>
          <w:numId w:val="7"/>
        </w:numPr>
        <w:tabs>
          <w:tab w:val="left" w:pos="1218"/>
        </w:tabs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>В чому полягає принцип дії засобів вимірювання тиску?</w:t>
      </w:r>
    </w:p>
    <w:p w:rsidR="00B20F12" w:rsidRPr="00B20F12" w:rsidRDefault="00B20F12" w:rsidP="00B20F12">
      <w:pPr>
        <w:pStyle w:val="1"/>
        <w:numPr>
          <w:ilvl w:val="2"/>
          <w:numId w:val="7"/>
        </w:numPr>
        <w:tabs>
          <w:tab w:val="left" w:pos="1227"/>
        </w:tabs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>Що таке процедури калібрування і повірки? Де і коли їх застосовують?</w:t>
      </w:r>
    </w:p>
    <w:p w:rsidR="00B20F12" w:rsidRPr="00B20F12" w:rsidRDefault="00B20F12" w:rsidP="00B20F12">
      <w:pPr>
        <w:pStyle w:val="1"/>
        <w:numPr>
          <w:ilvl w:val="2"/>
          <w:numId w:val="7"/>
        </w:numPr>
        <w:tabs>
          <w:tab w:val="left" w:pos="1222"/>
        </w:tabs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>В чому полягає суттєва різниця між калібруванням і повіркою.</w:t>
      </w:r>
    </w:p>
    <w:p w:rsidR="00B20F12" w:rsidRPr="00B20F12" w:rsidRDefault="00B20F12" w:rsidP="00B20F12">
      <w:pPr>
        <w:pStyle w:val="1"/>
        <w:numPr>
          <w:ilvl w:val="2"/>
          <w:numId w:val="7"/>
        </w:numPr>
        <w:tabs>
          <w:tab w:val="left" w:pos="1227"/>
        </w:tabs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>Яка різниця між повіркою одного засобу вимірювання і вимірювальних засобів? Чому?</w:t>
      </w:r>
    </w:p>
    <w:p w:rsidR="00B20F12" w:rsidRPr="00B20F12" w:rsidRDefault="00B20F12" w:rsidP="00B20F12">
      <w:pPr>
        <w:pStyle w:val="1"/>
        <w:numPr>
          <w:ilvl w:val="2"/>
          <w:numId w:val="7"/>
        </w:numPr>
        <w:tabs>
          <w:tab w:val="left" w:pos="1737"/>
        </w:tabs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 xml:space="preserve">Принцип роботи </w:t>
      </w:r>
      <w:proofErr w:type="spellStart"/>
      <w:r w:rsidRPr="00B20F12">
        <w:rPr>
          <w:color w:val="000000"/>
          <w:sz w:val="28"/>
          <w:szCs w:val="28"/>
        </w:rPr>
        <w:t>вантажо-поршневого</w:t>
      </w:r>
      <w:proofErr w:type="spellEnd"/>
      <w:r w:rsidRPr="00B20F12">
        <w:rPr>
          <w:color w:val="000000"/>
          <w:sz w:val="28"/>
          <w:szCs w:val="28"/>
        </w:rPr>
        <w:t xml:space="preserve"> манометра.</w:t>
      </w:r>
    </w:p>
    <w:p w:rsidR="00B20F12" w:rsidRPr="00B20F12" w:rsidRDefault="00B20F12" w:rsidP="00B20F12">
      <w:pPr>
        <w:pStyle w:val="1"/>
        <w:numPr>
          <w:ilvl w:val="2"/>
          <w:numId w:val="7"/>
        </w:numPr>
        <w:tabs>
          <w:tab w:val="left" w:pos="1227"/>
        </w:tabs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>Будова і принцип дії електричного, дистанційного манометра.</w:t>
      </w:r>
    </w:p>
    <w:p w:rsidR="00B20F12" w:rsidRPr="00B20F12" w:rsidRDefault="00B20F12" w:rsidP="00B20F12">
      <w:pPr>
        <w:pStyle w:val="1"/>
        <w:numPr>
          <w:ilvl w:val="2"/>
          <w:numId w:val="7"/>
        </w:numPr>
        <w:tabs>
          <w:tab w:val="left" w:pos="1227"/>
        </w:tabs>
        <w:ind w:firstLine="580"/>
        <w:jc w:val="both"/>
        <w:rPr>
          <w:sz w:val="28"/>
          <w:szCs w:val="28"/>
        </w:rPr>
      </w:pPr>
      <w:r w:rsidRPr="00B20F12">
        <w:rPr>
          <w:color w:val="000000"/>
          <w:sz w:val="28"/>
          <w:szCs w:val="28"/>
        </w:rPr>
        <w:t>Одиниці для вимірювання тиску та їх взаємозамінність.</w:t>
      </w:r>
    </w:p>
    <w:p w:rsidR="00C814C7" w:rsidRPr="00B20F12" w:rsidRDefault="00B20F12" w:rsidP="00B20F12">
      <w:pPr>
        <w:rPr>
          <w:rFonts w:ascii="Times New Roman" w:hAnsi="Times New Roman" w:cs="Times New Roman"/>
          <w:sz w:val="28"/>
          <w:szCs w:val="28"/>
        </w:rPr>
      </w:pPr>
      <w:r w:rsidRPr="00B20F12">
        <w:rPr>
          <w:rFonts w:ascii="Times New Roman" w:hAnsi="Times New Roman" w:cs="Times New Roman"/>
          <w:sz w:val="28"/>
          <w:szCs w:val="28"/>
        </w:rPr>
        <w:t>Порядок повірки засобів вимірювання</w:t>
      </w:r>
    </w:p>
    <w:sectPr w:rsidR="00C814C7" w:rsidRPr="00B20F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91BCB"/>
    <w:multiLevelType w:val="multilevel"/>
    <w:tmpl w:val="E190F196"/>
    <w:lvl w:ilvl="0">
      <w:start w:val="2"/>
      <w:numFmt w:val="decimal"/>
      <w:lvlText w:val="%1"/>
      <w:lvlJc w:val="left"/>
      <w:pPr>
        <w:ind w:left="0" w:firstLine="0"/>
      </w:pPr>
    </w:lvl>
    <w:lvl w:ilvl="1">
      <w:start w:val="4"/>
      <w:numFmt w:val="decimal"/>
      <w:lvlText w:val="%1.%2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uk-UA" w:eastAsia="uk-UA" w:bidi="uk-UA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uk-UA" w:eastAsia="uk-UA" w:bidi="uk-UA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0B461CBD"/>
    <w:multiLevelType w:val="multilevel"/>
    <w:tmpl w:val="6F30F084"/>
    <w:lvl w:ilvl="0">
      <w:start w:val="1"/>
      <w:numFmt w:val="russianLower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11186B00"/>
    <w:multiLevelType w:val="multilevel"/>
    <w:tmpl w:val="79FE72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484B21A8"/>
    <w:multiLevelType w:val="multilevel"/>
    <w:tmpl w:val="A5BA52D4"/>
    <w:lvl w:ilvl="0">
      <w:start w:val="1"/>
      <w:numFmt w:val="bullet"/>
      <w:lvlText w:val="—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5158662C"/>
    <w:multiLevelType w:val="multilevel"/>
    <w:tmpl w:val="F854667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uk-UA" w:eastAsia="uk-UA" w:bidi="uk-UA"/>
      </w:rPr>
    </w:lvl>
    <w:lvl w:ilvl="1">
      <w:start w:val="1"/>
      <w:numFmt w:val="decimal"/>
      <w:lvlText w:val="%1.%2"/>
      <w:lvlJc w:val="left"/>
      <w:pPr>
        <w:ind w:left="0" w:firstLine="0"/>
      </w:p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uk-UA" w:eastAsia="uk-UA" w:bidi="uk-UA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5C6C5B2B"/>
    <w:multiLevelType w:val="multilevel"/>
    <w:tmpl w:val="B5A2BE60"/>
    <w:lvl w:ilvl="0">
      <w:start w:val="1"/>
      <w:numFmt w:val="russianLower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6896048D"/>
    <w:multiLevelType w:val="multilevel"/>
    <w:tmpl w:val="7810973A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uk-UA" w:eastAsia="uk-UA" w:bidi="uk-UA"/>
      </w:rPr>
    </w:lvl>
    <w:lvl w:ilvl="1">
      <w:start w:val="1"/>
      <w:numFmt w:val="decimal"/>
      <w:lvlText w:val="%1.%2"/>
      <w:lvlJc w:val="left"/>
      <w:pPr>
        <w:ind w:left="0" w:firstLine="0"/>
      </w:p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uk-UA" w:eastAsia="uk-UA" w:bidi="uk-UA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F12"/>
    <w:rsid w:val="00B20F12"/>
    <w:rsid w:val="00C81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F1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B20F12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3"/>
    <w:rsid w:val="00B20F12"/>
    <w:pPr>
      <w:ind w:firstLine="40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5">
    <w:name w:val="Заголовок №5_"/>
    <w:basedOn w:val="a0"/>
    <w:link w:val="50"/>
    <w:locked/>
    <w:rsid w:val="00B20F12"/>
    <w:rPr>
      <w:rFonts w:ascii="Times New Roman" w:eastAsia="Times New Roman" w:hAnsi="Times New Roman" w:cs="Times New Roman"/>
      <w:b/>
      <w:bCs/>
    </w:rPr>
  </w:style>
  <w:style w:type="paragraph" w:customStyle="1" w:styleId="50">
    <w:name w:val="Заголовок №5"/>
    <w:basedOn w:val="a"/>
    <w:link w:val="5"/>
    <w:rsid w:val="00B20F12"/>
    <w:pPr>
      <w:ind w:firstLine="580"/>
      <w:outlineLvl w:val="4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character" w:customStyle="1" w:styleId="a4">
    <w:name w:val="Оглавление_"/>
    <w:basedOn w:val="a0"/>
    <w:link w:val="a5"/>
    <w:locked/>
    <w:rsid w:val="00B20F12"/>
    <w:rPr>
      <w:rFonts w:ascii="Times New Roman" w:eastAsia="Times New Roman" w:hAnsi="Times New Roman" w:cs="Times New Roman"/>
    </w:rPr>
  </w:style>
  <w:style w:type="paragraph" w:customStyle="1" w:styleId="a5">
    <w:name w:val="Оглавление"/>
    <w:basedOn w:val="a"/>
    <w:link w:val="a4"/>
    <w:rsid w:val="00B20F12"/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a6">
    <w:name w:val="Подпись к картинке_"/>
    <w:basedOn w:val="a0"/>
    <w:link w:val="a7"/>
    <w:locked/>
    <w:rsid w:val="00B20F12"/>
    <w:rPr>
      <w:rFonts w:ascii="Times New Roman" w:eastAsia="Times New Roman" w:hAnsi="Times New Roman" w:cs="Times New Roman"/>
    </w:rPr>
  </w:style>
  <w:style w:type="paragraph" w:customStyle="1" w:styleId="a7">
    <w:name w:val="Подпись к картинке"/>
    <w:basedOn w:val="a"/>
    <w:link w:val="a6"/>
    <w:rsid w:val="00B20F12"/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2">
    <w:name w:val="Основной текст (2)_"/>
    <w:basedOn w:val="a0"/>
    <w:link w:val="20"/>
    <w:locked/>
    <w:rsid w:val="00B20F12"/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20">
    <w:name w:val="Основной текст (2)"/>
    <w:basedOn w:val="a"/>
    <w:link w:val="2"/>
    <w:rsid w:val="00B20F12"/>
    <w:rPr>
      <w:rFonts w:ascii="Times New Roman" w:eastAsia="Times New Roman" w:hAnsi="Times New Roman" w:cs="Times New Roman"/>
      <w:i/>
      <w:iCs/>
      <w:color w:val="auto"/>
      <w:sz w:val="14"/>
      <w:szCs w:val="14"/>
      <w:lang w:eastAsia="en-US" w:bidi="ar-SA"/>
    </w:rPr>
  </w:style>
  <w:style w:type="character" w:customStyle="1" w:styleId="a8">
    <w:name w:val="Подпись к таблице_"/>
    <w:basedOn w:val="a0"/>
    <w:link w:val="a9"/>
    <w:locked/>
    <w:rsid w:val="00B20F12"/>
    <w:rPr>
      <w:rFonts w:ascii="Times New Roman" w:eastAsia="Times New Roman" w:hAnsi="Times New Roman" w:cs="Times New Roman"/>
    </w:rPr>
  </w:style>
  <w:style w:type="paragraph" w:customStyle="1" w:styleId="a9">
    <w:name w:val="Подпись к таблице"/>
    <w:basedOn w:val="a"/>
    <w:link w:val="a8"/>
    <w:rsid w:val="00B20F12"/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aa">
    <w:name w:val="Другое_"/>
    <w:basedOn w:val="a0"/>
    <w:link w:val="ab"/>
    <w:locked/>
    <w:rsid w:val="00B20F12"/>
    <w:rPr>
      <w:rFonts w:ascii="Times New Roman" w:eastAsia="Times New Roman" w:hAnsi="Times New Roman" w:cs="Times New Roman"/>
    </w:rPr>
  </w:style>
  <w:style w:type="paragraph" w:customStyle="1" w:styleId="ab">
    <w:name w:val="Другое"/>
    <w:basedOn w:val="a"/>
    <w:link w:val="aa"/>
    <w:rsid w:val="00B20F12"/>
    <w:pPr>
      <w:ind w:firstLine="40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3">
    <w:name w:val="Заголовок №3_"/>
    <w:basedOn w:val="a0"/>
    <w:link w:val="30"/>
    <w:locked/>
    <w:rsid w:val="00B20F12"/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30">
    <w:name w:val="Заголовок №3"/>
    <w:basedOn w:val="a"/>
    <w:link w:val="3"/>
    <w:rsid w:val="00B20F12"/>
    <w:pPr>
      <w:spacing w:line="213" w:lineRule="auto"/>
      <w:ind w:firstLine="290"/>
      <w:jc w:val="center"/>
      <w:outlineLvl w:val="2"/>
    </w:pPr>
    <w:rPr>
      <w:rFonts w:ascii="Times New Roman" w:eastAsia="Times New Roman" w:hAnsi="Times New Roman" w:cs="Times New Roman"/>
      <w:i/>
      <w:iCs/>
      <w:color w:val="auto"/>
      <w:sz w:val="26"/>
      <w:szCs w:val="26"/>
      <w:lang w:eastAsia="en-US" w:bidi="ar-SA"/>
    </w:rPr>
  </w:style>
  <w:style w:type="character" w:customStyle="1" w:styleId="4">
    <w:name w:val="Основной текст (4)_"/>
    <w:basedOn w:val="a0"/>
    <w:link w:val="40"/>
    <w:locked/>
    <w:rsid w:val="00B20F12"/>
    <w:rPr>
      <w:rFonts w:ascii="Arial" w:eastAsia="Arial" w:hAnsi="Arial" w:cs="Arial"/>
    </w:rPr>
  </w:style>
  <w:style w:type="paragraph" w:customStyle="1" w:styleId="40">
    <w:name w:val="Основной текст (4)"/>
    <w:basedOn w:val="a"/>
    <w:link w:val="4"/>
    <w:rsid w:val="00B20F12"/>
    <w:pPr>
      <w:spacing w:after="320" w:line="180" w:lineRule="auto"/>
      <w:ind w:firstLine="840"/>
    </w:pPr>
    <w:rPr>
      <w:rFonts w:ascii="Arial" w:eastAsia="Arial" w:hAnsi="Arial" w:cs="Arial"/>
      <w:color w:val="auto"/>
      <w:sz w:val="22"/>
      <w:szCs w:val="22"/>
      <w:lang w:eastAsia="en-US" w:bidi="ar-SA"/>
    </w:rPr>
  </w:style>
  <w:style w:type="paragraph" w:styleId="ac">
    <w:name w:val="Balloon Text"/>
    <w:basedOn w:val="a"/>
    <w:link w:val="ad"/>
    <w:uiPriority w:val="99"/>
    <w:semiHidden/>
    <w:unhideWhenUsed/>
    <w:rsid w:val="00B20F1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20F12"/>
    <w:rPr>
      <w:rFonts w:ascii="Tahoma" w:eastAsia="Courier New" w:hAnsi="Tahoma" w:cs="Tahoma"/>
      <w:color w:val="000000"/>
      <w:sz w:val="16"/>
      <w:szCs w:val="16"/>
      <w:lang w:eastAsia="uk-UA" w:bidi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F1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B20F12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3"/>
    <w:rsid w:val="00B20F12"/>
    <w:pPr>
      <w:ind w:firstLine="40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5">
    <w:name w:val="Заголовок №5_"/>
    <w:basedOn w:val="a0"/>
    <w:link w:val="50"/>
    <w:locked/>
    <w:rsid w:val="00B20F12"/>
    <w:rPr>
      <w:rFonts w:ascii="Times New Roman" w:eastAsia="Times New Roman" w:hAnsi="Times New Roman" w:cs="Times New Roman"/>
      <w:b/>
      <w:bCs/>
    </w:rPr>
  </w:style>
  <w:style w:type="paragraph" w:customStyle="1" w:styleId="50">
    <w:name w:val="Заголовок №5"/>
    <w:basedOn w:val="a"/>
    <w:link w:val="5"/>
    <w:rsid w:val="00B20F12"/>
    <w:pPr>
      <w:ind w:firstLine="580"/>
      <w:outlineLvl w:val="4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character" w:customStyle="1" w:styleId="a4">
    <w:name w:val="Оглавление_"/>
    <w:basedOn w:val="a0"/>
    <w:link w:val="a5"/>
    <w:locked/>
    <w:rsid w:val="00B20F12"/>
    <w:rPr>
      <w:rFonts w:ascii="Times New Roman" w:eastAsia="Times New Roman" w:hAnsi="Times New Roman" w:cs="Times New Roman"/>
    </w:rPr>
  </w:style>
  <w:style w:type="paragraph" w:customStyle="1" w:styleId="a5">
    <w:name w:val="Оглавление"/>
    <w:basedOn w:val="a"/>
    <w:link w:val="a4"/>
    <w:rsid w:val="00B20F12"/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a6">
    <w:name w:val="Подпись к картинке_"/>
    <w:basedOn w:val="a0"/>
    <w:link w:val="a7"/>
    <w:locked/>
    <w:rsid w:val="00B20F12"/>
    <w:rPr>
      <w:rFonts w:ascii="Times New Roman" w:eastAsia="Times New Roman" w:hAnsi="Times New Roman" w:cs="Times New Roman"/>
    </w:rPr>
  </w:style>
  <w:style w:type="paragraph" w:customStyle="1" w:styleId="a7">
    <w:name w:val="Подпись к картинке"/>
    <w:basedOn w:val="a"/>
    <w:link w:val="a6"/>
    <w:rsid w:val="00B20F12"/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2">
    <w:name w:val="Основной текст (2)_"/>
    <w:basedOn w:val="a0"/>
    <w:link w:val="20"/>
    <w:locked/>
    <w:rsid w:val="00B20F12"/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20">
    <w:name w:val="Основной текст (2)"/>
    <w:basedOn w:val="a"/>
    <w:link w:val="2"/>
    <w:rsid w:val="00B20F12"/>
    <w:rPr>
      <w:rFonts w:ascii="Times New Roman" w:eastAsia="Times New Roman" w:hAnsi="Times New Roman" w:cs="Times New Roman"/>
      <w:i/>
      <w:iCs/>
      <w:color w:val="auto"/>
      <w:sz w:val="14"/>
      <w:szCs w:val="14"/>
      <w:lang w:eastAsia="en-US" w:bidi="ar-SA"/>
    </w:rPr>
  </w:style>
  <w:style w:type="character" w:customStyle="1" w:styleId="a8">
    <w:name w:val="Подпись к таблице_"/>
    <w:basedOn w:val="a0"/>
    <w:link w:val="a9"/>
    <w:locked/>
    <w:rsid w:val="00B20F12"/>
    <w:rPr>
      <w:rFonts w:ascii="Times New Roman" w:eastAsia="Times New Roman" w:hAnsi="Times New Roman" w:cs="Times New Roman"/>
    </w:rPr>
  </w:style>
  <w:style w:type="paragraph" w:customStyle="1" w:styleId="a9">
    <w:name w:val="Подпись к таблице"/>
    <w:basedOn w:val="a"/>
    <w:link w:val="a8"/>
    <w:rsid w:val="00B20F12"/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aa">
    <w:name w:val="Другое_"/>
    <w:basedOn w:val="a0"/>
    <w:link w:val="ab"/>
    <w:locked/>
    <w:rsid w:val="00B20F12"/>
    <w:rPr>
      <w:rFonts w:ascii="Times New Roman" w:eastAsia="Times New Roman" w:hAnsi="Times New Roman" w:cs="Times New Roman"/>
    </w:rPr>
  </w:style>
  <w:style w:type="paragraph" w:customStyle="1" w:styleId="ab">
    <w:name w:val="Другое"/>
    <w:basedOn w:val="a"/>
    <w:link w:val="aa"/>
    <w:rsid w:val="00B20F12"/>
    <w:pPr>
      <w:ind w:firstLine="40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3">
    <w:name w:val="Заголовок №3_"/>
    <w:basedOn w:val="a0"/>
    <w:link w:val="30"/>
    <w:locked/>
    <w:rsid w:val="00B20F12"/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30">
    <w:name w:val="Заголовок №3"/>
    <w:basedOn w:val="a"/>
    <w:link w:val="3"/>
    <w:rsid w:val="00B20F12"/>
    <w:pPr>
      <w:spacing w:line="213" w:lineRule="auto"/>
      <w:ind w:firstLine="290"/>
      <w:jc w:val="center"/>
      <w:outlineLvl w:val="2"/>
    </w:pPr>
    <w:rPr>
      <w:rFonts w:ascii="Times New Roman" w:eastAsia="Times New Roman" w:hAnsi="Times New Roman" w:cs="Times New Roman"/>
      <w:i/>
      <w:iCs/>
      <w:color w:val="auto"/>
      <w:sz w:val="26"/>
      <w:szCs w:val="26"/>
      <w:lang w:eastAsia="en-US" w:bidi="ar-SA"/>
    </w:rPr>
  </w:style>
  <w:style w:type="character" w:customStyle="1" w:styleId="4">
    <w:name w:val="Основной текст (4)_"/>
    <w:basedOn w:val="a0"/>
    <w:link w:val="40"/>
    <w:locked/>
    <w:rsid w:val="00B20F12"/>
    <w:rPr>
      <w:rFonts w:ascii="Arial" w:eastAsia="Arial" w:hAnsi="Arial" w:cs="Arial"/>
    </w:rPr>
  </w:style>
  <w:style w:type="paragraph" w:customStyle="1" w:styleId="40">
    <w:name w:val="Основной текст (4)"/>
    <w:basedOn w:val="a"/>
    <w:link w:val="4"/>
    <w:rsid w:val="00B20F12"/>
    <w:pPr>
      <w:spacing w:after="320" w:line="180" w:lineRule="auto"/>
      <w:ind w:firstLine="840"/>
    </w:pPr>
    <w:rPr>
      <w:rFonts w:ascii="Arial" w:eastAsia="Arial" w:hAnsi="Arial" w:cs="Arial"/>
      <w:color w:val="auto"/>
      <w:sz w:val="22"/>
      <w:szCs w:val="22"/>
      <w:lang w:eastAsia="en-US" w:bidi="ar-SA"/>
    </w:rPr>
  </w:style>
  <w:style w:type="paragraph" w:styleId="ac">
    <w:name w:val="Balloon Text"/>
    <w:basedOn w:val="a"/>
    <w:link w:val="ad"/>
    <w:uiPriority w:val="99"/>
    <w:semiHidden/>
    <w:unhideWhenUsed/>
    <w:rsid w:val="00B20F1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20F12"/>
    <w:rPr>
      <w:rFonts w:ascii="Tahoma" w:eastAsia="Courier New" w:hAnsi="Tahoma" w:cs="Tahoma"/>
      <w:color w:val="000000"/>
      <w:sz w:val="16"/>
      <w:szCs w:val="16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6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5366</Words>
  <Characters>3060</Characters>
  <Application>Microsoft Office Word</Application>
  <DocSecurity>0</DocSecurity>
  <Lines>25</Lines>
  <Paragraphs>16</Paragraphs>
  <ScaleCrop>false</ScaleCrop>
  <Company/>
  <LinksUpToDate>false</LinksUpToDate>
  <CharactersWithSpaces>8410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2026-02-20T10:49:00Z</dcterms:created>
  <dcterms:modified xsi:type="dcterms:W3CDTF">2026-02-20T10:50:00Z</dcterms:modified>
</cp:coreProperties>
</file>