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D7C97" w14:textId="087B996C" w:rsidR="007376B8" w:rsidRPr="00461DC1" w:rsidRDefault="00BB5E2B" w:rsidP="007376B8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376B8" w:rsidRPr="00461DC1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7376B8">
        <w:rPr>
          <w:rFonts w:ascii="Times New Roman" w:hAnsi="Times New Roman"/>
          <w:b/>
          <w:bCs/>
          <w:sz w:val="28"/>
          <w:szCs w:val="28"/>
        </w:rPr>
        <w:t>24</w:t>
      </w:r>
    </w:p>
    <w:p w14:paraId="0A916DF9" w14:textId="77777777" w:rsidR="007376B8" w:rsidRPr="00E557FE" w:rsidRDefault="007376B8" w:rsidP="007376B8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7BBE067" w14:textId="77777777" w:rsidR="007376B8" w:rsidRPr="007376B8" w:rsidRDefault="007376B8" w:rsidP="007376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43C">
        <w:rPr>
          <w:rFonts w:ascii="Times New Roman" w:hAnsi="Times New Roman"/>
          <w:b/>
          <w:sz w:val="28"/>
          <w:szCs w:val="28"/>
        </w:rPr>
        <w:t>Тема</w:t>
      </w:r>
      <w:r w:rsidRPr="007376B8">
        <w:rPr>
          <w:rFonts w:ascii="Times New Roman" w:hAnsi="Times New Roman"/>
          <w:b/>
          <w:sz w:val="28"/>
          <w:szCs w:val="28"/>
        </w:rPr>
        <w:t xml:space="preserve">: </w:t>
      </w:r>
      <w:r w:rsidRPr="007376B8">
        <w:rPr>
          <w:rFonts w:ascii="Times New Roman" w:hAnsi="Times New Roman"/>
          <w:sz w:val="28"/>
          <w:szCs w:val="28"/>
        </w:rPr>
        <w:t xml:space="preserve">Розмаїття течій модернізму й авангардизму в європейській ліриці XX ст. </w:t>
      </w:r>
    </w:p>
    <w:p w14:paraId="6D9C9C38" w14:textId="77777777" w:rsidR="007376B8" w:rsidRPr="007376B8" w:rsidRDefault="007376B8" w:rsidP="007376B8">
      <w:pPr>
        <w:spacing w:after="0" w:line="240" w:lineRule="auto"/>
        <w:ind w:left="-14"/>
        <w:jc w:val="both"/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b/>
          <w:sz w:val="28"/>
          <w:szCs w:val="28"/>
        </w:rPr>
        <w:t>Ґійом Аполлінер</w:t>
      </w:r>
      <w:r w:rsidRPr="007376B8">
        <w:rPr>
          <w:rFonts w:ascii="Times New Roman" w:hAnsi="Times New Roman"/>
          <w:sz w:val="28"/>
          <w:szCs w:val="28"/>
        </w:rPr>
        <w:t xml:space="preserve"> (Вільгельм Альберт Володимир Олександр </w:t>
      </w:r>
    </w:p>
    <w:p w14:paraId="58968A2A" w14:textId="6AF19A36" w:rsidR="007376B8" w:rsidRPr="00C94966" w:rsidRDefault="007376B8" w:rsidP="007376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Аполлінарій     </w:t>
      </w:r>
      <w:proofErr w:type="spellStart"/>
      <w:r w:rsidRPr="007376B8">
        <w:rPr>
          <w:rFonts w:ascii="Times New Roman" w:hAnsi="Times New Roman"/>
          <w:sz w:val="28"/>
          <w:szCs w:val="28"/>
        </w:rPr>
        <w:t>Костровицький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, 1880 – 1918). </w:t>
      </w:r>
      <w:bookmarkStart w:id="0" w:name="_Hlk130896270"/>
      <w:r w:rsidRPr="007376B8">
        <w:rPr>
          <w:rFonts w:ascii="Times New Roman" w:hAnsi="Times New Roman"/>
          <w:sz w:val="28"/>
          <w:szCs w:val="28"/>
        </w:rPr>
        <w:t>«Зарізана голубка й водограй»</w:t>
      </w:r>
      <w:bookmarkEnd w:id="0"/>
    </w:p>
    <w:p w14:paraId="223F4440" w14:textId="77777777" w:rsidR="007376B8" w:rsidRPr="0091243C" w:rsidRDefault="007376B8" w:rsidP="007376B8">
      <w:pPr>
        <w:spacing w:after="0" w:line="240" w:lineRule="auto"/>
        <w:rPr>
          <w:rFonts w:ascii="Times New Roman" w:hAnsi="Times New Roman"/>
          <w:b/>
          <w:bCs/>
          <w:i/>
          <w:color w:val="00B050"/>
          <w:sz w:val="28"/>
          <w:szCs w:val="28"/>
        </w:rPr>
      </w:pPr>
    </w:p>
    <w:p w14:paraId="702A20AA" w14:textId="77777777" w:rsidR="007376B8" w:rsidRPr="0091243C" w:rsidRDefault="007376B8" w:rsidP="007376B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1243C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49002B02" w14:textId="77777777" w:rsidR="007376B8" w:rsidRDefault="007376B8" w:rsidP="007376B8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FF67E7">
          <w:rPr>
            <w:rStyle w:val="a3"/>
            <w:rFonts w:ascii="Times New Roman" w:hAnsi="Times New Roman"/>
            <w:sz w:val="28"/>
            <w:szCs w:val="28"/>
          </w:rPr>
          <w:t>https://www.youtube.com/watch?v=2i76HRATBZ8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7376B8">
        <w:t xml:space="preserve"> </w:t>
      </w:r>
      <w:r>
        <w:t xml:space="preserve"> </w:t>
      </w:r>
      <w:r w:rsidRPr="007376B8">
        <w:rPr>
          <w:rFonts w:ascii="Times New Roman" w:hAnsi="Times New Roman"/>
          <w:sz w:val="28"/>
          <w:szCs w:val="28"/>
        </w:rPr>
        <w:t>Модернізм. Авангардизм</w:t>
      </w:r>
      <w:r w:rsidRPr="007376B8">
        <w:t xml:space="preserve"> </w:t>
      </w:r>
    </w:p>
    <w:p w14:paraId="6AC12293" w14:textId="79971A80" w:rsidR="007376B8" w:rsidRDefault="00BB5E2B" w:rsidP="007376B8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6" w:history="1">
        <w:r w:rsidR="007376B8" w:rsidRPr="00FF67E7">
          <w:rPr>
            <w:rStyle w:val="a3"/>
            <w:rFonts w:ascii="Times New Roman" w:hAnsi="Times New Roman"/>
            <w:sz w:val="28"/>
            <w:szCs w:val="28"/>
          </w:rPr>
          <w:t>https://www.youtube.com/watch?v=S27dN1fsMZ4&amp;t=1s</w:t>
        </w:r>
      </w:hyperlink>
      <w:r w:rsidR="007376B8">
        <w:rPr>
          <w:rFonts w:ascii="Times New Roman" w:hAnsi="Times New Roman"/>
          <w:sz w:val="28"/>
          <w:szCs w:val="28"/>
        </w:rPr>
        <w:t xml:space="preserve"> </w:t>
      </w:r>
      <w:r w:rsidR="007376B8" w:rsidRPr="007376B8">
        <w:rPr>
          <w:rFonts w:ascii="Times New Roman" w:hAnsi="Times New Roman"/>
          <w:sz w:val="28"/>
          <w:szCs w:val="28"/>
        </w:rPr>
        <w:t>Мистецтво модернізму та авангардизму</w:t>
      </w:r>
    </w:p>
    <w:p w14:paraId="34E09B75" w14:textId="09FE4293" w:rsidR="007376B8" w:rsidRDefault="00BB5E2B" w:rsidP="007376B8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7" w:history="1">
        <w:r w:rsidR="007376B8" w:rsidRPr="00FF67E7">
          <w:rPr>
            <w:rStyle w:val="a3"/>
            <w:rFonts w:ascii="Times New Roman" w:hAnsi="Times New Roman"/>
            <w:sz w:val="28"/>
            <w:szCs w:val="28"/>
          </w:rPr>
          <w:t>https://www.youtube.com/watch?v=ZwoeFzGGLLo</w:t>
        </w:r>
      </w:hyperlink>
      <w:r w:rsidR="007376B8">
        <w:rPr>
          <w:rFonts w:ascii="Times New Roman" w:hAnsi="Times New Roman"/>
          <w:sz w:val="28"/>
          <w:szCs w:val="28"/>
        </w:rPr>
        <w:t xml:space="preserve"> </w:t>
      </w:r>
      <w:r w:rsidR="007376B8" w:rsidRPr="007376B8">
        <w:rPr>
          <w:rFonts w:ascii="Times New Roman" w:hAnsi="Times New Roman"/>
          <w:sz w:val="28"/>
          <w:szCs w:val="28"/>
        </w:rPr>
        <w:t>Експрес-урок . Ґійом Аполлінер</w:t>
      </w:r>
    </w:p>
    <w:p w14:paraId="6E383967" w14:textId="6208B35F" w:rsidR="007376B8" w:rsidRPr="00C94966" w:rsidRDefault="00BB5E2B" w:rsidP="00C94966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8" w:history="1">
        <w:r w:rsidR="00C94966" w:rsidRPr="00FF67E7">
          <w:rPr>
            <w:rStyle w:val="a3"/>
            <w:rFonts w:ascii="Times New Roman" w:hAnsi="Times New Roman"/>
            <w:sz w:val="28"/>
            <w:szCs w:val="28"/>
          </w:rPr>
          <w:t>https://www.youtube.com/watch?v=QBDpMFVmJ_o</w:t>
        </w:r>
      </w:hyperlink>
      <w:r w:rsidR="00C94966">
        <w:rPr>
          <w:rFonts w:ascii="Times New Roman" w:hAnsi="Times New Roman"/>
          <w:sz w:val="28"/>
          <w:szCs w:val="28"/>
        </w:rPr>
        <w:t xml:space="preserve"> </w:t>
      </w:r>
      <w:r w:rsidR="00C94966" w:rsidRPr="00C94966">
        <w:rPr>
          <w:rFonts w:ascii="Times New Roman" w:hAnsi="Times New Roman"/>
          <w:sz w:val="28"/>
          <w:szCs w:val="28"/>
        </w:rPr>
        <w:t xml:space="preserve">«Зарізана голубка й водограй» </w:t>
      </w:r>
      <w:proofErr w:type="spellStart"/>
      <w:r w:rsidR="00C94966" w:rsidRPr="00C94966">
        <w:rPr>
          <w:rFonts w:ascii="Times New Roman" w:hAnsi="Times New Roman"/>
          <w:sz w:val="28"/>
          <w:szCs w:val="28"/>
        </w:rPr>
        <w:t>аудіовірш</w:t>
      </w:r>
      <w:proofErr w:type="spellEnd"/>
      <w:r w:rsidR="00C94966" w:rsidRPr="00C94966">
        <w:rPr>
          <w:rFonts w:ascii="Times New Roman" w:hAnsi="Times New Roman"/>
          <w:sz w:val="28"/>
          <w:szCs w:val="28"/>
        </w:rPr>
        <w:t>.</w:t>
      </w:r>
    </w:p>
    <w:p w14:paraId="575B50F5" w14:textId="0E585818" w:rsidR="007376B8" w:rsidRPr="00EA49F8" w:rsidRDefault="007376B8" w:rsidP="007376B8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757FF560" w14:textId="5B6DE953" w:rsidR="007376B8" w:rsidRDefault="007376B8" w:rsidP="007376B8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Подивіться відео</w:t>
      </w:r>
    </w:p>
    <w:p w14:paraId="653D9E98" w14:textId="3632892E" w:rsidR="007376B8" w:rsidRPr="007376B8" w:rsidRDefault="007376B8" w:rsidP="007376B8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Законспектуйте біографію </w:t>
      </w:r>
      <w:r w:rsidRPr="007376B8">
        <w:rPr>
          <w:rFonts w:ascii="Times New Roman" w:hAnsi="Times New Roman"/>
          <w:bCs/>
          <w:sz w:val="28"/>
          <w:szCs w:val="28"/>
        </w:rPr>
        <w:t>Ґійом</w:t>
      </w:r>
      <w:r>
        <w:rPr>
          <w:rFonts w:ascii="Times New Roman" w:hAnsi="Times New Roman"/>
          <w:bCs/>
          <w:sz w:val="28"/>
          <w:szCs w:val="28"/>
        </w:rPr>
        <w:t>а</w:t>
      </w:r>
      <w:r w:rsidRPr="007376B8">
        <w:rPr>
          <w:rFonts w:ascii="Times New Roman" w:hAnsi="Times New Roman"/>
          <w:bCs/>
          <w:sz w:val="28"/>
          <w:szCs w:val="28"/>
        </w:rPr>
        <w:t xml:space="preserve"> Аполлінер</w:t>
      </w:r>
      <w:r>
        <w:rPr>
          <w:rFonts w:ascii="Times New Roman" w:hAnsi="Times New Roman"/>
          <w:bCs/>
          <w:sz w:val="28"/>
          <w:szCs w:val="28"/>
        </w:rPr>
        <w:t>а та аналіз поезії.</w:t>
      </w:r>
    </w:p>
    <w:p w14:paraId="4BC57F0E" w14:textId="14EC6274" w:rsidR="007376B8" w:rsidRPr="0091243C" w:rsidRDefault="007376B8" w:rsidP="007376B8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Вивчіть напам’ять вірш </w:t>
      </w:r>
      <w:r w:rsidRPr="007376B8">
        <w:rPr>
          <w:rFonts w:ascii="Times New Roman" w:hAnsi="Times New Roman"/>
          <w:sz w:val="28"/>
          <w:szCs w:val="28"/>
        </w:rPr>
        <w:t>«Зарізана голубка й водограй»</w:t>
      </w:r>
    </w:p>
    <w:p w14:paraId="2B662311" w14:textId="0306D201" w:rsidR="002E2BEC" w:rsidRDefault="007376B8">
      <w:r>
        <w:t xml:space="preserve"> </w:t>
      </w:r>
      <w:r>
        <w:rPr>
          <w:noProof/>
        </w:rPr>
        <w:drawing>
          <wp:inline distT="0" distB="0" distL="0" distR="0" wp14:anchorId="41C918DC" wp14:editId="45204BC0">
            <wp:extent cx="6496050" cy="298669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414" cy="2987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D101B4" w14:textId="1FDA4746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b/>
          <w:bCs/>
          <w:sz w:val="28"/>
          <w:szCs w:val="28"/>
        </w:rPr>
        <w:t>Гійом Аполлінер</w:t>
      </w:r>
      <w:r w:rsidRPr="007376B8">
        <w:rPr>
          <w:rFonts w:ascii="Times New Roman" w:hAnsi="Times New Roman"/>
          <w:sz w:val="28"/>
          <w:szCs w:val="28"/>
        </w:rPr>
        <w:t xml:space="preserve"> – французький поет, один з найбільш впливових діячів європейського авангарду початку XX століття. Біографія Гійома Аполлінера коротко розповість про життєвий та </w:t>
      </w:r>
      <w:proofErr w:type="spellStart"/>
      <w:r w:rsidRPr="007376B8">
        <w:rPr>
          <w:rFonts w:ascii="Times New Roman" w:hAnsi="Times New Roman"/>
          <w:sz w:val="28"/>
          <w:szCs w:val="28"/>
        </w:rPr>
        <w:t>торчий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шлях персони.</w:t>
      </w:r>
    </w:p>
    <w:p w14:paraId="6B3B25D0" w14:textId="77777777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Роки життя Гійома Аполлінера – 1880-1918.</w:t>
      </w:r>
    </w:p>
    <w:p w14:paraId="7CB27B78" w14:textId="74018924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Справжнє ім’я – Вільгельм Аполлінарій </w:t>
      </w:r>
      <w:proofErr w:type="spellStart"/>
      <w:r w:rsidRPr="007376B8">
        <w:rPr>
          <w:rFonts w:ascii="Times New Roman" w:hAnsi="Times New Roman"/>
          <w:sz w:val="28"/>
          <w:szCs w:val="28"/>
        </w:rPr>
        <w:t>Костровицький</w:t>
      </w:r>
      <w:proofErr w:type="spellEnd"/>
    </w:p>
    <w:p w14:paraId="7DDFE59D" w14:textId="13ED0B6B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lastRenderedPageBreak/>
        <w:t xml:space="preserve">Народився 26 серпня 1880 в сім’ї польської аристократки та італійського офіцера, був хрещений як Вільгельм Аполлінарій </w:t>
      </w:r>
      <w:proofErr w:type="spellStart"/>
      <w:r w:rsidRPr="007376B8">
        <w:rPr>
          <w:rFonts w:ascii="Times New Roman" w:hAnsi="Times New Roman"/>
          <w:sz w:val="28"/>
          <w:szCs w:val="28"/>
        </w:rPr>
        <w:t>Костровицький</w:t>
      </w:r>
      <w:proofErr w:type="spellEnd"/>
      <w:r w:rsidRPr="007376B8">
        <w:rPr>
          <w:rFonts w:ascii="Times New Roman" w:hAnsi="Times New Roman"/>
          <w:sz w:val="28"/>
          <w:szCs w:val="28"/>
        </w:rPr>
        <w:t>. Тобто визначний французький поет Гійом Аполлінер за походженням був поляк.</w:t>
      </w:r>
    </w:p>
    <w:p w14:paraId="1178AB94" w14:textId="77777777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Дитинство Аполлінер провів в Італії, навчався в </w:t>
      </w:r>
      <w:proofErr w:type="spellStart"/>
      <w:r w:rsidRPr="007376B8">
        <w:rPr>
          <w:rFonts w:ascii="Times New Roman" w:hAnsi="Times New Roman"/>
          <w:sz w:val="28"/>
          <w:szCs w:val="28"/>
        </w:rPr>
        <w:t>коллежах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Монако, Канн і Ніцци, в 1899 переїхав з матір’ю до Парижа.</w:t>
      </w:r>
    </w:p>
    <w:p w14:paraId="07AF15FE" w14:textId="07DBCA30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З 1902 почали виходити в світ його твори під псевдонімом Аполлінер.</w:t>
      </w:r>
    </w:p>
    <w:p w14:paraId="7A8DB68A" w14:textId="15E83D66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Деякий час працював учителем, потім цілком присвятив себе літературі. У 1910-і активний публіцист: хронікер в «</w:t>
      </w:r>
      <w:proofErr w:type="spellStart"/>
      <w:r w:rsidRPr="007376B8">
        <w:rPr>
          <w:rFonts w:ascii="Times New Roman" w:hAnsi="Times New Roman"/>
          <w:sz w:val="28"/>
          <w:szCs w:val="28"/>
        </w:rPr>
        <w:t>Меркюр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де Франс», критик в «Парі-журнальних»; в 1912-1913 з Андре Біллі редагував журнал «</w:t>
      </w:r>
      <w:proofErr w:type="spellStart"/>
      <w:r w:rsidRPr="007376B8">
        <w:rPr>
          <w:rFonts w:ascii="Times New Roman" w:hAnsi="Times New Roman"/>
          <w:sz w:val="28"/>
          <w:szCs w:val="28"/>
        </w:rPr>
        <w:t>Суаре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де Парі», писав про сучасного живопису: «Художники-кубісти».</w:t>
      </w:r>
    </w:p>
    <w:p w14:paraId="1A1941FD" w14:textId="0988411C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На розвиток Гійома Аполлінера як митця вплинула дружба з видатним художником XX ст. </w:t>
      </w:r>
      <w:proofErr w:type="spellStart"/>
      <w:r w:rsidRPr="007376B8">
        <w:rPr>
          <w:rFonts w:ascii="Times New Roman" w:hAnsi="Times New Roman"/>
          <w:sz w:val="28"/>
          <w:szCs w:val="28"/>
        </w:rPr>
        <w:t>Пабло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Пікассо. Також поет </w:t>
      </w:r>
      <w:proofErr w:type="spellStart"/>
      <w:r w:rsidRPr="007376B8">
        <w:rPr>
          <w:rFonts w:ascii="Times New Roman" w:hAnsi="Times New Roman"/>
          <w:sz w:val="28"/>
          <w:szCs w:val="28"/>
        </w:rPr>
        <w:t>товарищував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з Андре Дереном, </w:t>
      </w:r>
      <w:proofErr w:type="spellStart"/>
      <w:r w:rsidRPr="007376B8">
        <w:rPr>
          <w:rFonts w:ascii="Times New Roman" w:hAnsi="Times New Roman"/>
          <w:sz w:val="28"/>
          <w:szCs w:val="28"/>
        </w:rPr>
        <w:t>Франсисом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376B8">
        <w:rPr>
          <w:rFonts w:ascii="Times New Roman" w:hAnsi="Times New Roman"/>
          <w:sz w:val="28"/>
          <w:szCs w:val="28"/>
        </w:rPr>
        <w:t>Пікабія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, Моріс де </w:t>
      </w:r>
      <w:proofErr w:type="spellStart"/>
      <w:r w:rsidRPr="007376B8">
        <w:rPr>
          <w:rFonts w:ascii="Times New Roman" w:hAnsi="Times New Roman"/>
          <w:sz w:val="28"/>
          <w:szCs w:val="28"/>
        </w:rPr>
        <w:t>Вламінк</w:t>
      </w:r>
      <w:proofErr w:type="spellEnd"/>
      <w:r w:rsidRPr="007376B8">
        <w:rPr>
          <w:rFonts w:ascii="Times New Roman" w:hAnsi="Times New Roman"/>
          <w:sz w:val="28"/>
          <w:szCs w:val="28"/>
        </w:rPr>
        <w:t xml:space="preserve"> і Анрі Руссо. У 1907 познайомився з художницею Марі </w:t>
      </w:r>
      <w:proofErr w:type="spellStart"/>
      <w:r w:rsidRPr="007376B8">
        <w:rPr>
          <w:rFonts w:ascii="Times New Roman" w:hAnsi="Times New Roman"/>
          <w:sz w:val="28"/>
          <w:szCs w:val="28"/>
        </w:rPr>
        <w:t>Лорансен</w:t>
      </w:r>
      <w:proofErr w:type="spellEnd"/>
      <w:r w:rsidRPr="007376B8">
        <w:rPr>
          <w:rFonts w:ascii="Times New Roman" w:hAnsi="Times New Roman"/>
          <w:sz w:val="28"/>
          <w:szCs w:val="28"/>
        </w:rPr>
        <w:t>; до 1912 знаходився з нею в любовному зв’язку.</w:t>
      </w:r>
    </w:p>
    <w:p w14:paraId="25B12AB1" w14:textId="4B36747C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Напередодні Першої світової війни Аполлінер передбачав, що гряде «час революцій». У війні він бачив безглузде знищення людини людиною, але в 1914 добровольцем вступив у французьку армію: прагнення звільнити Польщу – одна з причин цього рішення.</w:t>
      </w:r>
    </w:p>
    <w:p w14:paraId="0AB37124" w14:textId="098BE3BE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Аполлінер став засновником терміну – сюрреалізм.</w:t>
      </w:r>
    </w:p>
    <w:p w14:paraId="525E95B2" w14:textId="56ACA991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Перші військові вірші, адресовані «прекрасній дамі», в традиціях куртуазної лірики, забарвлені войовничим презирством до ворога (збірка «Послання до </w:t>
      </w:r>
      <w:proofErr w:type="spellStart"/>
      <w:r w:rsidRPr="007376B8">
        <w:rPr>
          <w:rFonts w:ascii="Times New Roman" w:hAnsi="Times New Roman"/>
          <w:sz w:val="28"/>
          <w:szCs w:val="28"/>
        </w:rPr>
        <w:t>Лу</w:t>
      </w:r>
      <w:proofErr w:type="spellEnd"/>
      <w:r w:rsidRPr="007376B8">
        <w:rPr>
          <w:rFonts w:ascii="Times New Roman" w:hAnsi="Times New Roman"/>
          <w:sz w:val="28"/>
          <w:szCs w:val="28"/>
        </w:rPr>
        <w:t>», 1915, вид. 1955). Але Аполлінер створив і ліричну хроніку трагічного сприйняття війни («</w:t>
      </w:r>
      <w:proofErr w:type="spellStart"/>
      <w:r w:rsidRPr="007376B8">
        <w:rPr>
          <w:rFonts w:ascii="Times New Roman" w:hAnsi="Times New Roman"/>
          <w:sz w:val="28"/>
          <w:szCs w:val="28"/>
        </w:rPr>
        <w:t>Калліграмми</w:t>
      </w:r>
      <w:proofErr w:type="spellEnd"/>
      <w:r w:rsidRPr="007376B8">
        <w:rPr>
          <w:rFonts w:ascii="Times New Roman" w:hAnsi="Times New Roman"/>
          <w:sz w:val="28"/>
          <w:szCs w:val="28"/>
        </w:rPr>
        <w:t>. Вірші Миру і Війни. 1913-1916», 1918).</w:t>
      </w:r>
    </w:p>
    <w:p w14:paraId="011CB79E" w14:textId="38F20CB2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Перша поетична збірка Гійома Аполлінера називалася «Бестіарій, або Кортеж Орфея»(з латинської означає – “звір”, “тварина”)</w:t>
      </w:r>
    </w:p>
    <w:p w14:paraId="79828F96" w14:textId="38DDED85" w:rsidR="007376B8" w:rsidRPr="007376B8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>Перебуваючи на фронті, 17 березня 1916 Аполлінер був поранений у голову осколком снаряда; в травні переніс трепанацію черепа. Восени 1918 Аполлінер, ослаблений операцією, помер 9 листопада 1918 року від іспанського грипу під час його епідемії. Похований на кладовищі Пер-Лашез у Парижі.</w:t>
      </w:r>
    </w:p>
    <w:p w14:paraId="4B09E1FB" w14:textId="77777777" w:rsidR="00C94966" w:rsidRDefault="007376B8" w:rsidP="007376B8">
      <w:pPr>
        <w:rPr>
          <w:rFonts w:ascii="Times New Roman" w:hAnsi="Times New Roman"/>
          <w:sz w:val="28"/>
          <w:szCs w:val="28"/>
        </w:rPr>
      </w:pPr>
      <w:r w:rsidRPr="007376B8">
        <w:rPr>
          <w:rFonts w:ascii="Times New Roman" w:hAnsi="Times New Roman"/>
          <w:sz w:val="28"/>
          <w:szCs w:val="28"/>
        </w:rPr>
        <w:t xml:space="preserve">Гійом Аполлінер розробляв жанрову форму поезії – </w:t>
      </w:r>
      <w:proofErr w:type="spellStart"/>
      <w:r w:rsidRPr="007376B8">
        <w:rPr>
          <w:rFonts w:ascii="Times New Roman" w:hAnsi="Times New Roman"/>
          <w:sz w:val="28"/>
          <w:szCs w:val="28"/>
        </w:rPr>
        <w:t>каліграми</w:t>
      </w:r>
      <w:proofErr w:type="spellEnd"/>
      <w:r w:rsidRPr="007376B8">
        <w:rPr>
          <w:rFonts w:ascii="Times New Roman" w:hAnsi="Times New Roman"/>
          <w:sz w:val="28"/>
          <w:szCs w:val="28"/>
        </w:rPr>
        <w:t>.</w:t>
      </w:r>
      <w:r w:rsidR="00C94966">
        <w:rPr>
          <w:rFonts w:ascii="Times New Roman" w:hAnsi="Times New Roman"/>
          <w:sz w:val="28"/>
          <w:szCs w:val="28"/>
        </w:rPr>
        <w:t xml:space="preserve"> </w:t>
      </w:r>
    </w:p>
    <w:p w14:paraId="20CB7723" w14:textId="7E06196A" w:rsidR="007376B8" w:rsidRDefault="00C94966" w:rsidP="007376B8">
      <w:pPr>
        <w:rPr>
          <w:rFonts w:ascii="Times New Roman" w:hAnsi="Times New Roman"/>
          <w:sz w:val="28"/>
          <w:szCs w:val="28"/>
        </w:rPr>
      </w:pPr>
      <w:proofErr w:type="spellStart"/>
      <w:r w:rsidRPr="00C94966">
        <w:rPr>
          <w:rFonts w:ascii="Times New Roman" w:hAnsi="Times New Roman"/>
          <w:b/>
          <w:bCs/>
          <w:sz w:val="28"/>
          <w:szCs w:val="28"/>
        </w:rPr>
        <w:t>Каліграми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— це поєднання поезії та живопису. Цю книжку поет задумав Ще до війни під назвою «Я теж живописець».</w:t>
      </w:r>
    </w:p>
    <w:p w14:paraId="21F26F17" w14:textId="77777777" w:rsidR="00C94966" w:rsidRPr="007376B8" w:rsidRDefault="00C94966" w:rsidP="007376B8">
      <w:pPr>
        <w:rPr>
          <w:rFonts w:ascii="Times New Roman" w:hAnsi="Times New Roman"/>
          <w:sz w:val="28"/>
          <w:szCs w:val="28"/>
        </w:rPr>
      </w:pPr>
    </w:p>
    <w:p w14:paraId="37B32E41" w14:textId="4B0C707B" w:rsidR="007376B8" w:rsidRDefault="007376B8" w:rsidP="007376B8">
      <w:r>
        <w:lastRenderedPageBreak/>
        <w:t xml:space="preserve"> </w:t>
      </w:r>
      <w:r w:rsidR="00C94966">
        <w:rPr>
          <w:noProof/>
        </w:rPr>
        <w:drawing>
          <wp:inline distT="0" distB="0" distL="0" distR="0" wp14:anchorId="4A97CC42" wp14:editId="1CD8FA71">
            <wp:extent cx="3263265" cy="4351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3F7B3" w14:textId="45825FC6" w:rsidR="00C94966" w:rsidRDefault="00C94966" w:rsidP="007376B8"/>
    <w:p w14:paraId="35A10F4A" w14:textId="552F385E" w:rsidR="00C94966" w:rsidRDefault="00C94966" w:rsidP="007376B8">
      <w:r>
        <w:rPr>
          <w:noProof/>
        </w:rPr>
        <w:drawing>
          <wp:inline distT="0" distB="0" distL="0" distR="0" wp14:anchorId="30393377" wp14:editId="290456A2">
            <wp:extent cx="5537200" cy="41529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55B5B0" w14:textId="77777777" w:rsidR="00C94966" w:rsidRPr="00C94966" w:rsidRDefault="00C94966" w:rsidP="00C94966">
      <w:pPr>
        <w:rPr>
          <w:rFonts w:ascii="Times New Roman" w:hAnsi="Times New Roman"/>
          <w:b/>
          <w:bCs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«</w:t>
      </w:r>
      <w:r w:rsidRPr="00C94966">
        <w:rPr>
          <w:rFonts w:ascii="Times New Roman" w:hAnsi="Times New Roman"/>
          <w:b/>
          <w:bCs/>
          <w:sz w:val="28"/>
          <w:szCs w:val="28"/>
        </w:rPr>
        <w:t>Зарізана голубка й водограй» аналіз вірша</w:t>
      </w:r>
    </w:p>
    <w:p w14:paraId="7A8A01EB" w14:textId="54DA307F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lastRenderedPageBreak/>
        <w:t>Автор – Гійом Аполлінер</w:t>
      </w:r>
    </w:p>
    <w:p w14:paraId="781A28EA" w14:textId="518352B9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Поезія “Зарізана голубка й водограй” є осмисленням трагедії подій Першої світової війни.</w:t>
      </w:r>
    </w:p>
    <w:p w14:paraId="0EB5C5E3" w14:textId="36097433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Вірш «Зарізана голубка й водограй» написаний 1914 під впливом подій Першої світової війни. Вірш був надрукований за півроку до смерті Г. Аполлінера, у квітні 1918 р., в збірці “</w:t>
      </w:r>
      <w:proofErr w:type="spellStart"/>
      <w:r w:rsidRPr="00C94966">
        <w:rPr>
          <w:rFonts w:ascii="Times New Roman" w:hAnsi="Times New Roman"/>
          <w:sz w:val="28"/>
          <w:szCs w:val="28"/>
        </w:rPr>
        <w:t>Каліграми</w:t>
      </w:r>
      <w:proofErr w:type="spellEnd"/>
      <w:r w:rsidRPr="00C94966">
        <w:rPr>
          <w:rFonts w:ascii="Times New Roman" w:hAnsi="Times New Roman"/>
          <w:sz w:val="28"/>
          <w:szCs w:val="28"/>
        </w:rPr>
        <w:t>. Вірші Миру і Війни”. Поет сприйняв війну як всесвітній апокаліпсис, що поставив під загрозу життя людства. Тому він відгукнувся на трагічні події схвильованим ліричним монологом, сповненим невимовного болю й глибокої тривоги за теперішнє і майбутнє.</w:t>
      </w:r>
    </w:p>
    <w:p w14:paraId="2525AF98" w14:textId="23BB9F12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Основна тема вірша “Зарізана голубка й водограй” – протест проти війни.</w:t>
      </w:r>
    </w:p>
    <w:p w14:paraId="4CB04C24" w14:textId="6FD24782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Вірш “Зарізана голубка й водограй” написаний у формі – монологу.</w:t>
      </w:r>
    </w:p>
    <w:p w14:paraId="392D33CD" w14:textId="710E3B7D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Твір побудовано за принципом антитези: з одного боку, природне життя — голубка, водограй, люди, а з іншого – кров і насильство.</w:t>
      </w:r>
    </w:p>
    <w:p w14:paraId="16291844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…олеандри всі в крові </w:t>
      </w:r>
    </w:p>
    <w:p w14:paraId="4194A58C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І сонце ранене в траві </w:t>
      </w:r>
    </w:p>
    <w:p w14:paraId="7E9FB237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На багрянистім горизонті </w:t>
      </w:r>
    </w:p>
    <w:p w14:paraId="364561FF" w14:textId="4A0D0E9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(Переклад М. Лукаша)</w:t>
      </w:r>
    </w:p>
    <w:p w14:paraId="4261D2AD" w14:textId="71F58B26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“Ранене” сонце на “багрянистім горизонті” стає символом загальної трагедії й надає твору попереджувального характеру – автор застерігає людство від небезпеки самознищення.</w:t>
      </w:r>
    </w:p>
    <w:p w14:paraId="403C4D4E" w14:textId="73E817E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Водограй у вірші “Зарізана голубка й водограй” став символом скорботи.</w:t>
      </w:r>
    </w:p>
    <w:p w14:paraId="7F603EDE" w14:textId="29E9F6B9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Вірш має форму звернення до сучасників, яких розкидала по світу війна або забрала до себе смерть. Поета хвилює доля дівчат, що розцвітали для життя й кохання, але їм не судилося бути щасливими.</w:t>
      </w:r>
    </w:p>
    <w:p w14:paraId="2A58D352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О постаті убиті любі</w:t>
      </w:r>
    </w:p>
    <w:p w14:paraId="2CAFB041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О дорогі розквітлі губи</w:t>
      </w:r>
    </w:p>
    <w:p w14:paraId="6B0981AE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C94966">
        <w:rPr>
          <w:rFonts w:ascii="Times New Roman" w:hAnsi="Times New Roman"/>
          <w:sz w:val="28"/>
          <w:szCs w:val="28"/>
        </w:rPr>
        <w:t>Міє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966">
        <w:rPr>
          <w:rFonts w:ascii="Times New Roman" w:hAnsi="Times New Roman"/>
          <w:sz w:val="28"/>
          <w:szCs w:val="28"/>
        </w:rPr>
        <w:t>Мареє</w:t>
      </w:r>
      <w:proofErr w:type="spellEnd"/>
    </w:p>
    <w:p w14:paraId="66C0E8C5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C94966">
        <w:rPr>
          <w:rFonts w:ascii="Times New Roman" w:hAnsi="Times New Roman"/>
          <w:sz w:val="28"/>
          <w:szCs w:val="28"/>
        </w:rPr>
        <w:t>Єтто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Лорі</w:t>
      </w:r>
    </w:p>
    <w:p w14:paraId="11AEB173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Анні і ти Маріє</w:t>
      </w:r>
    </w:p>
    <w:p w14:paraId="75DA411F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Де ви дівчата</w:t>
      </w:r>
    </w:p>
    <w:p w14:paraId="510132E1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Я вас питаю</w:t>
      </w:r>
    </w:p>
    <w:p w14:paraId="3609BBE1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Та біля водограю</w:t>
      </w:r>
    </w:p>
    <w:p w14:paraId="2E796DEC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Що плаче й кличе</w:t>
      </w:r>
    </w:p>
    <w:p w14:paraId="037ABFA5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Голубка маревіє</w:t>
      </w:r>
    </w:p>
    <w:p w14:paraId="1716C64E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</w:p>
    <w:p w14:paraId="3E5058A5" w14:textId="03E5A84D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lastRenderedPageBreak/>
        <w:t>Антитеза, побудована на паралелізмі (убиті — розквітлі), з особливою силою підкреслює протиприродність війни. Риторичне запитання: “Де ви дівчата Я вас питаю” залишається без відповіді. Образ водограю набуває значення символу скорботи, гіркого жалю з приводу передчасної смерті молодих. Печаль душі не виплакати, як не може скінчитися вода у водограї. Внутрішня емоційна напруга зростає у другій і третій строфах, де згадуються друзі поета.</w:t>
      </w:r>
    </w:p>
    <w:p w14:paraId="2B659A51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Душа моя в тремкій напрузі </w:t>
      </w:r>
    </w:p>
    <w:p w14:paraId="73DDF03C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Де ви солдати мої друзі </w:t>
      </w:r>
    </w:p>
    <w:p w14:paraId="245633B2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 xml:space="preserve">Де ви </w:t>
      </w:r>
      <w:proofErr w:type="spellStart"/>
      <w:r w:rsidRPr="00C94966">
        <w:rPr>
          <w:rFonts w:ascii="Times New Roman" w:hAnsi="Times New Roman"/>
          <w:sz w:val="28"/>
          <w:szCs w:val="28"/>
        </w:rPr>
        <w:t>Бійї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966">
        <w:rPr>
          <w:rFonts w:ascii="Times New Roman" w:hAnsi="Times New Roman"/>
          <w:sz w:val="28"/>
          <w:szCs w:val="28"/>
        </w:rPr>
        <w:t>Даліз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966">
        <w:rPr>
          <w:rFonts w:ascii="Times New Roman" w:hAnsi="Times New Roman"/>
          <w:sz w:val="28"/>
          <w:szCs w:val="28"/>
        </w:rPr>
        <w:t>Реналь</w:t>
      </w:r>
      <w:proofErr w:type="spellEnd"/>
      <w:r w:rsidRPr="00C94966">
        <w:rPr>
          <w:rFonts w:ascii="Times New Roman" w:hAnsi="Times New Roman"/>
          <w:sz w:val="28"/>
          <w:szCs w:val="28"/>
        </w:rPr>
        <w:t> </w:t>
      </w:r>
    </w:p>
    <w:p w14:paraId="1A09FDEC" w14:textId="77777777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Печальні ваші імена </w:t>
      </w:r>
    </w:p>
    <w:p w14:paraId="32BA5AE7" w14:textId="03A814C0" w:rsidR="00C94966" w:rsidRPr="00C94966" w:rsidRDefault="00C94966" w:rsidP="00C94966">
      <w:pPr>
        <w:spacing w:after="0"/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Як у церквах ходи луна</w:t>
      </w:r>
    </w:p>
    <w:p w14:paraId="323E1CF2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Звертання до друзів теж залишається без відповіді, бо мертві не можуть говорити. І знову “</w:t>
      </w:r>
      <w:proofErr w:type="spellStart"/>
      <w:r w:rsidRPr="00C94966">
        <w:rPr>
          <w:rFonts w:ascii="Times New Roman" w:hAnsi="Times New Roman"/>
          <w:sz w:val="28"/>
          <w:szCs w:val="28"/>
        </w:rPr>
        <w:t>рида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водограй”, а “душа ятриться з непокою”. У четвертій строфі виникає слабка надія: “А як вони іще живі десь б’ються на Північнім фронті”, однак її заступає образ закривавленого сонця.</w:t>
      </w:r>
    </w:p>
    <w:p w14:paraId="762CD4E3" w14:textId="6230BEDF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У кінці вірша поєднуються глибокий трагізм і віра поета у можливість спасіння людства. Олеандри “всі в крові”, але сонце не померло, воно — “ранене”, а значить, його, як і світ, ще можна врятувати.</w:t>
      </w:r>
    </w:p>
    <w:p w14:paraId="30F009B8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Опорно-логічна схему поезії Ґ. Аполлінера «Зарізана голубка й водограй»</w:t>
      </w:r>
    </w:p>
    <w:p w14:paraId="4F23447A" w14:textId="08355B44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EFB0B2E" wp14:editId="4D96C0FE">
            <wp:extent cx="5059680" cy="2619977"/>
            <wp:effectExtent l="0" t="0" r="762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21" cy="2625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06CBAC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Символіка образів «Зарізана голубка й водограй»</w:t>
      </w:r>
    </w:p>
    <w:p w14:paraId="7AC046AB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Голубка — символ миру, чистоти. Але голубка «зарізана», тобто мертва. Голубка, «груди якої», у дослівному перекладі, «пробиті кинджалом» — символізує рану, яку заподіяла війна; біль, туга, надія; символ жіночості, яка дає життя.</w:t>
      </w:r>
    </w:p>
    <w:p w14:paraId="3D640F5F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</w:p>
    <w:p w14:paraId="3EC0BD62" w14:textId="2B76B282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lastRenderedPageBreak/>
        <w:t xml:space="preserve">Водограй — вода, чистота, життя, невпинний рух. Водограй асоціюється з </w:t>
      </w:r>
      <w:proofErr w:type="spellStart"/>
      <w:r w:rsidRPr="00C94966">
        <w:rPr>
          <w:rFonts w:ascii="Times New Roman" w:hAnsi="Times New Roman"/>
          <w:sz w:val="28"/>
          <w:szCs w:val="28"/>
        </w:rPr>
        <w:t>плачем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, що збігається з настроєм ліричного героя («біля водограю, що плаче», «і водограй </w:t>
      </w:r>
      <w:proofErr w:type="spellStart"/>
      <w:r w:rsidRPr="00C94966">
        <w:rPr>
          <w:rFonts w:ascii="Times New Roman" w:hAnsi="Times New Roman"/>
          <w:sz w:val="28"/>
          <w:szCs w:val="28"/>
        </w:rPr>
        <w:t>рида</w:t>
      </w:r>
      <w:proofErr w:type="spellEnd"/>
      <w:r w:rsidRPr="00C94966">
        <w:rPr>
          <w:rFonts w:ascii="Times New Roman" w:hAnsi="Times New Roman"/>
          <w:sz w:val="28"/>
          <w:szCs w:val="28"/>
        </w:rPr>
        <w:t xml:space="preserve"> зі мною»); вічна пам’ять, сльози, але ж водограй (вода) здатний омити і сльози, і кров. Зрошуючи спалену землю, вода дає можливість відродитися.</w:t>
      </w:r>
    </w:p>
    <w:p w14:paraId="1CBF7CD5" w14:textId="03AADDBA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Голубка над струменями фонтана — це символ вічного плачу за тими, хто загинув у Першій світовій війні.</w:t>
      </w:r>
    </w:p>
    <w:p w14:paraId="0EE3BA6D" w14:textId="4D08DA66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 «Сонна» вода — це статичність, зупинка руху, смерть. Зупиняється рух води  — це війна, яка все знищує. . «Ви в сонну воду глядитесь».</w:t>
      </w:r>
    </w:p>
    <w:p w14:paraId="5C80E905" w14:textId="67AF4CE0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Горизонт — символ межі між життям і смертю.</w:t>
      </w:r>
    </w:p>
    <w:p w14:paraId="196734EE" w14:textId="4B2514B3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Сонце ранене — трагедія, абсурд, війна не тільки вбиває все живе, а перевертає основи Всесвіту (місце сонця не в траві, а в небі). Але воно ранене, а не вбите. Є ще надія, є ще іскра життя.</w:t>
      </w:r>
    </w:p>
    <w:p w14:paraId="184FED9F" w14:textId="6898035F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Філософський сенс вірша: поєднання особистого і епохального, особистісного і загальнолюдського; викрито протиприродну сутність війни; усвідомлено страшну трагедію та філософське розуміння цінності життя.</w:t>
      </w:r>
    </w:p>
    <w:p w14:paraId="519D391F" w14:textId="2AC64661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Зарізана горлиця Аполлінера стала прототипом голубки Пікассо, який через сорок років підхопив ідею поета, створивши образ, що символізує мир в очах сучасного людства.</w:t>
      </w:r>
    </w:p>
    <w:p w14:paraId="389B91CE" w14:textId="1386BC2D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Вірш «Зарізана голубка й водограй» — втілення трагічного фронтового досвіду поета. Водночас поет піднімається до узагальнення заперечення війни як такої, що несе смерть і страждання. </w:t>
      </w:r>
    </w:p>
    <w:p w14:paraId="74001EB4" w14:textId="32EDC205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В основі вірша   — антитеза життя — смерть, звернення до дівчат: «о дорогі розквітлі губи — убиті любі»; біля водограю, який символізує життя, бо «вода грає», вмирає голубка.</w:t>
      </w:r>
    </w:p>
    <w:p w14:paraId="73FF1A69" w14:textId="66391214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Образ голубки у вірші символізує жіночність, яка дає життя. Жінка — джерело життя на землі, тому водограй плаче і кличе голубку, без якої вода перестане грати. Але жінка не зможе продовжити життя на землі без чоловіка, вони поєднані в єдине ціле.</w:t>
      </w:r>
    </w:p>
    <w:p w14:paraId="0740860C" w14:textId="0DF675D2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Звертається поет до дівчат і чоловіків, називаючи на ім’я, бо кожен у всесвіті має своє призначення.</w:t>
      </w:r>
    </w:p>
    <w:p w14:paraId="645562C0" w14:textId="3677886B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Мить, коли зупиняється рух води, яка символізує життя, пов’язана з війною, яка все знищує. Але вода є, хоча й «сонна». Поет у глибині душі залишає надію, що рух зупинився лише на мить (мить усесвітнього масштабу). І ця надія підтверджується запитанням в останній строфі: «А як вони ще живі?»</w:t>
      </w:r>
    </w:p>
    <w:p w14:paraId="16B2F6D9" w14:textId="22B95414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lastRenderedPageBreak/>
        <w:t>Метафоричність мови («ранене сонце», «багряний горизонт») поєднує червоний колір крові та смерті із зеленим кольором життя. Слово «горизонт» ніби підтверджує наші думки: людство перебуває на межі між життям і смертю, «червоним» і «зеленим».</w:t>
      </w:r>
    </w:p>
    <w:p w14:paraId="2DB7BDB5" w14:textId="3ADB49A0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Душа ліричного героя тремтить від печалі, перебуває в «напрузі», «ятриться з непокою» за всіх. Вона обіймає весь світ, підвівшись «над» реаліями життя, і виростає до поняття «світова душа», яка розуміє, що людина сама поставила знак запитання щодо свого існування і життя на планеті загалом.</w:t>
      </w:r>
    </w:p>
    <w:p w14:paraId="7CF59A92" w14:textId="77777777" w:rsidR="00C94966" w:rsidRPr="00C94966" w:rsidRDefault="00C94966" w:rsidP="00C94966">
      <w:pPr>
        <w:rPr>
          <w:rFonts w:ascii="Times New Roman" w:hAnsi="Times New Roman"/>
          <w:sz w:val="28"/>
          <w:szCs w:val="28"/>
        </w:rPr>
      </w:pPr>
      <w:r w:rsidRPr="00C94966">
        <w:rPr>
          <w:rFonts w:ascii="Times New Roman" w:hAnsi="Times New Roman"/>
          <w:sz w:val="28"/>
          <w:szCs w:val="28"/>
        </w:rPr>
        <w:t>Розмова про дівчат утілена в голові птаха (саме там розміщується дзьоб — «розквітлі губи»). Шия поєднує голівку з тулубом, основою тіла, якій довірено роздуми про чоловіків. Крила піднімають душу ліричного героя над землею, дають можливість побачити, що діється на землі. Хвіст знов нагадує губи, тож і залишається надія, що мир і спокій повернуться до дому, в якому живе людина.</w:t>
      </w:r>
    </w:p>
    <w:p w14:paraId="0F92545B" w14:textId="706582D1" w:rsidR="00C94966" w:rsidRDefault="00C94966" w:rsidP="00C94966">
      <w:r>
        <w:t xml:space="preserve"> </w:t>
      </w:r>
    </w:p>
    <w:sectPr w:rsidR="00C94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86"/>
    <w:rsid w:val="002E2BEC"/>
    <w:rsid w:val="005C4F86"/>
    <w:rsid w:val="007376B8"/>
    <w:rsid w:val="00BB5E2B"/>
    <w:rsid w:val="00C9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0817"/>
  <w15:chartTrackingRefBased/>
  <w15:docId w15:val="{6D8E1F4E-A9FE-4493-8F53-A9BA16531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6B8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6B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376B8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737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BDpMFVmJ_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woeFzGGLLo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27dN1fsMZ4&amp;t=1s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2i76HRATBZ8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5966</Words>
  <Characters>3401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2023-03-28T08:36:00Z</dcterms:created>
  <dcterms:modified xsi:type="dcterms:W3CDTF">2025-02-24T09:39:00Z</dcterms:modified>
</cp:coreProperties>
</file>