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315F7F"/>
          <w:sz w:val="16"/>
          <w:szCs w:val="16"/>
          <w:lang w:val="ru-RU" w:eastAsia="uk-UA"/>
        </w:rPr>
        <w:t>3.3. Система живлення карбюраторного двигуна</w:t>
      </w:r>
    </w:p>
    <w:p w:rsidR="002A122E" w:rsidRPr="002A122E" w:rsidRDefault="002A122E" w:rsidP="002A122E">
      <w:pPr>
        <w:spacing w:after="0" w:line="330" w:lineRule="atLeast"/>
        <w:ind w:left="284" w:right="284" w:firstLine="851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5" w:anchor="%D1%8D331" w:history="1">
        <w:r w:rsidRPr="002A122E">
          <w:rPr>
            <w:rFonts w:ascii="Arial" w:eastAsia="Times New Roman" w:hAnsi="Arial" w:cs="Arial"/>
            <w:sz w:val="16"/>
            <w:szCs w:val="16"/>
            <w:lang w:val="ru-RU" w:eastAsia="uk-UA"/>
          </w:rPr>
          <w:t>3.3.1. </w:t>
        </w:r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Паливо</w:t>
        </w:r>
        <w:r w:rsidRPr="002A122E">
          <w:rPr>
            <w:rFonts w:ascii="Arial" w:eastAsia="Times New Roman" w:hAnsi="Arial" w:cs="Arial"/>
            <w:sz w:val="16"/>
            <w:szCs w:val="16"/>
            <w:lang w:val="ru-RU" w:eastAsia="uk-UA"/>
          </w:rPr>
          <w:t> для </w:t>
        </w:r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карбюраторних</w:t>
        </w:r>
        <w:r w:rsidRPr="002A122E">
          <w:rPr>
            <w:rFonts w:ascii="Arial" w:eastAsia="Times New Roman" w:hAnsi="Arial" w:cs="Arial"/>
            <w:sz w:val="16"/>
            <w:szCs w:val="16"/>
            <w:lang w:val="ru-RU" w:eastAsia="uk-UA"/>
          </w:rPr>
          <w:t> </w:t>
        </w:r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двигуні</w:t>
        </w:r>
        <w:r w:rsidRPr="002A122E">
          <w:rPr>
            <w:rFonts w:ascii="Arial" w:eastAsia="Times New Roman" w:hAnsi="Arial" w:cs="Arial"/>
            <w:sz w:val="16"/>
            <w:szCs w:val="16"/>
            <w:lang w:val="ru-RU" w:eastAsia="uk-UA"/>
          </w:rPr>
          <w:t>в</w:t>
        </w:r>
      </w:hyperlink>
    </w:p>
    <w:p w:rsidR="002A122E" w:rsidRPr="002A122E" w:rsidRDefault="002A122E" w:rsidP="002A122E">
      <w:pPr>
        <w:spacing w:after="0" w:line="330" w:lineRule="atLeast"/>
        <w:ind w:left="284" w:right="284" w:firstLine="113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6" w:anchor="%D1%8D3312" w:history="1">
        <w:r w:rsidRPr="002A122E">
          <w:rPr>
            <w:rFonts w:ascii="Arial" w:eastAsia="Times New Roman" w:hAnsi="Arial" w:cs="Arial"/>
            <w:sz w:val="16"/>
            <w:szCs w:val="16"/>
            <w:lang w:val="ru-RU" w:eastAsia="uk-UA"/>
          </w:rPr>
          <w:t>3.3.1.2. </w:t>
        </w:r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Паливна</w:t>
        </w:r>
        <w:r w:rsidRPr="002A122E">
          <w:rPr>
            <w:rFonts w:ascii="Arial" w:eastAsia="Times New Roman" w:hAnsi="Arial" w:cs="Arial"/>
            <w:sz w:val="16"/>
            <w:szCs w:val="16"/>
            <w:lang w:val="ru-RU" w:eastAsia="uk-UA"/>
          </w:rPr>
          <w:t> </w:t>
        </w:r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суміш</w:t>
        </w:r>
      </w:hyperlink>
    </w:p>
    <w:p w:rsidR="002A122E" w:rsidRPr="002A122E" w:rsidRDefault="002A122E" w:rsidP="002A122E">
      <w:pPr>
        <w:spacing w:after="0" w:line="330" w:lineRule="atLeast"/>
        <w:ind w:left="284" w:right="284" w:firstLine="113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7" w:anchor="%D1%8D3313" w:history="1">
        <w:r w:rsidRPr="002A122E">
          <w:rPr>
            <w:rFonts w:ascii="Arial" w:eastAsia="Times New Roman" w:hAnsi="Arial" w:cs="Arial"/>
            <w:sz w:val="16"/>
            <w:szCs w:val="16"/>
            <w:lang w:val="ru-RU" w:eastAsia="uk-UA"/>
          </w:rPr>
          <w:t>3.3.1.3.Призначення, </w:t>
        </w:r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будова</w:t>
        </w:r>
        <w:r w:rsidRPr="002A122E">
          <w:rPr>
            <w:rFonts w:ascii="Arial" w:eastAsia="Times New Roman" w:hAnsi="Arial" w:cs="Arial"/>
            <w:sz w:val="16"/>
            <w:szCs w:val="16"/>
            <w:lang w:val="ru-RU" w:eastAsia="uk-UA"/>
          </w:rPr>
          <w:t> та </w:t>
        </w:r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функціональна</w:t>
        </w:r>
        <w:r w:rsidRPr="002A122E">
          <w:rPr>
            <w:rFonts w:ascii="Arial" w:eastAsia="Times New Roman" w:hAnsi="Arial" w:cs="Arial"/>
            <w:sz w:val="16"/>
            <w:szCs w:val="16"/>
            <w:lang w:val="ru-RU" w:eastAsia="uk-UA"/>
          </w:rPr>
          <w:t> схема </w:t>
        </w:r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роботи</w:t>
        </w:r>
        <w:r w:rsidRPr="002A122E">
          <w:rPr>
            <w:rFonts w:ascii="Arial" w:eastAsia="Times New Roman" w:hAnsi="Arial" w:cs="Arial"/>
            <w:sz w:val="16"/>
            <w:szCs w:val="16"/>
            <w:lang w:val="ru-RU" w:eastAsia="uk-UA"/>
          </w:rPr>
          <w:t> системи </w:t>
        </w:r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живлення</w:t>
        </w:r>
      </w:hyperlink>
    </w:p>
    <w:p w:rsidR="002A122E" w:rsidRPr="002A122E" w:rsidRDefault="002A122E" w:rsidP="002A122E">
      <w:pPr>
        <w:spacing w:after="0" w:line="330" w:lineRule="atLeast"/>
        <w:ind w:left="284" w:right="284" w:firstLine="851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8" w:anchor="%D1%8D332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3.3.2. Пристрої системи живлення</w:t>
        </w:r>
      </w:hyperlink>
    </w:p>
    <w:p w:rsidR="002A122E" w:rsidRPr="002A122E" w:rsidRDefault="002A122E" w:rsidP="002A122E">
      <w:pPr>
        <w:spacing w:after="0" w:line="330" w:lineRule="atLeast"/>
        <w:ind w:left="284" w:right="284" w:firstLine="113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9" w:anchor="%D1%8D3321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3.3.2.1. Паливні баки і паливопроводи</w:t>
        </w:r>
      </w:hyperlink>
    </w:p>
    <w:p w:rsidR="002A122E" w:rsidRPr="002A122E" w:rsidRDefault="002A122E" w:rsidP="002A122E">
      <w:pPr>
        <w:spacing w:after="0" w:line="330" w:lineRule="atLeast"/>
        <w:ind w:left="284" w:right="284" w:firstLine="113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10" w:anchor="%D1%8D3322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3.3.2.2. Паливні фільтри</w:t>
        </w:r>
      </w:hyperlink>
    </w:p>
    <w:p w:rsidR="002A122E" w:rsidRPr="002A122E" w:rsidRDefault="002A122E" w:rsidP="002A122E">
      <w:pPr>
        <w:spacing w:after="0" w:line="330" w:lineRule="atLeast"/>
        <w:ind w:left="284" w:right="284" w:firstLine="113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11" w:anchor="%D1%8D3323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3.3.2.3. Паливопідкачувальний насос</w:t>
        </w:r>
      </w:hyperlink>
    </w:p>
    <w:p w:rsidR="002A122E" w:rsidRPr="002A122E" w:rsidRDefault="002A122E" w:rsidP="002A122E">
      <w:pPr>
        <w:spacing w:after="0" w:line="330" w:lineRule="atLeast"/>
        <w:ind w:left="284" w:right="284" w:firstLine="113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12" w:anchor="%D1%8D3324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3.3.2.4. Карбюратор</w:t>
        </w:r>
      </w:hyperlink>
    </w:p>
    <w:p w:rsidR="002A122E" w:rsidRPr="002A122E" w:rsidRDefault="002A122E" w:rsidP="002A122E">
      <w:pPr>
        <w:spacing w:after="0" w:line="330" w:lineRule="atLeast"/>
        <w:ind w:left="284" w:right="284" w:firstLine="113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13" w:anchor="%D1%8D3325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3.3.2.5. Повітроочисник</w:t>
        </w:r>
      </w:hyperlink>
    </w:p>
    <w:p w:rsidR="002A122E" w:rsidRPr="002A122E" w:rsidRDefault="002A122E" w:rsidP="002A122E">
      <w:pPr>
        <w:spacing w:after="0" w:line="330" w:lineRule="atLeast"/>
        <w:ind w:left="284" w:right="284" w:firstLine="113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14" w:anchor="%D1%8D3326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3.3.2.6. Глушники шуму</w:t>
        </w:r>
      </w:hyperlink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Calibri" w:eastAsia="Times New Roman" w:hAnsi="Calibri" w:cs="Calibri"/>
          <w:color w:val="2B587A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3.3. Система живлення карбюраторного двигуна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0" w:name="э331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3.3.1. </w:t>
      </w:r>
      <w:bookmarkEnd w:id="0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Паливо для карбюраторних двигунів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Що може служити паливом для карбюраторних двигунів?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Паливом для карбюраторних двигунів можуть служити: </w:t>
      </w:r>
      <w:hyperlink r:id="rId15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бензин</w:t>
        </w:r>
      </w:hyperlink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, </w:t>
      </w:r>
      <w:hyperlink r:id="rId16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спирти</w:t>
        </w:r>
      </w:hyperlink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, </w:t>
      </w:r>
      <w:hyperlink r:id="rId17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бензол</w:t>
        </w:r>
      </w:hyperlink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, </w:t>
      </w:r>
      <w:hyperlink r:id="rId18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гас</w:t>
        </w:r>
      </w:hyperlink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. Найбільше застосовують бензин.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Що мається на увазі під октановим числом палива?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Під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октановим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числом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мається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увазі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кількість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стійких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вуглеводнів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ізооктанів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суміші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нестійких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вуглеводнів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гептанів.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Як позначають бензин?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Бензин позначають так: АІ-92, АІ-95, АІ-98. Літера А вказує, що бензин автомобільний; цифри – на октанове число; І – вказує, що </w:t>
      </w:r>
      <w:hyperlink r:id="rId19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октанове число</w:t>
        </w:r>
      </w:hyperlink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визначалося дослідним методом. Для форсованих двигунів з високим ступенем стиснення застосовують спеціальний високооктановий бензин «Екстра».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Як впливає на роботу двигуна відповідність його октанового числа?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Під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час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роботи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двигуна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бензині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відповідно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його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ступеня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стиснення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(завод-виготавлювач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вказує,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який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бензин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слід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застосовувати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для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цого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двигуна),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згоряння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горючої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суміші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циліндрах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відбувається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швидкістю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20 – 30 м/с і тиск газів на поршень досягає 3,5 – 5, 0 МПа. Якщо застосовують бензин, який не відповідає його ступеню стиснення, відбувається детонаційне (вибухове) згоряння паливної суміші зі швидкістю 2 – 3 тис. м/с і тиск газів на поршень підвищується до 10 МПа. Це викликає підвищене спрацювання і навіть поломку деталей корбово-гонкового механізму, руйнування вальниць, прогорання днищ поршнів.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1" w:name="э3312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3.3.1.2.</w:t>
      </w: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 </w:t>
      </w:r>
      <w:bookmarkEnd w:id="1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Паливна</w:t>
      </w: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суміш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2" w:name="п1"/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eastAsia="uk-UA"/>
        </w:rPr>
        <w:t>Що</w:t>
      </w: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 </w:t>
      </w:r>
      <w:bookmarkEnd w:id="2"/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eastAsia="uk-UA"/>
        </w:rPr>
        <w:t>називається</w:t>
      </w: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eastAsia="uk-UA"/>
        </w:rPr>
        <w:t>паливною</w:t>
      </w: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eastAsia="uk-UA"/>
        </w:rPr>
        <w:t>сумішшю</w:t>
      </w: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eastAsia="uk-UA"/>
        </w:rPr>
        <w:t>і які її</w:t>
      </w: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eastAsia="uk-UA"/>
        </w:rPr>
        <w:t>різновиди?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Паливною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сумішшю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називають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суміш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парів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(бензину) з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повітрям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відповідній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пропорції.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Підраховано, що для повного згоряння 1 кг бензину в циліндрах двигуна потрібно близько 15 кг </w:t>
      </w:r>
      <w:hyperlink r:id="rId20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повітря</w:t>
        </w:r>
      </w:hyperlink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. Тому склад паливної суміші прийнято характеризувати коефіцієнтом надлишку повітря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α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, який виражається відношенням справжньої кількості повітря, що забезпечує згоряння бензину, до теоретично необхідної його кількості, тобто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α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=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Le</w:t>
      </w: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/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L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т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Яка суміш називається нормальною?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Якщо в згорянні 1 кг бензину бере участь 15 кг повітря, тобто стільки, скільки теоретично необхідно, то така суміш називається нормальною.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20"/>
          <w:szCs w:val="20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uk-UA"/>
        </w:rPr>
        <w:t>α</w:t>
      </w:r>
      <w:r w:rsidRPr="002A122E">
        <w:rPr>
          <w:rFonts w:ascii="Tahoma" w:eastAsia="Times New Roman" w:hAnsi="Tahoma" w:cs="Tahoma"/>
          <w:b/>
          <w:bCs/>
          <w:color w:val="000000"/>
          <w:sz w:val="20"/>
          <w:szCs w:val="20"/>
          <w:lang w:val="ru-RU" w:eastAsia="uk-UA"/>
        </w:rPr>
        <w:t>= 15:15 = 1,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lastRenderedPageBreak/>
        <w:t>Яка суміш називається збагаченою (силовою)?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uk-UA"/>
        </w:rPr>
        <w:t>α</w:t>
      </w:r>
      <w:r w:rsidRPr="002A122E">
        <w:rPr>
          <w:rFonts w:ascii="Tahoma" w:eastAsia="Times New Roman" w:hAnsi="Tahoma" w:cs="Tahoma"/>
          <w:b/>
          <w:bCs/>
          <w:color w:val="000000"/>
          <w:sz w:val="20"/>
          <w:szCs w:val="20"/>
          <w:lang w:val="ru-RU" w:eastAsia="uk-UA"/>
        </w:rPr>
        <w:t>= 13,5:15 = 0,9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Яка суміш називається багатою?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20"/>
          <w:szCs w:val="20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uk-UA"/>
        </w:rPr>
        <w:t>α</w:t>
      </w:r>
      <w:r w:rsidRPr="002A122E">
        <w:rPr>
          <w:rFonts w:ascii="Tahoma" w:eastAsia="Times New Roman" w:hAnsi="Tahoma" w:cs="Tahoma"/>
          <w:b/>
          <w:bCs/>
          <w:color w:val="000000"/>
          <w:sz w:val="20"/>
          <w:szCs w:val="20"/>
          <w:lang w:val="ru-RU" w:eastAsia="uk-UA"/>
        </w:rPr>
        <w:t>= 12:15 = 0,8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Яка суміш називається збідненою?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20"/>
          <w:szCs w:val="20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uk-UA"/>
        </w:rPr>
        <w:t>α</w:t>
      </w:r>
      <w:r w:rsidRPr="002A122E">
        <w:rPr>
          <w:rFonts w:ascii="Tahoma" w:eastAsia="Times New Roman" w:hAnsi="Tahoma" w:cs="Tahoma"/>
          <w:b/>
          <w:bCs/>
          <w:color w:val="000000"/>
          <w:sz w:val="20"/>
          <w:szCs w:val="20"/>
          <w:lang w:val="ru-RU" w:eastAsia="uk-UA"/>
        </w:rPr>
        <w:t>= 16,5: 15 = 1,1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Яка суміш називається бідною?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20"/>
          <w:szCs w:val="20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uk-UA"/>
        </w:rPr>
        <w:t>α</w:t>
      </w:r>
      <w:r w:rsidRPr="002A122E">
        <w:rPr>
          <w:rFonts w:ascii="Tahoma" w:eastAsia="Times New Roman" w:hAnsi="Tahoma" w:cs="Tahoma"/>
          <w:b/>
          <w:bCs/>
          <w:color w:val="000000"/>
          <w:sz w:val="20"/>
          <w:szCs w:val="20"/>
          <w:lang w:val="ru-RU" w:eastAsia="uk-UA"/>
        </w:rPr>
        <w:t>= 19: 15 = 1,2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3" w:name="э3313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3.3.1.3. Призначення, </w:t>
      </w:r>
      <w:bookmarkEnd w:id="3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будова та робота системи живлення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4" w:name="п2"/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Система</w:t>
      </w:r>
      <w:bookmarkEnd w:id="4"/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живлення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бензинових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двигунів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призначена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для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зберігання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й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очищення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палива,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очищення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повітря,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приготування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 них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паливної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суміші,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подачі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її 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потрібній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кількості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циліндрів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двигуна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та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відведення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відпрацьованих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газів.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eastAsia="uk-UA"/>
        </w:rPr>
        <w:drawing>
          <wp:inline distT="0" distB="0" distL="0" distR="0">
            <wp:extent cx="4312920" cy="2324100"/>
            <wp:effectExtent l="0" t="0" r="0" b="0"/>
            <wp:docPr id="14" name="Рисунок 14" descr="Загальна схе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гальна схема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3.3.1. Система живлення карбюраторного двигуна ЗІЛ -130:</w:t>
      </w:r>
    </w:p>
    <w:p w:rsidR="002A122E" w:rsidRPr="002A122E" w:rsidRDefault="002A122E" w:rsidP="002A122E">
      <w:pPr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1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паливний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насос; 2 – карбюратор;3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повітряний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фільтр; 4 – рукоятка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керування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повітряною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заслінкою; 5 і 6 – рукоятка і педаль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керування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дроселями; 7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паливопроводи; 8 і 9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покажчик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і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вимірювач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рівня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палива; 10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паливний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бак; 11 – кран; 12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фільтр-відстійник; 13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глушник; 14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приймальні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труби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глушника; 15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випускний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трубопровід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двигуна; 16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випускна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труба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глушника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5" w:name="п3"/>
      <w:bookmarkStart w:id="6" w:name="э332"/>
      <w:bookmarkEnd w:id="5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3.3.2. </w:t>
      </w:r>
      <w:bookmarkEnd w:id="6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Пристрої системи живлення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7" w:name="э3321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3.3.2.1. </w:t>
      </w:r>
      <w:bookmarkEnd w:id="7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Паливні баки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Паливні баки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(один або два) забезпечують запас палива для певного пробігу автомобіля. Як правило, бак зварений із штампованих коритоподібних половин, а в нових автомобілях виготовлений з поліетилену низького тиску методом видувного формування.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lastRenderedPageBreak/>
        <w:drawing>
          <wp:inline distT="0" distB="0" distL="0" distR="0">
            <wp:extent cx="4312920" cy="2156460"/>
            <wp:effectExtent l="0" t="0" r="0" b="0"/>
            <wp:docPr id="13" name="Рисунок 13" descr="Баки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аки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3.3.2. Паливний бак автомобіля ЗІЛ-130: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1 – датчик покажчика рівня палива; 2 – поплавок датчика; 3 – перегородки бака; 4 – різьбовий корок для зливання відстою;5 – сітчастий фільтр; 6 – накривка заливної горловини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Накривка заливної горловини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закриває паливний бак герметично, в ній змонтовано два клапани: випускний (паровий)і впускний (повітряний).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eastAsia="uk-UA"/>
        </w:rPr>
        <w:drawing>
          <wp:inline distT="0" distB="0" distL="0" distR="0">
            <wp:extent cx="4320540" cy="1988820"/>
            <wp:effectExtent l="0" t="0" r="3810" b="0"/>
            <wp:docPr id="12" name="Рисунок 12" descr="Пробка ба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обка бака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3.3.3. Накривка заливної горловини паливного бака автомобіля ЗІЛ-130: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1 – випускний клапан (паровий); 2 – впускний клапан (повітряний)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315F7F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Паливопроводи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виготовлені з латунних трубок. Вони з'єднані з паливним насосом, баком, фільтрами і карбюратором за допомогою штуцерів, конічних муфт, накидних гайок і гнучких шлангів з хомутами.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8" w:name="э3322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3.3.2.2. </w:t>
      </w:r>
      <w:bookmarkEnd w:id="8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Паливні фільтри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Паливні фільтри призначені для очищення палива від механічних домішок. Застосовують фільтри-відстійники та фільтри тонкого очищення палива. У деяких конструкціях систем живлення автомобільних двигунів фільтри-відстійники не застосовують.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lastRenderedPageBreak/>
        <w:drawing>
          <wp:inline distT="0" distB="0" distL="0" distR="0">
            <wp:extent cx="2537460" cy="3108960"/>
            <wp:effectExtent l="0" t="0" r="0" b="0"/>
            <wp:docPr id="11" name="Рисунок 11" descr="Фільтр відстій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ільтр відстійник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Рис. 3.3.4. Фільтр – відстійник: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1 – корпус (накривка); 2 і 3 – фільтрувальний елемент з стійками; 4 – пружина; 5 – стакан-відстійник; 6 – фільтрувальні пластини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drawing>
          <wp:inline distT="0" distB="0" distL="0" distR="0">
            <wp:extent cx="2339340" cy="3688080"/>
            <wp:effectExtent l="0" t="0" r="3810" b="7620"/>
            <wp:docPr id="10" name="Рисунок 10" descr="фільтр тонко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ільтр тонкої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368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3.3.5. Фільтр тонкого очищення палива: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1 – защільнювальна прокладка; 2 – стакан-відстійник; 3 – керамічний фільтрувальний елемент; 4 – пружина; 5 – скоба кріплення стакана; 6 – гвинт кріплення скоби стакана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9" w:name="э3323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3.3.2.3.</w:t>
      </w: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 </w:t>
      </w:r>
      <w:bookmarkEnd w:id="9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Паливопідкачувальний</w:t>
      </w: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насос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Паливопідкачувальний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насос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карбюраторного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двигуна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подає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потрібну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кількість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поплавцевої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камери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карбюратора.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Найбільш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поширені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діафрагмові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(мембранні)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паливні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насоси, які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відрізня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softHyphen/>
        <w:t>ються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між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собою 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переважно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кількістю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клапанів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і формою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корпусів.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lastRenderedPageBreak/>
        <w:drawing>
          <wp:inline distT="0" distB="0" distL="0" distR="0">
            <wp:extent cx="4320540" cy="2865120"/>
            <wp:effectExtent l="0" t="0" r="3810" b="0"/>
            <wp:docPr id="9" name="Рисунок 9" descr="Насос впу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асос впуск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3.3.6. Паливопідкачувальний насос двигуна ЗІЛ-130: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1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випускний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клапан насоса; 2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діафрагма; 3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штовхач; 4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важель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ручного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підкачування; 5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впускні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клапани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насоса; 6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важель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урухомника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насоса; 7 – штанга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урухомника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насоса; 8 –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ексцентрик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урухомника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насоса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10" w:name="э3324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3.3.2.4. </w:t>
      </w:r>
      <w:bookmarkEnd w:id="10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Карбюратор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Будову розглянемо на прикладі двокамерного, збалансованого, з падаючим потоком суміші, карбюратора К-126Б, який встановлюють на восьмициліндрові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V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-подібні двигуни ЗМЗ-53 автомобілів ГАЗ-53 А та їх модифікації.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drawing>
          <wp:inline distT="0" distB="0" distL="0" distR="0">
            <wp:extent cx="4320540" cy="2750820"/>
            <wp:effectExtent l="0" t="0" r="3810" b="0"/>
            <wp:docPr id="8" name="Рисунок 8" descr="будова карбюратора К-126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удова карбюратора К-126Б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Рис. 3.3.7. Карбюратор К-126 Б:</w:t>
      </w:r>
    </w:p>
    <w:p w:rsidR="002A122E" w:rsidRPr="002A122E" w:rsidRDefault="002A122E" w:rsidP="002A122E">
      <w:pPr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 xml:space="preserve">1 – шток урухомника економайзера; 2 – шток урухомника прискорювального насоса; 3 – накривка карбюратора; 4 – повітряний жиклер головної дозувальної системи; 5 – малий дифузор; 6 – паливний жиклер холостого ходу; 7 – клапан повітряної заслінки; 8 – повітряна заслінка; 9 – балансувальний канал; 10 – розпилювач прискорювального насоса; 11 – гвинт кріплення розпилювачів; 12 – розпилювач економайзера; 13 – нагнітальний клапан прискорювального насоса; 14 – обмежувач ходу поплавця; 15 – паливний клапан; 16 – защільнювальна шайба; 17 – сітчастий фільтр; 18 – поплавець; 19 – накривка датчика; 20 – валик урухомника ротора; 21 – защільник; 22 – ротор; 23 – гвинт регулювання натягу пружини; 24 – корпус датчика обмежувача обертів; 25 – пружина; 26 – клапан; 27 – корпус поплавцевої камери; 28 –оглядове вікно; 29 – діафрагма обмежувача обертів; 30 – пружина; 31 – повітряний жиклер; 32 – вакуумний жиклер обмежувача обертів; 33 – манжета; 34 – вальниця; 35 –паливний канал; 36 – головний паливний жиклер; 37 – емульсійна трубка; 38 – отвір вакуум-регулятора випередженнязапалювання; 39 – дросельна заслінка; 40 – корпус </w:t>
      </w:r>
      <w:r w:rsidRPr="002A122E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lastRenderedPageBreak/>
        <w:t>змішувальної камери; 41 – регулювальний гвинт якості суміші холостого ходу; 42 – повітряний жиклер холостого ходу; 43 – великий дифузор; 44 – важіль урухомника дросельних заслінок; 45 – затворний клапан; 46 – клапан економайзера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Карбюратор забезпечує потрібний склад суміші на різних режимах роботи двигуна. Обидві камери карбюратора працюють паралельно, але незалежно, кожна камера має головну дозуючу систему і систему холостого ходу. Повітряна заслінка, поплавкова камера, економайзер і прискорювальний насос – загальні для двох камер карбюратора.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Система холостого ходу карбюратора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Система холостого ходу забезпечує роботу двигуна з малою частотою обертання колінчастого вала.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drawing>
          <wp:inline distT="0" distB="0" distL="0" distR="0">
            <wp:extent cx="4320540" cy="2918460"/>
            <wp:effectExtent l="0" t="0" r="3810" b="0"/>
            <wp:docPr id="7" name="Рисунок 7" descr="Сист холостого ходу карбюра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ист холостого ходу карбюратора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3.3.8. Схема роботи системи холостого ходу карбюратора К-126 Б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До системи холостого ходу належать паливний </w:t>
      </w:r>
      <w:hyperlink r:id="rId29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жиклер</w:t>
        </w:r>
      </w:hyperlink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холостого ходу, повітряний жиклер, канали і регулювальний гвинт. Сильне розрідження, яке створюється під дросельною заслінкою, передається через нижній отвір і канали системи холостого ходу в поплавкову камеру. Паливо з поплавкової камери, пройшовши через головний жиклер і жиклер холостого ходу, надходить в канал, де до нього підмішується повітря через повітряний жиклер і отвір, який розміщений вище </w:t>
      </w:r>
      <w:hyperlink r:id="rId30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дросельної заслінки</w:t>
        </w:r>
      </w:hyperlink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і розпилюється повітрям.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Роботу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двигуна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малої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частоти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обертання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колінчастого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вала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регулюють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гвинтом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зміни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якості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паливної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суміші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гвинтом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зміни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кількості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паливної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суміші.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Головна дозуюча система карбюратора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Головна дозуюча система кожної камери складається з великого і малого </w:t>
      </w:r>
      <w:hyperlink r:id="rId31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дифузорів</w:t>
        </w:r>
      </w:hyperlink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, розпилювача, головного паливного і головного повітряного жиклерів. На емульсійній трубці – розпилювачі вище її середини є отвори, через які до палива добавляється повітря, яке поступає через повітряний жиклер.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lastRenderedPageBreak/>
        <w:drawing>
          <wp:inline distT="0" distB="0" distL="0" distR="0">
            <wp:extent cx="4320540" cy="2880360"/>
            <wp:effectExtent l="0" t="0" r="3810" b="0"/>
            <wp:docPr id="6" name="Рисунок 6" descr="Сист головна дозуюча ка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ист головна дозуюча карб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3.3.9. Схема роботи головної дозуючої системи карбюратора К-126 Б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Під час роботи двигуна паливо з поплавкової камери надходить через головний жиклер і розпилювач в малий дифузор. Поперечні перерізи  паливного і повітряного жиклерів є такими, щоб склад паливної суміші під час роботи двигуна на середніх навантаженнях був економічним.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Система пуску карбюратора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Система пуску холодного двигуна забезпечує збагачення паливної суміші під час пуску двигуна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drawing>
          <wp:inline distT="0" distB="0" distL="0" distR="0">
            <wp:extent cx="4320540" cy="2895600"/>
            <wp:effectExtent l="0" t="0" r="3810" b="0"/>
            <wp:docPr id="5" name="Рисунок 5" descr="Сист пуску карбюра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ист пуску карбюратора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3.3.10. Схема роботи системи пуску карбюратора К-126 Б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Під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час пуску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двигуна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дросельну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заслінку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частково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відкривають, 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повітряну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закривають. 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зв’язку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цим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разі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провертання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колінчастого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вала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під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час пуску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двигуна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карбюраторі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створюється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розрідження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витікає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жиклерів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головної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дозуючої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системи і системи холостого ходу.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повітряній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заслінці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знаходяться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клапани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 пружинами, які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відкриваються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автоматично, як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тільки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двигун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почне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працювати. 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повітря,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проходячи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через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клапани,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надходить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повітряного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жиклера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головної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дозуючої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 xml:space="preserve">системи, 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lastRenderedPageBreak/>
        <w:t>малого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дифузора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повітряного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 xml:space="preserve">жиклера системи холостого ходу. 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З прогрівом двигуна повітряну заслінку відкривають. На всіх режимах роботи двигуна повітряна заслінка відкрита повністю.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Економайзер карбюратора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Економайзер забезпечує збагачену паливну суміш за повних навантажень двигуна.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eastAsia="uk-UA"/>
        </w:rPr>
        <w:drawing>
          <wp:inline distT="0" distB="0" distL="0" distR="0">
            <wp:extent cx="4312920" cy="2857500"/>
            <wp:effectExtent l="0" t="0" r="0" b="0"/>
            <wp:docPr id="4" name="Рисунок 4" descr="Сис повного навантаження ка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ис повного навантаження карб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315F7F"/>
          <w:sz w:val="16"/>
          <w:szCs w:val="16"/>
          <w:lang w:val="ru-RU" w:eastAsia="uk-UA"/>
        </w:rPr>
        <w:t>Рис. 3.3.11. Схема роботи економайзера карбюратора К-126 Б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Він складається із клапана з пружиною, жиклера і урухомника. У разі відкривання дросельної заслінки понад ¾ важіль, закріплений на її осі, через тягу переміщує шток урухомника донизу.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Шток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натискує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 клапан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економайзера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додаткове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паливо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поступає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поплавкової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камери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через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отвір,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відкритий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клапаном, і жиклер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економайзера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розпилювача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економайзера.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000000"/>
          <w:sz w:val="16"/>
          <w:szCs w:val="16"/>
          <w:lang w:val="ru-RU" w:eastAsia="uk-UA"/>
        </w:rPr>
        <w:t>Прискорювальний насос карбюратора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Прискорювальний насос призначений для короткочасного збагачення паливної суміші за різкого відкривання дросельної заслінки шляхом примусової подачі додаткової порції палива.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drawing>
          <wp:inline distT="0" distB="0" distL="0" distR="0">
            <wp:extent cx="4320540" cy="2880360"/>
            <wp:effectExtent l="0" t="0" r="3810" b="0"/>
            <wp:docPr id="3" name="Рисунок 3" descr="Сист прискорення ка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Сист прискорення карб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3.3.12. Схема роботи прискорювального насоса карбюратора К-126 Б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lastRenderedPageBreak/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Насос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складається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циліндричного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колодязя,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з’єднаного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 поплавковою камерою через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отвір,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який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закритий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зворотнім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клапаном, поршня,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нагнітального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клапана 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розпилювача.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разі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різкого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відкривання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дросельної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заслінки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важіль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швидко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опускає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тягу і шток з поршнем вниз.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Під дією поршня паливо закриває зворотній клапан, піднімає нагнітальний клапан і впорскується через розпилювач у змішувальну камеру.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Щоб запобігти надмірному зростанню частоти обертання колінчастого вала, зменшити зношення й підвищити економічність двигуна, в карбюраторі К-126Б застосовують обмежувач частоти обертання колінчастого вала.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Він складається з двох механізмів: відцентрового датчика встановленого на накривці розподільних шестерень, і виконавчого механізму з діафрагменним урухомником, який конструктивно об’єднаний з корпусом змішувальних камер.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11" w:name="э3325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3.3.2.5. </w:t>
      </w:r>
      <w:bookmarkEnd w:id="11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Повітроочисник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Повітроочисник призначений для ретельного очищення повітря, що надходить до циліндрів двигуна.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drawing>
          <wp:inline distT="0" distB="0" distL="0" distR="0">
            <wp:extent cx="4320540" cy="3086100"/>
            <wp:effectExtent l="0" t="0" r="3810" b="0"/>
            <wp:docPr id="2" name="Рисунок 2" descr="Повітроочисни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вітроочисник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3.3.13. Інерційно – оливний повітроочисник карбюраторного двигуна ЗІЛ -130: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1 – канал нижньої частини капота; 2 – гумова муфта; 3 – накривка; 4 – кільцева щілина; 5 – фільтрувальний елемент; 6 – ванна з оливою; 7 – центральна труба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В інерційно-оливному повітроочиснику карбюраторного двигуна ЗІЛ-130 атмосферне повітря через канал нижньої частини капота крізь гумову муфту підводиться до горловини накривки. Під час роботи двигуна повітря з великою швидкістю надхо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softHyphen/>
        <w:t>дить до кільцевої щілини, ударяється об поверхню оливи, на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softHyphen/>
        <w:t>литої до потрібного рівня у ванну, і, різко змінивши напря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softHyphen/>
        <w:t>мок, надходить у фільтрувальний елемент. Важчі часточки пилу за інерцією прилипають до оливи й тонуть у ній. Повітря проникає далі крізь пори фільтра, позбавляється пилу й очищеним рухається центральною трубою донизу у карбюратор.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12" w:name="э3326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3.3.2.6. </w:t>
      </w:r>
      <w:bookmarkEnd w:id="12"/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Глушники шуму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Глушники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шуму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випуску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газів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призначені для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зменшення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енергії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та вирівнювання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коливань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потоку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відпрацьованих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газів.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У момент відкривання випускних клапанів тиск відпрацьованих продуктів становить </w:t>
      </w:r>
      <w:r w:rsidRPr="002A122E">
        <w:rPr>
          <w:rFonts w:ascii="Tahoma" w:eastAsia="Times New Roman" w:hAnsi="Tahoma" w:cs="Tahoma"/>
          <w:color w:val="000000"/>
          <w:spacing w:val="38"/>
          <w:sz w:val="16"/>
          <w:szCs w:val="16"/>
          <w:lang w:val="ru-RU" w:eastAsia="uk-UA"/>
        </w:rPr>
        <w:t>0,3–0,5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МПа, а температура – понад 1000°С, тому гази виходять з великими швидкостями, що супроводжується шумом.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eastAsia="uk-UA"/>
        </w:rPr>
        <w:lastRenderedPageBreak/>
        <w:drawing>
          <wp:inline distT="0" distB="0" distL="0" distR="0">
            <wp:extent cx="4320540" cy="1127760"/>
            <wp:effectExtent l="0" t="0" r="3810" b="0"/>
            <wp:docPr id="1" name="Рисунок 1" descr="Глушни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Глушник 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Рис. 3.3.14. Глушник шуму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 </w:t>
      </w:r>
    </w:p>
    <w:p w:rsidR="002A122E" w:rsidRPr="002A122E" w:rsidRDefault="002A122E" w:rsidP="002A122E">
      <w:pPr>
        <w:shd w:val="clear" w:color="auto" w:fill="FFFFFF"/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У глушнику відбувається багаторазова зміна напрямку потоку газів, розділення його на дрібні струмені, організація руху вздовж шорстких повер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softHyphen/>
        <w:t>хонь, звуження з наступним розширенням струменів, що за</w:t>
      </w: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softHyphen/>
        <w:t>безпечує зниження енергії потоку.</w:t>
      </w:r>
    </w:p>
    <w:p w:rsidR="002A122E" w:rsidRPr="002A122E" w:rsidRDefault="002A122E" w:rsidP="002A122E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Питання для самоконтролю</w:t>
      </w:r>
    </w:p>
    <w:p w:rsidR="002A122E" w:rsidRPr="002A122E" w:rsidRDefault="002A122E" w:rsidP="002A122E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</w:p>
    <w:p w:rsidR="002A122E" w:rsidRPr="002A122E" w:rsidRDefault="002A122E" w:rsidP="002A122E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38" w:anchor="%D0%BF1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1. Що називається паливною сумішшю і які її різновиди?</w:t>
        </w:r>
      </w:hyperlink>
    </w:p>
    <w:p w:rsidR="002A122E" w:rsidRPr="002A122E" w:rsidRDefault="002A122E" w:rsidP="002A122E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39" w:anchor="%D0%BF2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2. Яке призначення має система живлення карбюраторних двигунів?</w:t>
        </w:r>
      </w:hyperlink>
    </w:p>
    <w:p w:rsidR="002A122E" w:rsidRPr="002A122E" w:rsidRDefault="002A122E" w:rsidP="002A122E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40" w:anchor="%D0%BF3" w:history="1">
        <w:r w:rsidRPr="002A122E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3. З яких пристроїв складається система живлення?</w:t>
        </w:r>
      </w:hyperlink>
    </w:p>
    <w:p w:rsidR="002A122E" w:rsidRPr="002A122E" w:rsidRDefault="002A122E" w:rsidP="002A122E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2A122E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7344A7" w:rsidRDefault="007344A7">
      <w:bookmarkStart w:id="13" w:name="_GoBack"/>
      <w:bookmarkEnd w:id="13"/>
    </w:p>
    <w:sectPr w:rsidR="007344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22E"/>
    <w:rsid w:val="002A122E"/>
    <w:rsid w:val="0073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2A122E"/>
  </w:style>
  <w:style w:type="character" w:styleId="a3">
    <w:name w:val="Hyperlink"/>
    <w:basedOn w:val="a0"/>
    <w:uiPriority w:val="99"/>
    <w:semiHidden/>
    <w:unhideWhenUsed/>
    <w:rsid w:val="002A122E"/>
  </w:style>
  <w:style w:type="character" w:styleId="a4">
    <w:name w:val="FollowedHyperlink"/>
    <w:basedOn w:val="a0"/>
    <w:uiPriority w:val="99"/>
    <w:semiHidden/>
    <w:unhideWhenUsed/>
    <w:rsid w:val="002A122E"/>
    <w:rPr>
      <w:color w:val="800080"/>
      <w:u w:val="single"/>
    </w:rPr>
  </w:style>
  <w:style w:type="character" w:customStyle="1" w:styleId="grame">
    <w:name w:val="grame"/>
    <w:basedOn w:val="a0"/>
    <w:rsid w:val="002A122E"/>
  </w:style>
  <w:style w:type="paragraph" w:styleId="a5">
    <w:name w:val="No Spacing"/>
    <w:basedOn w:val="a"/>
    <w:uiPriority w:val="1"/>
    <w:qFormat/>
    <w:rsid w:val="002A1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2A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12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2A122E"/>
  </w:style>
  <w:style w:type="character" w:styleId="a3">
    <w:name w:val="Hyperlink"/>
    <w:basedOn w:val="a0"/>
    <w:uiPriority w:val="99"/>
    <w:semiHidden/>
    <w:unhideWhenUsed/>
    <w:rsid w:val="002A122E"/>
  </w:style>
  <w:style w:type="character" w:styleId="a4">
    <w:name w:val="FollowedHyperlink"/>
    <w:basedOn w:val="a0"/>
    <w:uiPriority w:val="99"/>
    <w:semiHidden/>
    <w:unhideWhenUsed/>
    <w:rsid w:val="002A122E"/>
    <w:rPr>
      <w:color w:val="800080"/>
      <w:u w:val="single"/>
    </w:rPr>
  </w:style>
  <w:style w:type="character" w:customStyle="1" w:styleId="grame">
    <w:name w:val="grame"/>
    <w:basedOn w:val="a0"/>
    <w:rsid w:val="002A122E"/>
  </w:style>
  <w:style w:type="paragraph" w:styleId="a5">
    <w:name w:val="No Spacing"/>
    <w:basedOn w:val="a"/>
    <w:uiPriority w:val="1"/>
    <w:qFormat/>
    <w:rsid w:val="002A1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2A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12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6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ukladach.pp.ua/MyWeb/manual/agroinjenerija/traktoru_i_avtomobili_I_g/traktoru_i_avtomobili_I_g/3/3_3.htm" TargetMode="External"/><Relationship Id="rId18" Type="http://schemas.openxmlformats.org/officeDocument/2006/relationships/hyperlink" Target="https://uk.wikipedia.org/wiki/%D0%93%D0%B0%D1%81" TargetMode="External"/><Relationship Id="rId26" Type="http://schemas.openxmlformats.org/officeDocument/2006/relationships/image" Target="media/image6.jpeg"/><Relationship Id="rId39" Type="http://schemas.openxmlformats.org/officeDocument/2006/relationships/hyperlink" Target="https://vukladach.pp.ua/MyWeb/manual/agroinjenerija/traktoru_i_avtomobili_I_g/traktoru_i_avtomobili_I_g/3/3_3.htm" TargetMode="External"/><Relationship Id="rId21" Type="http://schemas.openxmlformats.org/officeDocument/2006/relationships/image" Target="media/image1.jpeg"/><Relationship Id="rId34" Type="http://schemas.openxmlformats.org/officeDocument/2006/relationships/image" Target="media/image11.jpeg"/><Relationship Id="rId42" Type="http://schemas.openxmlformats.org/officeDocument/2006/relationships/theme" Target="theme/theme1.xml"/><Relationship Id="rId7" Type="http://schemas.openxmlformats.org/officeDocument/2006/relationships/hyperlink" Target="https://vukladach.pp.ua/MyWeb/manual/agroinjenerija/traktoru_i_avtomobili_I_g/traktoru_i_avtomobili_I_g/3/3_3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uk.wikipedia.org/wiki/%D0%A1%D0%BF%D0%B8%D1%80%D1%82%D0%B8" TargetMode="External"/><Relationship Id="rId20" Type="http://schemas.openxmlformats.org/officeDocument/2006/relationships/hyperlink" Target="https://uk.wikipedia.org/wiki/%D0%9F%D0%BE%D0%B2%D1%96%D1%82%D1%80%D1%8F" TargetMode="External"/><Relationship Id="rId29" Type="http://schemas.openxmlformats.org/officeDocument/2006/relationships/hyperlink" Target="https://uk.wikipedia.org/wiki/%D0%96%D0%B8%D0%BA%D0%BB%D0%B5%D1%80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ukladach.pp.ua/MyWeb/manual/agroinjenerija/traktoru_i_avtomobili_I_g/traktoru_i_avtomobili_I_g/3/3_3.htm" TargetMode="External"/><Relationship Id="rId11" Type="http://schemas.openxmlformats.org/officeDocument/2006/relationships/hyperlink" Target="https://vukladach.pp.ua/MyWeb/manual/agroinjenerija/traktoru_i_avtomobili_I_g/traktoru_i_avtomobili_I_g/3/3_3.htm" TargetMode="External"/><Relationship Id="rId24" Type="http://schemas.openxmlformats.org/officeDocument/2006/relationships/image" Target="media/image4.jpeg"/><Relationship Id="rId32" Type="http://schemas.openxmlformats.org/officeDocument/2006/relationships/image" Target="media/image9.jpeg"/><Relationship Id="rId37" Type="http://schemas.openxmlformats.org/officeDocument/2006/relationships/image" Target="media/image14.jpeg"/><Relationship Id="rId40" Type="http://schemas.openxmlformats.org/officeDocument/2006/relationships/hyperlink" Target="https://vukladach.pp.ua/MyWeb/manual/agroinjenerija/traktoru_i_avtomobili_I_g/traktoru_i_avtomobili_I_g/3/3_3.htm" TargetMode="External"/><Relationship Id="rId5" Type="http://schemas.openxmlformats.org/officeDocument/2006/relationships/hyperlink" Target="https://vukladach.pp.ua/MyWeb/manual/agroinjenerija/traktoru_i_avtomobili_I_g/traktoru_i_avtomobili_I_g/3/3_3.htm" TargetMode="External"/><Relationship Id="rId15" Type="http://schemas.openxmlformats.org/officeDocument/2006/relationships/hyperlink" Target="https://uk.wikipedia.org/wiki/%D0%91%D0%B5%D0%BD%D0%B7%D0%B8%D0%BD" TargetMode="External"/><Relationship Id="rId23" Type="http://schemas.openxmlformats.org/officeDocument/2006/relationships/image" Target="media/image3.jpeg"/><Relationship Id="rId28" Type="http://schemas.openxmlformats.org/officeDocument/2006/relationships/image" Target="media/image8.jpeg"/><Relationship Id="rId36" Type="http://schemas.openxmlformats.org/officeDocument/2006/relationships/image" Target="media/image13.jpeg"/><Relationship Id="rId10" Type="http://schemas.openxmlformats.org/officeDocument/2006/relationships/hyperlink" Target="https://vukladach.pp.ua/MyWeb/manual/agroinjenerija/traktoru_i_avtomobili_I_g/traktoru_i_avtomobili_I_g/3/3_3.htm" TargetMode="External"/><Relationship Id="rId19" Type="http://schemas.openxmlformats.org/officeDocument/2006/relationships/hyperlink" Target="https://uk.wikipedia.org/wiki/%D0%9E%D0%BA%D1%82%D0%B0%D0%BD%D0%BE%D0%B2%D0%B5_%D1%87%D0%B8%D1%81%D0%BB%D0%BE" TargetMode="External"/><Relationship Id="rId31" Type="http://schemas.openxmlformats.org/officeDocument/2006/relationships/hyperlink" Target="https://uk.wikipedia.org/wiki/%D0%94%D0%B8%D1%84%D1%83%D0%B7%D0%BE%D1%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ukladach.pp.ua/MyWeb/manual/agroinjenerija/traktoru_i_avtomobili_I_g/traktoru_i_avtomobili_I_g/3/3_3.htm" TargetMode="External"/><Relationship Id="rId14" Type="http://schemas.openxmlformats.org/officeDocument/2006/relationships/hyperlink" Target="https://vukladach.pp.ua/MyWeb/manual/agroinjenerija/traktoru_i_avtomobili_I_g/traktoru_i_avtomobili_I_g/3/3_3.htm" TargetMode="External"/><Relationship Id="rId22" Type="http://schemas.openxmlformats.org/officeDocument/2006/relationships/image" Target="media/image2.jpeg"/><Relationship Id="rId27" Type="http://schemas.openxmlformats.org/officeDocument/2006/relationships/image" Target="media/image7.jpeg"/><Relationship Id="rId30" Type="http://schemas.openxmlformats.org/officeDocument/2006/relationships/hyperlink" Target="https://uk.wikipedia.org/wiki/%D0%94%D1%80%D0%BE%D1%81%D0%B5%D0%BB%D1%8C%D0%BD%D0%B0_%D0%B7%D0%B0%D1%81%D0%BB%D1%96%D0%BD%D0%BA%D0%B0" TargetMode="External"/><Relationship Id="rId35" Type="http://schemas.openxmlformats.org/officeDocument/2006/relationships/image" Target="media/image12.jpeg"/><Relationship Id="rId8" Type="http://schemas.openxmlformats.org/officeDocument/2006/relationships/hyperlink" Target="https://vukladach.pp.ua/MyWeb/manual/agroinjenerija/traktoru_i_avtomobili_I_g/traktoru_i_avtomobili_I_g/3/3_3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ukladach.pp.ua/MyWeb/manual/agroinjenerija/traktoru_i_avtomobili_I_g/traktoru_i_avtomobili_I_g/3/3_3.htm" TargetMode="External"/><Relationship Id="rId17" Type="http://schemas.openxmlformats.org/officeDocument/2006/relationships/hyperlink" Target="https://uk.wikipedia.org/wiki/%D0%91%D0%B5%D0%BD%D0%B7%D0%B5%D0%BD" TargetMode="External"/><Relationship Id="rId25" Type="http://schemas.openxmlformats.org/officeDocument/2006/relationships/image" Target="media/image5.jpeg"/><Relationship Id="rId33" Type="http://schemas.openxmlformats.org/officeDocument/2006/relationships/image" Target="media/image10.jpeg"/><Relationship Id="rId38" Type="http://schemas.openxmlformats.org/officeDocument/2006/relationships/hyperlink" Target="https://vukladach.pp.ua/MyWeb/manual/agroinjenerija/traktoru_i_avtomobili_I_g/traktoru_i_avtomobili_I_g/3/3_3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10239</Words>
  <Characters>5837</Characters>
  <Application>Microsoft Office Word</Application>
  <DocSecurity>0</DocSecurity>
  <Lines>48</Lines>
  <Paragraphs>32</Paragraphs>
  <ScaleCrop>false</ScaleCrop>
  <Company/>
  <LinksUpToDate>false</LinksUpToDate>
  <CharactersWithSpaces>16044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2026-02-19T11:27:00Z</dcterms:created>
  <dcterms:modified xsi:type="dcterms:W3CDTF">2026-02-19T11:27:00Z</dcterms:modified>
</cp:coreProperties>
</file>