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FC3D6" w14:textId="012C768A" w:rsidR="00A970B3" w:rsidRPr="009160E9" w:rsidRDefault="00A970B3" w:rsidP="00A970B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160E9">
        <w:rPr>
          <w:rFonts w:ascii="Times New Roman" w:hAnsi="Times New Roman"/>
          <w:b/>
          <w:bCs/>
          <w:sz w:val="28"/>
          <w:szCs w:val="28"/>
        </w:rPr>
        <w:t>Заняття 2</w:t>
      </w:r>
      <w:r>
        <w:rPr>
          <w:rFonts w:ascii="Times New Roman" w:hAnsi="Times New Roman"/>
          <w:b/>
          <w:bCs/>
          <w:sz w:val="28"/>
          <w:szCs w:val="28"/>
        </w:rPr>
        <w:t>9</w:t>
      </w:r>
    </w:p>
    <w:p w14:paraId="2C0FB9A5" w14:textId="77777777" w:rsidR="00A970B3" w:rsidRPr="00A970B3" w:rsidRDefault="00A970B3" w:rsidP="00A970B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160E9">
        <w:rPr>
          <w:rFonts w:ascii="Times New Roman" w:hAnsi="Times New Roman"/>
          <w:b/>
          <w:bCs/>
          <w:sz w:val="28"/>
          <w:szCs w:val="28"/>
        </w:rPr>
        <w:t>Тема</w:t>
      </w:r>
      <w:r w:rsidRPr="009160E9">
        <w:rPr>
          <w:rFonts w:ascii="Times New Roman" w:hAnsi="Times New Roman"/>
          <w:sz w:val="28"/>
          <w:szCs w:val="28"/>
        </w:rPr>
        <w:t xml:space="preserve">:    </w:t>
      </w:r>
      <w:r w:rsidRPr="00A970B3">
        <w:rPr>
          <w:rFonts w:ascii="Times New Roman" w:hAnsi="Times New Roman"/>
          <w:b/>
          <w:sz w:val="28"/>
          <w:szCs w:val="28"/>
        </w:rPr>
        <w:t>Літературний процес кінця  ХХ ст.  - початку ХХІ ст.</w:t>
      </w:r>
    </w:p>
    <w:p w14:paraId="4E243DFF" w14:textId="77777777" w:rsidR="00A970B3" w:rsidRPr="00A970B3" w:rsidRDefault="00A970B3" w:rsidP="00A970B3">
      <w:pPr>
        <w:widowControl w:val="0"/>
        <w:spacing w:after="0" w:line="240" w:lineRule="auto"/>
        <w:jc w:val="both"/>
        <w:rPr>
          <w:rFonts w:ascii="Times New Roman" w:hAnsi="Times New Roman"/>
          <w:spacing w:val="-2"/>
          <w:kern w:val="20"/>
          <w:sz w:val="28"/>
          <w:szCs w:val="28"/>
        </w:rPr>
      </w:pPr>
      <w:r w:rsidRPr="00A970B3">
        <w:rPr>
          <w:rFonts w:ascii="Times New Roman" w:hAnsi="Times New Roman"/>
          <w:sz w:val="28"/>
          <w:szCs w:val="28"/>
        </w:rPr>
        <w:t>С</w:t>
      </w:r>
      <w:r w:rsidRPr="00A970B3">
        <w:rPr>
          <w:rFonts w:ascii="Times New Roman" w:hAnsi="Times New Roman"/>
          <w:spacing w:val="-2"/>
          <w:kern w:val="20"/>
          <w:sz w:val="28"/>
          <w:szCs w:val="28"/>
        </w:rPr>
        <w:t xml:space="preserve">учасна «молода»  українська література  </w:t>
      </w:r>
    </w:p>
    <w:p w14:paraId="2F6370AD" w14:textId="77777777" w:rsidR="00A970B3" w:rsidRDefault="00A970B3" w:rsidP="00A970B3">
      <w:pPr>
        <w:widowControl w:val="0"/>
        <w:spacing w:after="0" w:line="240" w:lineRule="auto"/>
        <w:jc w:val="both"/>
        <w:rPr>
          <w:rFonts w:ascii="Times New Roman" w:hAnsi="Times New Roman"/>
          <w:spacing w:val="-2"/>
          <w:kern w:val="20"/>
          <w:sz w:val="24"/>
          <w:szCs w:val="24"/>
        </w:rPr>
      </w:pPr>
    </w:p>
    <w:p w14:paraId="6AE3A8F1" w14:textId="5F6B3880" w:rsidR="00A970B3" w:rsidRPr="00A970B3" w:rsidRDefault="00A970B3" w:rsidP="00A970B3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A970B3">
        <w:rPr>
          <w:rFonts w:ascii="Times New Roman" w:hAnsi="Times New Roman"/>
          <w:b/>
          <w:bCs/>
          <w:color w:val="FF0000"/>
          <w:sz w:val="28"/>
          <w:szCs w:val="28"/>
        </w:rPr>
        <w:t>Корисні посилання:</w:t>
      </w:r>
    </w:p>
    <w:p w14:paraId="29CEDA1D" w14:textId="36859549" w:rsidR="00A970B3" w:rsidRPr="00A970B3" w:rsidRDefault="00A42F0C" w:rsidP="00A970B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970B3" w:rsidRPr="00A970B3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https://www.youtube.com/watch?v=8ZytxiRZgqs</w:t>
        </w:r>
      </w:hyperlink>
      <w:r w:rsidR="00A970B3" w:rsidRPr="00A970B3">
        <w:rPr>
          <w:rFonts w:ascii="Times New Roman" w:hAnsi="Times New Roman" w:cs="Times New Roman"/>
          <w:sz w:val="28"/>
          <w:szCs w:val="28"/>
        </w:rPr>
        <w:t xml:space="preserve"> Сучасна українська література: пошуки нових форм і тем</w:t>
      </w:r>
    </w:p>
    <w:p w14:paraId="2C508E87" w14:textId="77777777" w:rsidR="00A970B3" w:rsidRPr="00A970B3" w:rsidRDefault="00A970B3" w:rsidP="00A970B3">
      <w:pPr>
        <w:spacing w:after="0" w:line="240" w:lineRule="auto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</w:p>
    <w:p w14:paraId="41EE255B" w14:textId="5662EDFB" w:rsidR="00A970B3" w:rsidRDefault="00A970B3" w:rsidP="00A970B3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9160E9">
        <w:rPr>
          <w:rFonts w:ascii="Times New Roman" w:hAnsi="Times New Roman"/>
          <w:b/>
          <w:bCs/>
          <w:color w:val="FF0000"/>
          <w:sz w:val="28"/>
          <w:szCs w:val="28"/>
        </w:rPr>
        <w:t>Завдання:</w:t>
      </w:r>
    </w:p>
    <w:p w14:paraId="681BFB62" w14:textId="77777777" w:rsidR="00A970B3" w:rsidRPr="009160E9" w:rsidRDefault="00A970B3" w:rsidP="00A970B3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</w:rPr>
      </w:pPr>
    </w:p>
    <w:p w14:paraId="1487CAF3" w14:textId="77777777" w:rsidR="00A970B3" w:rsidRDefault="00A970B3" w:rsidP="00A970B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Подивіться відео </w:t>
      </w:r>
    </w:p>
    <w:p w14:paraId="5ECEF597" w14:textId="2E9B7421" w:rsidR="00A970B3" w:rsidRPr="00A970B3" w:rsidRDefault="00A970B3" w:rsidP="00A970B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Опрацюйте лекцію та презентацію</w:t>
      </w:r>
    </w:p>
    <w:p w14:paraId="44B07FE4" w14:textId="056A7D61" w:rsidR="00A970B3" w:rsidRDefault="00A970B3" w:rsidP="00A970B3">
      <w:pPr>
        <w:pStyle w:val="a3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6158B0A7" w14:textId="77777777" w:rsidR="00A970B3" w:rsidRDefault="00A970B3" w:rsidP="00A970B3">
      <w:pPr>
        <w:pStyle w:val="a3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02A981C2" w14:textId="6F96E655" w:rsidR="00A970B3" w:rsidRPr="00A970B3" w:rsidRDefault="00A970B3" w:rsidP="00A970B3">
      <w:pPr>
        <w:rPr>
          <w:rFonts w:ascii="Times New Roman" w:hAnsi="Times New Roman"/>
          <w:sz w:val="28"/>
          <w:szCs w:val="28"/>
        </w:rPr>
      </w:pPr>
      <w:r w:rsidRPr="00A970B3">
        <w:rPr>
          <w:rFonts w:ascii="Times New Roman" w:hAnsi="Times New Roman"/>
          <w:sz w:val="28"/>
          <w:szCs w:val="28"/>
        </w:rPr>
        <w:t>Літературний процес наприкінці XIX – на початку XX ст. припадає на період інтенсивного розгортання визвольного руху в Російській імперії. Це визначило характерні тенденції розвитку літератури не тільки в Наддніпрянщині, але й в Галичині та Буковині, які перебували в межах Австро-Угорської імперії. Українські письменники прагнуть передати пафос визвольної боротьби народу, показують її політичні форми, зображують зростання соціальної й національної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70B3">
        <w:rPr>
          <w:rFonts w:ascii="Times New Roman" w:hAnsi="Times New Roman"/>
          <w:sz w:val="28"/>
          <w:szCs w:val="28"/>
        </w:rPr>
        <w:t>свідомості людини.</w:t>
      </w:r>
    </w:p>
    <w:p w14:paraId="27F4D08C" w14:textId="2F095875" w:rsidR="00A970B3" w:rsidRPr="00A970B3" w:rsidRDefault="00A970B3" w:rsidP="00A970B3">
      <w:pPr>
        <w:rPr>
          <w:rFonts w:ascii="Times New Roman" w:hAnsi="Times New Roman"/>
          <w:sz w:val="28"/>
          <w:szCs w:val="28"/>
        </w:rPr>
      </w:pPr>
      <w:r w:rsidRPr="00A970B3">
        <w:rPr>
          <w:rFonts w:ascii="Times New Roman" w:hAnsi="Times New Roman"/>
          <w:sz w:val="28"/>
          <w:szCs w:val="28"/>
        </w:rPr>
        <w:t xml:space="preserve">У цей час на ниві української літератури виступали представники кількох поколінь. Продовжували писати Іван Франко, Михайло Старицький, Панас Мирний, Іван Нечуй-Левицький, Іван Карпенко-Карий. Пошуками нових тем, нових прийомів художнього узагальнення життєвого матеріалу, розгортанням художньої дії через внутрішній світ персонажів відзначалися твори представників “нової школи” Михайла Коцюбинського, Ольги Кобилянської, Василя Стефаника, Марка Черемшини, Михайла </w:t>
      </w:r>
      <w:proofErr w:type="spellStart"/>
      <w:r w:rsidRPr="00A970B3">
        <w:rPr>
          <w:rFonts w:ascii="Times New Roman" w:hAnsi="Times New Roman"/>
          <w:sz w:val="28"/>
          <w:szCs w:val="28"/>
        </w:rPr>
        <w:t>Яківа</w:t>
      </w:r>
      <w:proofErr w:type="spellEnd"/>
      <w:r w:rsidRPr="00A970B3">
        <w:rPr>
          <w:rFonts w:ascii="Times New Roman" w:hAnsi="Times New Roman"/>
          <w:sz w:val="28"/>
          <w:szCs w:val="28"/>
        </w:rPr>
        <w:t xml:space="preserve">, поетів Миколи Вороного, Олександра Олеся, Миколи </w:t>
      </w:r>
      <w:proofErr w:type="spellStart"/>
      <w:r w:rsidRPr="00A970B3">
        <w:rPr>
          <w:rFonts w:ascii="Times New Roman" w:hAnsi="Times New Roman"/>
          <w:sz w:val="28"/>
          <w:szCs w:val="28"/>
        </w:rPr>
        <w:t>Філянського</w:t>
      </w:r>
      <w:proofErr w:type="spellEnd"/>
      <w:r w:rsidRPr="00A970B3">
        <w:rPr>
          <w:rFonts w:ascii="Times New Roman" w:hAnsi="Times New Roman"/>
          <w:sz w:val="28"/>
          <w:szCs w:val="28"/>
        </w:rPr>
        <w:t>, Григорія Чупринки, драматургів – Лесі Українки,</w:t>
      </w:r>
    </w:p>
    <w:p w14:paraId="75F15D81" w14:textId="77777777" w:rsidR="00A970B3" w:rsidRPr="00A970B3" w:rsidRDefault="00A970B3" w:rsidP="00A970B3">
      <w:pPr>
        <w:rPr>
          <w:rFonts w:ascii="Times New Roman" w:hAnsi="Times New Roman"/>
          <w:sz w:val="28"/>
          <w:szCs w:val="28"/>
        </w:rPr>
      </w:pPr>
      <w:r w:rsidRPr="00A970B3">
        <w:rPr>
          <w:rFonts w:ascii="Times New Roman" w:hAnsi="Times New Roman"/>
          <w:sz w:val="28"/>
          <w:szCs w:val="28"/>
        </w:rPr>
        <w:t>Володимира Винниченка, Спиридона Черкасенка.</w:t>
      </w:r>
    </w:p>
    <w:p w14:paraId="6DDA0F0F" w14:textId="12284C71" w:rsidR="00A970B3" w:rsidRPr="00A970B3" w:rsidRDefault="00A970B3" w:rsidP="00A970B3">
      <w:pPr>
        <w:rPr>
          <w:rFonts w:ascii="Times New Roman" w:hAnsi="Times New Roman"/>
          <w:sz w:val="28"/>
          <w:szCs w:val="28"/>
        </w:rPr>
      </w:pPr>
      <w:r w:rsidRPr="00A970B3">
        <w:rPr>
          <w:rFonts w:ascii="Times New Roman" w:hAnsi="Times New Roman"/>
          <w:sz w:val="28"/>
          <w:szCs w:val="28"/>
        </w:rPr>
        <w:t xml:space="preserve">На початку XX ст. сформувалася група українських модерністів, осередком якої стало львівське видавництво “Молода муза”, Остап Луцький, Петро Германський, Василь </w:t>
      </w:r>
      <w:proofErr w:type="spellStart"/>
      <w:r w:rsidRPr="00A970B3">
        <w:rPr>
          <w:rFonts w:ascii="Times New Roman" w:hAnsi="Times New Roman"/>
          <w:sz w:val="28"/>
          <w:szCs w:val="28"/>
        </w:rPr>
        <w:t>Пачовський</w:t>
      </w:r>
      <w:proofErr w:type="spellEnd"/>
      <w:r w:rsidRPr="00A970B3">
        <w:rPr>
          <w:rFonts w:ascii="Times New Roman" w:hAnsi="Times New Roman"/>
          <w:sz w:val="28"/>
          <w:szCs w:val="28"/>
        </w:rPr>
        <w:t xml:space="preserve">, Богдан Лепкий, Сидір Твердохліб. Осередком східноукраїнського модернізму був київський журнал “Українська хата”, у якому друкували свої твори Микола Євшан, Михайло </w:t>
      </w:r>
      <w:proofErr w:type="spellStart"/>
      <w:r w:rsidRPr="00A970B3">
        <w:rPr>
          <w:rFonts w:ascii="Times New Roman" w:hAnsi="Times New Roman"/>
          <w:sz w:val="28"/>
          <w:szCs w:val="28"/>
        </w:rPr>
        <w:t>Сріблянський</w:t>
      </w:r>
      <w:proofErr w:type="spellEnd"/>
      <w:r w:rsidRPr="00A970B3">
        <w:rPr>
          <w:rFonts w:ascii="Times New Roman" w:hAnsi="Times New Roman"/>
          <w:sz w:val="28"/>
          <w:szCs w:val="28"/>
        </w:rPr>
        <w:t xml:space="preserve"> (Микита Шаповал), Андрій </w:t>
      </w:r>
      <w:proofErr w:type="spellStart"/>
      <w:r w:rsidRPr="00A970B3">
        <w:rPr>
          <w:rFonts w:ascii="Times New Roman" w:hAnsi="Times New Roman"/>
          <w:sz w:val="28"/>
          <w:szCs w:val="28"/>
        </w:rPr>
        <w:t>Товкачевський</w:t>
      </w:r>
      <w:proofErr w:type="spellEnd"/>
      <w:r w:rsidRPr="00A970B3">
        <w:rPr>
          <w:rFonts w:ascii="Times New Roman" w:hAnsi="Times New Roman"/>
          <w:sz w:val="28"/>
          <w:szCs w:val="28"/>
        </w:rPr>
        <w:t>.</w:t>
      </w:r>
    </w:p>
    <w:p w14:paraId="22079A58" w14:textId="0236FA2D" w:rsidR="00A970B3" w:rsidRPr="00A970B3" w:rsidRDefault="00A970B3" w:rsidP="00A970B3">
      <w:pPr>
        <w:rPr>
          <w:rFonts w:ascii="Times New Roman" w:hAnsi="Times New Roman"/>
          <w:sz w:val="28"/>
          <w:szCs w:val="28"/>
        </w:rPr>
      </w:pPr>
      <w:r w:rsidRPr="00A970B3">
        <w:rPr>
          <w:rFonts w:ascii="Times New Roman" w:hAnsi="Times New Roman"/>
          <w:sz w:val="28"/>
          <w:szCs w:val="28"/>
        </w:rPr>
        <w:t xml:space="preserve">Українська проза сягає вершин художнього психологізму в дослідженні внутрішнього світу окремої особистості. Психологізація прози зумовила тяжіння до лаконізму в описах, стислості малюнка, сконцентрованості </w:t>
      </w:r>
      <w:r w:rsidRPr="00A970B3">
        <w:rPr>
          <w:rFonts w:ascii="Times New Roman" w:hAnsi="Times New Roman"/>
          <w:sz w:val="28"/>
          <w:szCs w:val="28"/>
        </w:rPr>
        <w:lastRenderedPageBreak/>
        <w:t xml:space="preserve">образності. Письменники приділяють більше уваги суто драматичним елементам внутрішньому монологу, діалогу, </w:t>
      </w:r>
      <w:proofErr w:type="spellStart"/>
      <w:r w:rsidRPr="00A970B3">
        <w:rPr>
          <w:rFonts w:ascii="Times New Roman" w:hAnsi="Times New Roman"/>
          <w:sz w:val="28"/>
          <w:szCs w:val="28"/>
        </w:rPr>
        <w:t>полілогу</w:t>
      </w:r>
      <w:proofErr w:type="spellEnd"/>
      <w:r w:rsidRPr="00A970B3">
        <w:rPr>
          <w:rFonts w:ascii="Times New Roman" w:hAnsi="Times New Roman"/>
          <w:sz w:val="28"/>
          <w:szCs w:val="28"/>
        </w:rPr>
        <w:t>, використанню прийомів невласне прямої мови. Збагачення художньої лексики відбувається шляхом запровадження в літературну мову народної синоніміки, фразеології, використання найрізноманітніших шарів усного мовлення.</w:t>
      </w:r>
    </w:p>
    <w:p w14:paraId="093CC16C" w14:textId="57A22374" w:rsidR="00A970B3" w:rsidRPr="00A970B3" w:rsidRDefault="00A970B3" w:rsidP="00A970B3">
      <w:pPr>
        <w:rPr>
          <w:rFonts w:ascii="Times New Roman" w:hAnsi="Times New Roman"/>
          <w:sz w:val="28"/>
          <w:szCs w:val="28"/>
        </w:rPr>
      </w:pPr>
      <w:r w:rsidRPr="00A970B3">
        <w:rPr>
          <w:rFonts w:ascii="Times New Roman" w:hAnsi="Times New Roman"/>
          <w:sz w:val="28"/>
          <w:szCs w:val="28"/>
        </w:rPr>
        <w:t xml:space="preserve">Українські поети Іван Франко, Михайло Старицький, Олена Пчілка, Борис Грінченко, Леся Українка, Володимир Самійленко, Олександр Олесь, Микола Вороний, Агатангел Кримський, Спиридон Черкасенко, Надія </w:t>
      </w:r>
      <w:proofErr w:type="spellStart"/>
      <w:r w:rsidRPr="00A970B3">
        <w:rPr>
          <w:rFonts w:ascii="Times New Roman" w:hAnsi="Times New Roman"/>
          <w:sz w:val="28"/>
          <w:szCs w:val="28"/>
        </w:rPr>
        <w:t>Кібальчич</w:t>
      </w:r>
      <w:proofErr w:type="spellEnd"/>
      <w:r w:rsidRPr="00A970B3">
        <w:rPr>
          <w:rFonts w:ascii="Times New Roman" w:hAnsi="Times New Roman"/>
          <w:sz w:val="28"/>
          <w:szCs w:val="28"/>
        </w:rPr>
        <w:t xml:space="preserve">, Микола </w:t>
      </w:r>
      <w:proofErr w:type="spellStart"/>
      <w:r w:rsidRPr="00A970B3">
        <w:rPr>
          <w:rFonts w:ascii="Times New Roman" w:hAnsi="Times New Roman"/>
          <w:sz w:val="28"/>
          <w:szCs w:val="28"/>
        </w:rPr>
        <w:t>Філянський</w:t>
      </w:r>
      <w:proofErr w:type="spellEnd"/>
      <w:r w:rsidRPr="00A970B3">
        <w:rPr>
          <w:rFonts w:ascii="Times New Roman" w:hAnsi="Times New Roman"/>
          <w:sz w:val="28"/>
          <w:szCs w:val="28"/>
        </w:rPr>
        <w:t>, Павло Тичина, Максим Рильський – ставлять своє слово на службу народові. Мотив ролі художнього слова звучить у ліриці майже всіх українських поетів цього часу. Цікаву сторінку в антології української новітньої поезії представляє творчість Михайла Семенка першого українського футуриста.</w:t>
      </w:r>
    </w:p>
    <w:p w14:paraId="7AD4FAB0" w14:textId="77777777" w:rsidR="00A970B3" w:rsidRPr="00A970B3" w:rsidRDefault="00A970B3" w:rsidP="00A970B3">
      <w:pPr>
        <w:rPr>
          <w:rFonts w:ascii="Times New Roman" w:hAnsi="Times New Roman"/>
          <w:sz w:val="28"/>
          <w:szCs w:val="28"/>
        </w:rPr>
      </w:pPr>
      <w:r w:rsidRPr="00A970B3">
        <w:rPr>
          <w:rFonts w:ascii="Times New Roman" w:hAnsi="Times New Roman"/>
          <w:sz w:val="28"/>
          <w:szCs w:val="28"/>
        </w:rPr>
        <w:t xml:space="preserve">У драматургії поруч з традиційною соціально-побутовою драмою та п’єсами на історичні теми виникають проблемно-філософська та </w:t>
      </w:r>
      <w:proofErr w:type="spellStart"/>
      <w:r w:rsidRPr="00A970B3">
        <w:rPr>
          <w:rFonts w:ascii="Times New Roman" w:hAnsi="Times New Roman"/>
          <w:sz w:val="28"/>
          <w:szCs w:val="28"/>
        </w:rPr>
        <w:t>філософсько</w:t>
      </w:r>
      <w:proofErr w:type="spellEnd"/>
      <w:r w:rsidRPr="00A970B3">
        <w:rPr>
          <w:rFonts w:ascii="Times New Roman" w:hAnsi="Times New Roman"/>
          <w:sz w:val="28"/>
          <w:szCs w:val="28"/>
        </w:rPr>
        <w:t>-психологічна драма, розквіт яких пов’язаний з ім’ям Лесі Українки. Вона збагатила драматургію і в жанровому відношенні: драматична сцена (“</w:t>
      </w:r>
      <w:proofErr w:type="spellStart"/>
      <w:r w:rsidRPr="00A970B3">
        <w:rPr>
          <w:rFonts w:ascii="Times New Roman" w:hAnsi="Times New Roman"/>
          <w:sz w:val="28"/>
          <w:szCs w:val="28"/>
        </w:rPr>
        <w:t>Іфігенія</w:t>
      </w:r>
      <w:proofErr w:type="spellEnd"/>
      <w:r w:rsidRPr="00A970B3">
        <w:rPr>
          <w:rFonts w:ascii="Times New Roman" w:hAnsi="Times New Roman"/>
          <w:sz w:val="28"/>
          <w:szCs w:val="28"/>
        </w:rPr>
        <w:t xml:space="preserve"> в Тавриді”), діалог {“В дому роботи, в країні неволі”), етюд (“Йоганна, жінка </w:t>
      </w:r>
      <w:proofErr w:type="spellStart"/>
      <w:r w:rsidRPr="00A970B3">
        <w:rPr>
          <w:rFonts w:ascii="Times New Roman" w:hAnsi="Times New Roman"/>
          <w:sz w:val="28"/>
          <w:szCs w:val="28"/>
        </w:rPr>
        <w:t>Хусова</w:t>
      </w:r>
      <w:proofErr w:type="spellEnd"/>
      <w:r w:rsidRPr="00A970B3">
        <w:rPr>
          <w:rFonts w:ascii="Times New Roman" w:hAnsi="Times New Roman"/>
          <w:sz w:val="28"/>
          <w:szCs w:val="28"/>
        </w:rPr>
        <w:t xml:space="preserve">”), драматична поема (“Одержима”, “В катакомбах”, “Бояриня”), драма (“Камінний господар”), фантастична драма (“Осіння казка”), драма-феєрія (“Лісова пісня”). Архип Тесленко пише сатиричну комедію (“Патріоти”), Володимир Самійленко гротескно-фантастичну сатиру (“У </w:t>
      </w:r>
      <w:proofErr w:type="spellStart"/>
      <w:r w:rsidRPr="00A970B3">
        <w:rPr>
          <w:rFonts w:ascii="Times New Roman" w:hAnsi="Times New Roman"/>
          <w:sz w:val="28"/>
          <w:szCs w:val="28"/>
        </w:rPr>
        <w:t>Гайхан</w:t>
      </w:r>
      <w:proofErr w:type="spellEnd"/>
      <w:r w:rsidRPr="00A970B3">
        <w:rPr>
          <w:rFonts w:ascii="Times New Roman" w:hAnsi="Times New Roman"/>
          <w:sz w:val="28"/>
          <w:szCs w:val="28"/>
        </w:rPr>
        <w:t>-бея”), Панас Мирний драму-містерію (“Спокуса”).</w:t>
      </w:r>
    </w:p>
    <w:p w14:paraId="3DC2F79C" w14:textId="77777777" w:rsidR="002E2BEC" w:rsidRPr="00A970B3" w:rsidRDefault="002E2BEC">
      <w:pPr>
        <w:rPr>
          <w:rFonts w:ascii="Times New Roman" w:hAnsi="Times New Roman"/>
          <w:sz w:val="28"/>
          <w:szCs w:val="28"/>
        </w:rPr>
      </w:pPr>
    </w:p>
    <w:sectPr w:rsidR="002E2BEC" w:rsidRPr="00A970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36506"/>
    <w:multiLevelType w:val="hybridMultilevel"/>
    <w:tmpl w:val="3A844B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CB7234"/>
    <w:multiLevelType w:val="hybridMultilevel"/>
    <w:tmpl w:val="C91A7F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685162"/>
    <w:multiLevelType w:val="hybridMultilevel"/>
    <w:tmpl w:val="5F186EB6"/>
    <w:lvl w:ilvl="0" w:tplc="B47223E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E51"/>
    <w:rsid w:val="002E2BEC"/>
    <w:rsid w:val="00A00E51"/>
    <w:rsid w:val="00A42F0C"/>
    <w:rsid w:val="00A970B3"/>
    <w:rsid w:val="00F2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3ABF6"/>
  <w15:chartTrackingRefBased/>
  <w15:docId w15:val="{1B596E50-6980-4C43-9E5B-8973F5B93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70B3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0B3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4">
    <w:name w:val="Hyperlink"/>
    <w:basedOn w:val="a0"/>
    <w:uiPriority w:val="99"/>
    <w:unhideWhenUsed/>
    <w:rsid w:val="00A970B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970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8ZytxiRZgq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2286</Words>
  <Characters>1304</Characters>
  <Application>Microsoft Office Word</Application>
  <DocSecurity>0</DocSecurity>
  <Lines>10</Lines>
  <Paragraphs>7</Paragraphs>
  <ScaleCrop>false</ScaleCrop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2023-05-19T06:51:00Z</dcterms:created>
  <dcterms:modified xsi:type="dcterms:W3CDTF">2026-04-17T10:01:00Z</dcterms:modified>
</cp:coreProperties>
</file>