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D301D" w14:textId="5833B989" w:rsidR="00983EBB" w:rsidRDefault="00983EBB" w:rsidP="00983EBB">
      <w:pPr>
        <w:pStyle w:val="a3"/>
        <w:shd w:val="clear" w:color="auto" w:fill="FFFFFF"/>
        <w:spacing w:after="0" w:line="240" w:lineRule="auto"/>
        <w:ind w:left="1440"/>
        <w:jc w:val="center"/>
        <w:rPr>
          <w:rFonts w:ascii="Times New Roman" w:hAnsi="Times New Roman"/>
          <w:b/>
          <w:sz w:val="28"/>
          <w:szCs w:val="28"/>
        </w:rPr>
      </w:pPr>
      <w:r w:rsidRPr="00983EBB">
        <w:rPr>
          <w:rFonts w:ascii="Times New Roman" w:hAnsi="Times New Roman"/>
          <w:b/>
          <w:sz w:val="28"/>
          <w:szCs w:val="28"/>
        </w:rPr>
        <w:t xml:space="preserve">Продовження теми 3. Облік дебіторської заборгованості (питання </w:t>
      </w:r>
      <w:r w:rsidR="00A539D4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>-1</w:t>
      </w:r>
      <w:r w:rsidR="00A539D4">
        <w:rPr>
          <w:rFonts w:ascii="Times New Roman" w:hAnsi="Times New Roman"/>
          <w:b/>
          <w:sz w:val="28"/>
          <w:szCs w:val="28"/>
        </w:rPr>
        <w:t>1</w:t>
      </w:r>
      <w:r w:rsidRPr="00983EBB">
        <w:rPr>
          <w:rFonts w:ascii="Times New Roman" w:hAnsi="Times New Roman"/>
          <w:b/>
          <w:sz w:val="28"/>
          <w:szCs w:val="28"/>
        </w:rPr>
        <w:t>)</w:t>
      </w:r>
    </w:p>
    <w:p w14:paraId="6A49F7E1" w14:textId="77777777" w:rsidR="00A539D4" w:rsidRDefault="00A539D4" w:rsidP="00983EBB">
      <w:pPr>
        <w:pStyle w:val="a3"/>
        <w:shd w:val="clear" w:color="auto" w:fill="FFFFFF"/>
        <w:spacing w:after="0" w:line="240" w:lineRule="auto"/>
        <w:ind w:left="1440"/>
        <w:jc w:val="center"/>
        <w:rPr>
          <w:rFonts w:ascii="Times New Roman" w:hAnsi="Times New Roman"/>
          <w:b/>
          <w:sz w:val="28"/>
          <w:szCs w:val="28"/>
        </w:rPr>
      </w:pPr>
    </w:p>
    <w:p w14:paraId="0CA1D509" w14:textId="7D7B25DD" w:rsidR="00A539D4" w:rsidRDefault="00A539D4" w:rsidP="00A539D4">
      <w:pPr>
        <w:pStyle w:val="a3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8FE">
        <w:rPr>
          <w:rFonts w:ascii="Times New Roman" w:hAnsi="Times New Roman"/>
          <w:b/>
          <w:bCs/>
          <w:sz w:val="28"/>
          <w:szCs w:val="28"/>
        </w:rPr>
        <w:t>Облік розрахунків з різними дебіторами (</w:t>
      </w:r>
      <w:proofErr w:type="spellStart"/>
      <w:r w:rsidRPr="004328FE">
        <w:rPr>
          <w:rFonts w:ascii="Times New Roman" w:hAnsi="Times New Roman"/>
          <w:b/>
          <w:bCs/>
          <w:sz w:val="28"/>
          <w:szCs w:val="28"/>
        </w:rPr>
        <w:t>рах</w:t>
      </w:r>
      <w:proofErr w:type="spellEnd"/>
      <w:r w:rsidRPr="004328FE">
        <w:rPr>
          <w:rFonts w:ascii="Times New Roman" w:hAnsi="Times New Roman"/>
          <w:b/>
          <w:bCs/>
          <w:sz w:val="28"/>
          <w:szCs w:val="28"/>
        </w:rPr>
        <w:t>. 377)</w:t>
      </w:r>
    </w:p>
    <w:p w14:paraId="37767B02" w14:textId="77777777" w:rsidR="00A539D4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605906">
        <w:rPr>
          <w:rFonts w:ascii="Times New Roman" w:hAnsi="Times New Roman"/>
          <w:sz w:val="28"/>
          <w:szCs w:val="28"/>
        </w:rPr>
        <w:t>У господарсько-фінансовій діяльності підприємства значне місце займають розрахунки з працівниками підприємства</w:t>
      </w:r>
      <w:r>
        <w:rPr>
          <w:rFonts w:ascii="Times New Roman" w:hAnsi="Times New Roman"/>
          <w:sz w:val="28"/>
          <w:szCs w:val="28"/>
        </w:rPr>
        <w:t>.</w:t>
      </w:r>
    </w:p>
    <w:p w14:paraId="5759D32B" w14:textId="77777777" w:rsidR="00A539D4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605906">
        <w:rPr>
          <w:rFonts w:ascii="Times New Roman" w:hAnsi="Times New Roman"/>
          <w:sz w:val="28"/>
          <w:szCs w:val="28"/>
        </w:rPr>
        <w:t>Деякі сільськогосподарські</w:t>
      </w:r>
      <w:r>
        <w:rPr>
          <w:rFonts w:ascii="Times New Roman" w:hAnsi="Times New Roman"/>
          <w:sz w:val="28"/>
          <w:szCs w:val="28"/>
        </w:rPr>
        <w:t xml:space="preserve"> підприємства мають </w:t>
      </w:r>
      <w:r w:rsidRPr="00605906">
        <w:rPr>
          <w:rFonts w:ascii="Times New Roman" w:hAnsi="Times New Roman"/>
          <w:sz w:val="28"/>
          <w:szCs w:val="28"/>
        </w:rPr>
        <w:t>у с</w:t>
      </w:r>
      <w:r>
        <w:rPr>
          <w:rFonts w:ascii="Times New Roman" w:hAnsi="Times New Roman"/>
          <w:sz w:val="28"/>
          <w:szCs w:val="28"/>
        </w:rPr>
        <w:t>воєму</w:t>
      </w:r>
      <w:r w:rsidRPr="00605906">
        <w:rPr>
          <w:rFonts w:ascii="Times New Roman" w:hAnsi="Times New Roman"/>
          <w:sz w:val="28"/>
          <w:szCs w:val="28"/>
        </w:rPr>
        <w:t xml:space="preserve"> розпорядженні житлові будинки і гуртожитки, якими користуються працівники даного господарства та інші особи. Квартиронаймачам надаються різні комунальні послуги з опалення квартир, водо-, газо- і електропостачання, каналізації. </w:t>
      </w:r>
    </w:p>
    <w:p w14:paraId="2C06F17D" w14:textId="77777777" w:rsidR="00A539D4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Підприємства можуть мати </w:t>
      </w:r>
      <w:r w:rsidRPr="00605906">
        <w:rPr>
          <w:rFonts w:ascii="Times New Roman" w:hAnsi="Times New Roman"/>
          <w:sz w:val="28"/>
          <w:szCs w:val="28"/>
        </w:rPr>
        <w:t>дитячі заклади, в яких перебувають діти працівників господарства та інших осіб</w:t>
      </w:r>
      <w:r>
        <w:rPr>
          <w:rFonts w:ascii="Times New Roman" w:hAnsi="Times New Roman"/>
          <w:sz w:val="28"/>
          <w:szCs w:val="28"/>
        </w:rPr>
        <w:t>.</w:t>
      </w:r>
    </w:p>
    <w:p w14:paraId="216B0C39" w14:textId="77777777" w:rsidR="00A539D4" w:rsidRPr="00605906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605906">
        <w:rPr>
          <w:rFonts w:ascii="Times New Roman" w:hAnsi="Times New Roman"/>
          <w:sz w:val="28"/>
          <w:szCs w:val="28"/>
        </w:rPr>
        <w:t>Сільськогосподарські підприємства можуть передавати поголів‘я молодняку, тварин і птицю на дорощування в індивідуальних господарствах, які знаходяться на території господарства. Згідно з договором для забезпечення виробництва таким громадянам надаються кредити, корми за договірними цінами та інші матеріальні засоби. Після завершення відгодівлі та дорощування тварини передаються господарству для подальшого їх використання або реалізації.</w:t>
      </w:r>
    </w:p>
    <w:p w14:paraId="22C0A8F2" w14:textId="77777777" w:rsidR="00A539D4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605906">
        <w:rPr>
          <w:rFonts w:ascii="Times New Roman" w:hAnsi="Times New Roman"/>
          <w:sz w:val="28"/>
          <w:szCs w:val="28"/>
        </w:rPr>
        <w:t xml:space="preserve">Для обліку названих розрахунків планом рахунків передбачено субрахунок 377 </w:t>
      </w:r>
      <w:r>
        <w:rPr>
          <w:rFonts w:ascii="Times New Roman" w:hAnsi="Times New Roman"/>
          <w:sz w:val="28"/>
          <w:szCs w:val="28"/>
        </w:rPr>
        <w:t>«</w:t>
      </w:r>
      <w:r w:rsidRPr="00605906">
        <w:rPr>
          <w:rFonts w:ascii="Times New Roman" w:hAnsi="Times New Roman"/>
          <w:sz w:val="28"/>
          <w:szCs w:val="28"/>
        </w:rPr>
        <w:t>Розрахунки з іншими дебіторами</w:t>
      </w:r>
      <w:r>
        <w:rPr>
          <w:rFonts w:ascii="Times New Roman" w:hAnsi="Times New Roman"/>
          <w:sz w:val="28"/>
          <w:szCs w:val="28"/>
        </w:rPr>
        <w:t>»</w:t>
      </w:r>
      <w:r w:rsidRPr="00605906">
        <w:rPr>
          <w:rFonts w:ascii="Times New Roman" w:hAnsi="Times New Roman"/>
          <w:sz w:val="28"/>
          <w:szCs w:val="28"/>
        </w:rPr>
        <w:t xml:space="preserve">, в </w:t>
      </w:r>
      <w:r>
        <w:rPr>
          <w:rFonts w:ascii="Times New Roman" w:hAnsi="Times New Roman"/>
          <w:sz w:val="28"/>
          <w:szCs w:val="28"/>
        </w:rPr>
        <w:t>межах</w:t>
      </w:r>
      <w:r w:rsidRPr="00605906">
        <w:rPr>
          <w:rFonts w:ascii="Times New Roman" w:hAnsi="Times New Roman"/>
          <w:sz w:val="28"/>
          <w:szCs w:val="28"/>
        </w:rPr>
        <w:t xml:space="preserve"> якого сільськогосподарські підприємства можуть відкривати такі групи аналітичних рахунків: </w:t>
      </w:r>
    </w:p>
    <w:p w14:paraId="541E1545" w14:textId="77777777" w:rsidR="00A539D4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377</w:t>
      </w:r>
      <w:r w:rsidRPr="0060590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– «</w:t>
      </w:r>
      <w:r w:rsidRPr="00605906">
        <w:rPr>
          <w:rFonts w:ascii="Times New Roman" w:hAnsi="Times New Roman"/>
          <w:sz w:val="28"/>
          <w:szCs w:val="28"/>
        </w:rPr>
        <w:t>Розрахунки з квартиронаймачами</w:t>
      </w:r>
      <w:r>
        <w:rPr>
          <w:rFonts w:ascii="Times New Roman" w:hAnsi="Times New Roman"/>
          <w:sz w:val="28"/>
          <w:szCs w:val="28"/>
        </w:rPr>
        <w:t>»</w:t>
      </w:r>
      <w:r w:rsidRPr="00605906">
        <w:rPr>
          <w:rFonts w:ascii="Times New Roman" w:hAnsi="Times New Roman"/>
          <w:sz w:val="28"/>
          <w:szCs w:val="28"/>
        </w:rPr>
        <w:t>;</w:t>
      </w:r>
    </w:p>
    <w:p w14:paraId="2122CB3D" w14:textId="77777777" w:rsidR="00A539D4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377</w:t>
      </w:r>
      <w:r w:rsidRPr="0060590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– «</w:t>
      </w:r>
      <w:r w:rsidRPr="00605906">
        <w:rPr>
          <w:rFonts w:ascii="Times New Roman" w:hAnsi="Times New Roman"/>
          <w:sz w:val="28"/>
          <w:szCs w:val="28"/>
        </w:rPr>
        <w:t>Розрахунки з батьками дітей, що перебувають у дитячих закладах підприємства</w:t>
      </w:r>
      <w:r>
        <w:rPr>
          <w:rFonts w:ascii="Times New Roman" w:hAnsi="Times New Roman"/>
          <w:sz w:val="28"/>
          <w:szCs w:val="28"/>
        </w:rPr>
        <w:t>»</w:t>
      </w:r>
      <w:r w:rsidRPr="00605906">
        <w:rPr>
          <w:rFonts w:ascii="Times New Roman" w:hAnsi="Times New Roman"/>
          <w:sz w:val="28"/>
          <w:szCs w:val="28"/>
        </w:rPr>
        <w:t xml:space="preserve">; </w:t>
      </w:r>
    </w:p>
    <w:p w14:paraId="4EDBAE76" w14:textId="77777777" w:rsidR="00A539D4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377</w:t>
      </w:r>
      <w:r w:rsidRPr="0060590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– «</w:t>
      </w:r>
      <w:r w:rsidRPr="00605906">
        <w:rPr>
          <w:rFonts w:ascii="Times New Roman" w:hAnsi="Times New Roman"/>
          <w:sz w:val="28"/>
          <w:szCs w:val="28"/>
        </w:rPr>
        <w:t>Розрахунки з громадянами за продукцію, тварин і птицю, що вирощуються за договорами</w:t>
      </w:r>
      <w:r>
        <w:rPr>
          <w:rFonts w:ascii="Times New Roman" w:hAnsi="Times New Roman"/>
          <w:sz w:val="28"/>
          <w:szCs w:val="28"/>
        </w:rPr>
        <w:t>»</w:t>
      </w:r>
      <w:r w:rsidRPr="00605906">
        <w:rPr>
          <w:rFonts w:ascii="Times New Roman" w:hAnsi="Times New Roman"/>
          <w:sz w:val="28"/>
          <w:szCs w:val="28"/>
        </w:rPr>
        <w:t xml:space="preserve">; </w:t>
      </w:r>
    </w:p>
    <w:p w14:paraId="5CC0D3C2" w14:textId="77777777" w:rsidR="00A539D4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377</w:t>
      </w:r>
      <w:r w:rsidRPr="0060590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– «</w:t>
      </w:r>
      <w:r w:rsidRPr="00605906">
        <w:rPr>
          <w:rFonts w:ascii="Times New Roman" w:hAnsi="Times New Roman"/>
          <w:sz w:val="28"/>
          <w:szCs w:val="28"/>
        </w:rPr>
        <w:t>Розрахунки з громадянами за прийняті від них продукцію, тварин і птицю для реалізації</w:t>
      </w:r>
      <w:r>
        <w:rPr>
          <w:rFonts w:ascii="Times New Roman" w:hAnsi="Times New Roman"/>
          <w:sz w:val="28"/>
          <w:szCs w:val="28"/>
        </w:rPr>
        <w:t>»</w:t>
      </w:r>
      <w:r w:rsidRPr="00605906">
        <w:rPr>
          <w:rFonts w:ascii="Times New Roman" w:hAnsi="Times New Roman"/>
          <w:sz w:val="28"/>
          <w:szCs w:val="28"/>
        </w:rPr>
        <w:t xml:space="preserve">; </w:t>
      </w:r>
    </w:p>
    <w:p w14:paraId="6C88B315" w14:textId="77777777" w:rsidR="00A539D4" w:rsidRPr="00605906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377</w:t>
      </w:r>
      <w:r w:rsidRPr="0060590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– «</w:t>
      </w:r>
      <w:r w:rsidRPr="00605906">
        <w:rPr>
          <w:rFonts w:ascii="Times New Roman" w:hAnsi="Times New Roman"/>
          <w:sz w:val="28"/>
          <w:szCs w:val="28"/>
        </w:rPr>
        <w:t>Розрахунки з іншими дебіторами</w:t>
      </w:r>
      <w:r>
        <w:rPr>
          <w:rFonts w:ascii="Times New Roman" w:hAnsi="Times New Roman"/>
          <w:sz w:val="28"/>
          <w:szCs w:val="28"/>
        </w:rPr>
        <w:t>»</w:t>
      </w:r>
      <w:r w:rsidRPr="00605906">
        <w:rPr>
          <w:rFonts w:ascii="Times New Roman" w:hAnsi="Times New Roman"/>
          <w:sz w:val="28"/>
          <w:szCs w:val="28"/>
        </w:rPr>
        <w:t>.</w:t>
      </w:r>
    </w:p>
    <w:p w14:paraId="534B2543" w14:textId="77777777" w:rsidR="00A539D4" w:rsidRPr="00B117B7" w:rsidRDefault="00A539D4" w:rsidP="00A539D4">
      <w:pPr>
        <w:pStyle w:val="a3"/>
        <w:spacing w:after="0" w:line="240" w:lineRule="auto"/>
        <w:ind w:left="1276" w:hanging="437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704"/>
        <w:gridCol w:w="6725"/>
        <w:gridCol w:w="1270"/>
        <w:gridCol w:w="1082"/>
      </w:tblGrid>
      <w:tr w:rsidR="00A539D4" w:rsidRPr="00574FA6" w14:paraId="6ADD2F42" w14:textId="77777777" w:rsidTr="00825C45">
        <w:tc>
          <w:tcPr>
            <w:tcW w:w="704" w:type="dxa"/>
            <w:vMerge w:val="restart"/>
            <w:vAlign w:val="center"/>
          </w:tcPr>
          <w:p w14:paraId="04E16644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61CF9E5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 w:val="restart"/>
            <w:vAlign w:val="center"/>
          </w:tcPr>
          <w:p w14:paraId="30ABB310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352" w:type="dxa"/>
            <w:gridSpan w:val="2"/>
            <w:vAlign w:val="center"/>
          </w:tcPr>
          <w:p w14:paraId="460143BB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Бухгалтерська</w:t>
            </w:r>
          </w:p>
          <w:p w14:paraId="39902B62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 xml:space="preserve"> проводка</w:t>
            </w:r>
          </w:p>
        </w:tc>
      </w:tr>
      <w:tr w:rsidR="00A539D4" w:rsidRPr="00574FA6" w14:paraId="23417A4F" w14:textId="77777777" w:rsidTr="00825C45">
        <w:tc>
          <w:tcPr>
            <w:tcW w:w="704" w:type="dxa"/>
            <w:vMerge/>
            <w:vAlign w:val="center"/>
          </w:tcPr>
          <w:p w14:paraId="426ADCF4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/>
            <w:vAlign w:val="center"/>
          </w:tcPr>
          <w:p w14:paraId="18AB5EB9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0" w:type="dxa"/>
            <w:vAlign w:val="center"/>
          </w:tcPr>
          <w:p w14:paraId="015DB022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Дебет</w:t>
            </w:r>
          </w:p>
        </w:tc>
        <w:tc>
          <w:tcPr>
            <w:tcW w:w="1082" w:type="dxa"/>
            <w:vAlign w:val="center"/>
          </w:tcPr>
          <w:p w14:paraId="023AC26D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Кредит</w:t>
            </w:r>
          </w:p>
        </w:tc>
      </w:tr>
      <w:tr w:rsidR="00A539D4" w:rsidRPr="00574FA6" w14:paraId="6D8AF369" w14:textId="77777777" w:rsidTr="00825C45">
        <w:trPr>
          <w:trHeight w:val="276"/>
        </w:trPr>
        <w:tc>
          <w:tcPr>
            <w:tcW w:w="704" w:type="dxa"/>
          </w:tcPr>
          <w:p w14:paraId="21FDFC35" w14:textId="77777777" w:rsidR="00A539D4" w:rsidRPr="009A634C" w:rsidRDefault="00A539D4" w:rsidP="00825C45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725" w:type="dxa"/>
          </w:tcPr>
          <w:p w14:paraId="27C13DBB" w14:textId="77777777" w:rsidR="00A539D4" w:rsidRPr="003E2583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плата за квартиру та комунальні послуги, гуртожиток підприємства</w:t>
            </w:r>
          </w:p>
        </w:tc>
        <w:tc>
          <w:tcPr>
            <w:tcW w:w="1270" w:type="dxa"/>
          </w:tcPr>
          <w:p w14:paraId="3B6A012B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CBBA2BA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3771</w:t>
            </w:r>
          </w:p>
        </w:tc>
        <w:tc>
          <w:tcPr>
            <w:tcW w:w="1082" w:type="dxa"/>
          </w:tcPr>
          <w:p w14:paraId="755EA278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A8BBAD2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719</w:t>
            </w:r>
          </w:p>
        </w:tc>
      </w:tr>
      <w:tr w:rsidR="00A539D4" w:rsidRPr="00574FA6" w14:paraId="6DFD54DF" w14:textId="77777777" w:rsidTr="00825C45">
        <w:tc>
          <w:tcPr>
            <w:tcW w:w="704" w:type="dxa"/>
          </w:tcPr>
          <w:p w14:paraId="06A8FD48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725" w:type="dxa"/>
          </w:tcPr>
          <w:p w14:paraId="1C0969A2" w14:textId="77777777" w:rsidR="00A539D4" w:rsidRPr="003E2583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Сплачена квартплата в касу готівкою</w:t>
            </w:r>
          </w:p>
        </w:tc>
        <w:tc>
          <w:tcPr>
            <w:tcW w:w="1270" w:type="dxa"/>
          </w:tcPr>
          <w:p w14:paraId="3026215A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082" w:type="dxa"/>
          </w:tcPr>
          <w:p w14:paraId="41DA47B2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3771</w:t>
            </w:r>
          </w:p>
        </w:tc>
      </w:tr>
      <w:tr w:rsidR="00A539D4" w:rsidRPr="00574FA6" w14:paraId="1CB4F82B" w14:textId="77777777" w:rsidTr="00825C45">
        <w:tc>
          <w:tcPr>
            <w:tcW w:w="704" w:type="dxa"/>
          </w:tcPr>
          <w:p w14:paraId="2AADEDB8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725" w:type="dxa"/>
          </w:tcPr>
          <w:p w14:paraId="6D856550" w14:textId="77777777" w:rsidR="00A539D4" w:rsidRPr="003E2583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Утримано із заробітної плати квартплата</w:t>
            </w:r>
          </w:p>
        </w:tc>
        <w:tc>
          <w:tcPr>
            <w:tcW w:w="1270" w:type="dxa"/>
          </w:tcPr>
          <w:p w14:paraId="318C941E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  <w:tc>
          <w:tcPr>
            <w:tcW w:w="1082" w:type="dxa"/>
          </w:tcPr>
          <w:p w14:paraId="791B05A8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3771</w:t>
            </w:r>
          </w:p>
        </w:tc>
      </w:tr>
      <w:tr w:rsidR="00A539D4" w:rsidRPr="00574FA6" w14:paraId="71040FF5" w14:textId="77777777" w:rsidTr="00825C45">
        <w:tc>
          <w:tcPr>
            <w:tcW w:w="704" w:type="dxa"/>
          </w:tcPr>
          <w:p w14:paraId="65A14018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725" w:type="dxa"/>
          </w:tcPr>
          <w:p w14:paraId="7624B494" w14:textId="77777777" w:rsidR="00A539D4" w:rsidRPr="003E2583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плата за утримання дітей в дитячому садку підприємства</w:t>
            </w:r>
          </w:p>
        </w:tc>
        <w:tc>
          <w:tcPr>
            <w:tcW w:w="1270" w:type="dxa"/>
          </w:tcPr>
          <w:p w14:paraId="79308620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5967D46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3772</w:t>
            </w:r>
          </w:p>
        </w:tc>
        <w:tc>
          <w:tcPr>
            <w:tcW w:w="1082" w:type="dxa"/>
          </w:tcPr>
          <w:p w14:paraId="0950C5D1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AC19F2A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719</w:t>
            </w:r>
          </w:p>
        </w:tc>
      </w:tr>
      <w:tr w:rsidR="00A539D4" w:rsidRPr="00574FA6" w14:paraId="74DA61F2" w14:textId="77777777" w:rsidTr="00825C45">
        <w:tc>
          <w:tcPr>
            <w:tcW w:w="704" w:type="dxa"/>
          </w:tcPr>
          <w:p w14:paraId="43E51407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725" w:type="dxa"/>
          </w:tcPr>
          <w:p w14:paraId="463E2B48" w14:textId="77777777" w:rsidR="00A539D4" w:rsidRPr="003E2583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Сплачена плата за дитячий садок в касу готівкою</w:t>
            </w:r>
          </w:p>
        </w:tc>
        <w:tc>
          <w:tcPr>
            <w:tcW w:w="1270" w:type="dxa"/>
          </w:tcPr>
          <w:p w14:paraId="5A0F41B8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082" w:type="dxa"/>
          </w:tcPr>
          <w:p w14:paraId="16592483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3772</w:t>
            </w:r>
          </w:p>
        </w:tc>
      </w:tr>
      <w:tr w:rsidR="00A539D4" w:rsidRPr="00574FA6" w14:paraId="3EE59BE0" w14:textId="77777777" w:rsidTr="00825C45">
        <w:tc>
          <w:tcPr>
            <w:tcW w:w="704" w:type="dxa"/>
          </w:tcPr>
          <w:p w14:paraId="78EC6F21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725" w:type="dxa"/>
          </w:tcPr>
          <w:p w14:paraId="21704CB0" w14:textId="77777777" w:rsidR="00A539D4" w:rsidRPr="003E2583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Утримано із заробітної плати оплата за дитячий садок</w:t>
            </w:r>
          </w:p>
        </w:tc>
        <w:tc>
          <w:tcPr>
            <w:tcW w:w="1270" w:type="dxa"/>
          </w:tcPr>
          <w:p w14:paraId="6C3AAD9D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  <w:tc>
          <w:tcPr>
            <w:tcW w:w="1082" w:type="dxa"/>
          </w:tcPr>
          <w:p w14:paraId="22234A49" w14:textId="77777777" w:rsidR="00A539D4" w:rsidRPr="009A634C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3772</w:t>
            </w:r>
          </w:p>
        </w:tc>
      </w:tr>
      <w:tr w:rsidR="00A539D4" w:rsidRPr="00574FA6" w14:paraId="4B7F19DF" w14:textId="77777777" w:rsidTr="00825C45">
        <w:tc>
          <w:tcPr>
            <w:tcW w:w="704" w:type="dxa"/>
          </w:tcPr>
          <w:p w14:paraId="0999B38D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6725" w:type="dxa"/>
          </w:tcPr>
          <w:p w14:paraId="6889CD29" w14:textId="77777777" w:rsidR="00A539D4" w:rsidRPr="00E8551D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551D">
              <w:rPr>
                <w:rFonts w:ascii="Times New Roman" w:hAnsi="Times New Roman"/>
                <w:sz w:val="28"/>
                <w:szCs w:val="28"/>
              </w:rPr>
              <w:t>Передано молодняк тварин на дорощування своїм працівникам</w:t>
            </w:r>
          </w:p>
        </w:tc>
        <w:tc>
          <w:tcPr>
            <w:tcW w:w="1270" w:type="dxa"/>
          </w:tcPr>
          <w:p w14:paraId="09908CCB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975F4A2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212</w:t>
            </w:r>
          </w:p>
        </w:tc>
        <w:tc>
          <w:tcPr>
            <w:tcW w:w="1082" w:type="dxa"/>
          </w:tcPr>
          <w:p w14:paraId="0D3696C3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2427B41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212</w:t>
            </w:r>
          </w:p>
        </w:tc>
      </w:tr>
      <w:tr w:rsidR="00A539D4" w:rsidRPr="00574FA6" w14:paraId="3F9C0B50" w14:textId="77777777" w:rsidTr="00825C45">
        <w:tc>
          <w:tcPr>
            <w:tcW w:w="704" w:type="dxa"/>
          </w:tcPr>
          <w:p w14:paraId="66104EC3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6725" w:type="dxa"/>
          </w:tcPr>
          <w:p w14:paraId="1AAA7C03" w14:textId="77777777" w:rsidR="00A539D4" w:rsidRPr="00E8551D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551D">
              <w:rPr>
                <w:rFonts w:ascii="Times New Roman" w:hAnsi="Times New Roman"/>
                <w:sz w:val="28"/>
                <w:szCs w:val="28"/>
              </w:rPr>
              <w:t>Прийнято молодняк тварин після дорощування</w:t>
            </w:r>
          </w:p>
        </w:tc>
        <w:tc>
          <w:tcPr>
            <w:tcW w:w="1270" w:type="dxa"/>
          </w:tcPr>
          <w:p w14:paraId="19644B85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212</w:t>
            </w:r>
          </w:p>
        </w:tc>
        <w:tc>
          <w:tcPr>
            <w:tcW w:w="1082" w:type="dxa"/>
          </w:tcPr>
          <w:p w14:paraId="37B1EB48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3773</w:t>
            </w:r>
          </w:p>
        </w:tc>
      </w:tr>
      <w:tr w:rsidR="00A539D4" w:rsidRPr="00574FA6" w14:paraId="1C4727CF" w14:textId="77777777" w:rsidTr="00825C45">
        <w:tc>
          <w:tcPr>
            <w:tcW w:w="704" w:type="dxa"/>
          </w:tcPr>
          <w:p w14:paraId="606AD3F4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6725" w:type="dxa"/>
          </w:tcPr>
          <w:p w14:paraId="7D5213F3" w14:textId="77777777" w:rsidR="00A539D4" w:rsidRPr="00E8551D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551D">
              <w:rPr>
                <w:rFonts w:ascii="Times New Roman" w:hAnsi="Times New Roman"/>
                <w:sz w:val="28"/>
                <w:szCs w:val="28"/>
              </w:rPr>
              <w:t>Реалізовано вирощен</w:t>
            </w:r>
            <w:r>
              <w:rPr>
                <w:rFonts w:ascii="Times New Roman" w:hAnsi="Times New Roman"/>
                <w:sz w:val="28"/>
                <w:szCs w:val="28"/>
              </w:rPr>
              <w:t>их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 працівниками </w:t>
            </w:r>
            <w:r>
              <w:rPr>
                <w:rFonts w:ascii="Times New Roman" w:hAnsi="Times New Roman"/>
                <w:sz w:val="28"/>
                <w:szCs w:val="28"/>
              </w:rPr>
              <w:t>тварин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 на м’ясокомбіна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1270" w:type="dxa"/>
          </w:tcPr>
          <w:p w14:paraId="50D44916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B04BBE9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901</w:t>
            </w:r>
          </w:p>
        </w:tc>
        <w:tc>
          <w:tcPr>
            <w:tcW w:w="1082" w:type="dxa"/>
          </w:tcPr>
          <w:p w14:paraId="7FA9E190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33F3E56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212</w:t>
            </w:r>
          </w:p>
        </w:tc>
      </w:tr>
      <w:tr w:rsidR="00A539D4" w:rsidRPr="00574FA6" w14:paraId="5D53207D" w14:textId="77777777" w:rsidTr="00825C45">
        <w:tc>
          <w:tcPr>
            <w:tcW w:w="704" w:type="dxa"/>
          </w:tcPr>
          <w:p w14:paraId="70CEFD5F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6725" w:type="dxa"/>
          </w:tcPr>
          <w:p w14:paraId="4FDB2929" w14:textId="77777777" w:rsidR="00A539D4" w:rsidRPr="00E8551D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551D">
              <w:rPr>
                <w:rFonts w:ascii="Times New Roman" w:hAnsi="Times New Roman"/>
                <w:sz w:val="28"/>
                <w:szCs w:val="28"/>
              </w:rPr>
              <w:t xml:space="preserve">Нарахована заборгованість м’ясокомбінату 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реалізованих 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йому </w:t>
            </w:r>
            <w:r>
              <w:rPr>
                <w:rFonts w:ascii="Times New Roman" w:hAnsi="Times New Roman"/>
                <w:sz w:val="28"/>
                <w:szCs w:val="28"/>
              </w:rPr>
              <w:t>тварин</w:t>
            </w:r>
          </w:p>
        </w:tc>
        <w:tc>
          <w:tcPr>
            <w:tcW w:w="1270" w:type="dxa"/>
          </w:tcPr>
          <w:p w14:paraId="25C6E948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AF02B66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082" w:type="dxa"/>
          </w:tcPr>
          <w:p w14:paraId="4ABDC364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CFDBD46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701</w:t>
            </w:r>
          </w:p>
        </w:tc>
      </w:tr>
      <w:tr w:rsidR="00A539D4" w:rsidRPr="00574FA6" w14:paraId="0DB11A2D" w14:textId="77777777" w:rsidTr="00825C45">
        <w:tc>
          <w:tcPr>
            <w:tcW w:w="704" w:type="dxa"/>
          </w:tcPr>
          <w:p w14:paraId="59123134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725" w:type="dxa"/>
          </w:tcPr>
          <w:p w14:paraId="29F670E8" w14:textId="77777777" w:rsidR="00A539D4" w:rsidRDefault="00A539D4" w:rsidP="00825C45">
            <w:pPr>
              <w:spacing w:after="0" w:line="240" w:lineRule="auto"/>
              <w:jc w:val="both"/>
            </w:pPr>
            <w:r w:rsidRPr="00E8551D">
              <w:rPr>
                <w:rFonts w:ascii="Times New Roman" w:hAnsi="Times New Roman"/>
                <w:sz w:val="28"/>
                <w:szCs w:val="28"/>
              </w:rPr>
              <w:t xml:space="preserve">Нараховано </w:t>
            </w:r>
            <w:r>
              <w:rPr>
                <w:rFonts w:ascii="Times New Roman" w:hAnsi="Times New Roman"/>
                <w:sz w:val="28"/>
                <w:szCs w:val="28"/>
              </w:rPr>
              <w:t>ПДВ (податкове зобов’язання)</w:t>
            </w:r>
          </w:p>
        </w:tc>
        <w:tc>
          <w:tcPr>
            <w:tcW w:w="1270" w:type="dxa"/>
          </w:tcPr>
          <w:p w14:paraId="6E564607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701</w:t>
            </w:r>
          </w:p>
        </w:tc>
        <w:tc>
          <w:tcPr>
            <w:tcW w:w="1082" w:type="dxa"/>
          </w:tcPr>
          <w:p w14:paraId="7EC95AE6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A539D4" w:rsidRPr="00574FA6" w14:paraId="16B6986B" w14:textId="77777777" w:rsidTr="00825C45">
        <w:tc>
          <w:tcPr>
            <w:tcW w:w="704" w:type="dxa"/>
          </w:tcPr>
          <w:p w14:paraId="5E45E41F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6725" w:type="dxa"/>
          </w:tcPr>
          <w:p w14:paraId="3A4D66CF" w14:textId="77777777" w:rsidR="00A539D4" w:rsidRDefault="00A539D4" w:rsidP="00825C45">
            <w:pPr>
              <w:spacing w:after="0" w:line="240" w:lineRule="auto"/>
              <w:jc w:val="both"/>
            </w:pPr>
            <w:r w:rsidRPr="00E8551D">
              <w:rPr>
                <w:rFonts w:ascii="Times New Roman" w:hAnsi="Times New Roman"/>
                <w:sz w:val="28"/>
                <w:szCs w:val="28"/>
              </w:rPr>
              <w:t xml:space="preserve">Надійшла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 поточний рахунок 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виручка від м’ясокомбінату за </w:t>
            </w:r>
            <w:r>
              <w:rPr>
                <w:rFonts w:ascii="Times New Roman" w:hAnsi="Times New Roman"/>
                <w:sz w:val="28"/>
                <w:szCs w:val="28"/>
              </w:rPr>
              <w:t>реалізованих тварин</w:t>
            </w:r>
          </w:p>
        </w:tc>
        <w:tc>
          <w:tcPr>
            <w:tcW w:w="1270" w:type="dxa"/>
          </w:tcPr>
          <w:p w14:paraId="466DDC1B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FA1C787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082" w:type="dxa"/>
          </w:tcPr>
          <w:p w14:paraId="7C70906F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561DF0D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A539D4" w:rsidRPr="00574FA6" w14:paraId="328C542F" w14:textId="77777777" w:rsidTr="00825C45">
        <w:tc>
          <w:tcPr>
            <w:tcW w:w="704" w:type="dxa"/>
          </w:tcPr>
          <w:p w14:paraId="7601F82A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6725" w:type="dxa"/>
          </w:tcPr>
          <w:p w14:paraId="449A6569" w14:textId="77777777" w:rsidR="00A539D4" w:rsidRDefault="00A539D4" w:rsidP="00825C45">
            <w:pPr>
              <w:spacing w:after="0" w:line="240" w:lineRule="auto"/>
              <w:jc w:val="both"/>
            </w:pPr>
            <w:r w:rsidRPr="00E8551D">
              <w:rPr>
                <w:rFonts w:ascii="Times New Roman" w:hAnsi="Times New Roman"/>
                <w:sz w:val="28"/>
                <w:szCs w:val="28"/>
              </w:rPr>
              <w:t>Надійшли кошти в касу для виплати працівникам за реалізованих тварин</w:t>
            </w:r>
          </w:p>
        </w:tc>
        <w:tc>
          <w:tcPr>
            <w:tcW w:w="1270" w:type="dxa"/>
          </w:tcPr>
          <w:p w14:paraId="72313440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4AE638C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082" w:type="dxa"/>
          </w:tcPr>
          <w:p w14:paraId="112DEC12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9C62BD5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</w:tr>
      <w:tr w:rsidR="00A539D4" w:rsidRPr="00574FA6" w14:paraId="1381EEF3" w14:textId="77777777" w:rsidTr="00825C45">
        <w:tc>
          <w:tcPr>
            <w:tcW w:w="704" w:type="dxa"/>
          </w:tcPr>
          <w:p w14:paraId="4C8665B1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6725" w:type="dxa"/>
          </w:tcPr>
          <w:p w14:paraId="5AF8103D" w14:textId="77777777" w:rsidR="00A539D4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551D">
              <w:rPr>
                <w:rFonts w:ascii="Times New Roman" w:hAnsi="Times New Roman"/>
                <w:sz w:val="28"/>
                <w:szCs w:val="28"/>
              </w:rPr>
              <w:t>Виплачен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 сум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 працівникам за реалізованих тварин</w:t>
            </w:r>
          </w:p>
        </w:tc>
        <w:tc>
          <w:tcPr>
            <w:tcW w:w="1270" w:type="dxa"/>
          </w:tcPr>
          <w:p w14:paraId="7993E54C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3773</w:t>
            </w:r>
          </w:p>
        </w:tc>
        <w:tc>
          <w:tcPr>
            <w:tcW w:w="1082" w:type="dxa"/>
          </w:tcPr>
          <w:p w14:paraId="39D09F74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</w:tr>
      <w:tr w:rsidR="00A539D4" w:rsidRPr="00574FA6" w14:paraId="65DCAA9A" w14:textId="77777777" w:rsidTr="00825C45">
        <w:tc>
          <w:tcPr>
            <w:tcW w:w="704" w:type="dxa"/>
          </w:tcPr>
          <w:p w14:paraId="7AB89087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6725" w:type="dxa"/>
          </w:tcPr>
          <w:p w14:paraId="158D8A59" w14:textId="77777777" w:rsidR="00A539D4" w:rsidRPr="00E8551D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551D">
              <w:rPr>
                <w:rFonts w:ascii="Times New Roman" w:hAnsi="Times New Roman"/>
                <w:sz w:val="28"/>
                <w:szCs w:val="28"/>
              </w:rPr>
              <w:t>Прийнято продукцію, молодняк тварин, вирощені працівниками для реалізації</w:t>
            </w:r>
          </w:p>
        </w:tc>
        <w:tc>
          <w:tcPr>
            <w:tcW w:w="1270" w:type="dxa"/>
          </w:tcPr>
          <w:p w14:paraId="7201432F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57B4D86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27, 21</w:t>
            </w:r>
          </w:p>
        </w:tc>
        <w:tc>
          <w:tcPr>
            <w:tcW w:w="1082" w:type="dxa"/>
          </w:tcPr>
          <w:p w14:paraId="5659D370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F114DA6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3774</w:t>
            </w:r>
          </w:p>
        </w:tc>
      </w:tr>
      <w:tr w:rsidR="00A539D4" w:rsidRPr="00574FA6" w14:paraId="62D84935" w14:textId="77777777" w:rsidTr="00825C45">
        <w:tc>
          <w:tcPr>
            <w:tcW w:w="704" w:type="dxa"/>
          </w:tcPr>
          <w:p w14:paraId="5D89B2DB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6725" w:type="dxa"/>
          </w:tcPr>
          <w:p w14:paraId="069F5E65" w14:textId="77777777" w:rsidR="00A539D4" w:rsidRPr="00E8551D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551D">
              <w:rPr>
                <w:rFonts w:ascii="Times New Roman" w:hAnsi="Times New Roman"/>
                <w:sz w:val="28"/>
                <w:szCs w:val="28"/>
              </w:rPr>
              <w:t>Виплачен</w:t>
            </w:r>
            <w:r>
              <w:rPr>
                <w:rFonts w:ascii="Times New Roman" w:hAnsi="Times New Roman"/>
                <w:sz w:val="28"/>
                <w:szCs w:val="28"/>
              </w:rPr>
              <w:t>і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 суми працівникам за прийняті від них для реалізації продукцію, </w:t>
            </w:r>
            <w:r>
              <w:rPr>
                <w:rFonts w:ascii="Times New Roman" w:hAnsi="Times New Roman"/>
                <w:sz w:val="28"/>
                <w:szCs w:val="28"/>
              </w:rPr>
              <w:t>тварини готівкою</w:t>
            </w:r>
          </w:p>
        </w:tc>
        <w:tc>
          <w:tcPr>
            <w:tcW w:w="1270" w:type="dxa"/>
          </w:tcPr>
          <w:p w14:paraId="2AF4EC36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1168AD8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3774</w:t>
            </w:r>
          </w:p>
        </w:tc>
        <w:tc>
          <w:tcPr>
            <w:tcW w:w="1082" w:type="dxa"/>
          </w:tcPr>
          <w:p w14:paraId="28D92EED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EEA0541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</w:tr>
      <w:tr w:rsidR="00A539D4" w:rsidRPr="00574FA6" w14:paraId="23F0B1C5" w14:textId="77777777" w:rsidTr="00825C45">
        <w:tc>
          <w:tcPr>
            <w:tcW w:w="704" w:type="dxa"/>
          </w:tcPr>
          <w:p w14:paraId="1E7D51BE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6725" w:type="dxa"/>
          </w:tcPr>
          <w:p w14:paraId="48B5B78C" w14:textId="77777777" w:rsidR="00A539D4" w:rsidRPr="00E8551D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Перераховані суми з поточного рахунка 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працівникам за прийняті від них для реалізації продукцію, </w:t>
            </w:r>
            <w:r>
              <w:rPr>
                <w:rFonts w:ascii="Times New Roman" w:hAnsi="Times New Roman"/>
                <w:sz w:val="28"/>
                <w:szCs w:val="28"/>
              </w:rPr>
              <w:t>тварини</w:t>
            </w:r>
          </w:p>
        </w:tc>
        <w:tc>
          <w:tcPr>
            <w:tcW w:w="1270" w:type="dxa"/>
          </w:tcPr>
          <w:p w14:paraId="7E4F414F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1897088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3774</w:t>
            </w:r>
          </w:p>
        </w:tc>
        <w:tc>
          <w:tcPr>
            <w:tcW w:w="1082" w:type="dxa"/>
          </w:tcPr>
          <w:p w14:paraId="50AEDC8F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F503AE8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</w:tr>
      <w:tr w:rsidR="00A539D4" w:rsidRPr="00574FA6" w14:paraId="7B277725" w14:textId="77777777" w:rsidTr="00825C45">
        <w:tc>
          <w:tcPr>
            <w:tcW w:w="704" w:type="dxa"/>
          </w:tcPr>
          <w:p w14:paraId="63E0A416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6725" w:type="dxa"/>
          </w:tcPr>
          <w:p w14:paraId="3C03D1CF" w14:textId="77777777" w:rsidR="00A539D4" w:rsidRPr="00E8551D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551D">
              <w:rPr>
                <w:rFonts w:ascii="Times New Roman" w:hAnsi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поточний рахунок надійшли кошти в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 погашення дебіторської заборгованост</w:t>
            </w:r>
            <w:r>
              <w:rPr>
                <w:rFonts w:ascii="Times New Roman" w:hAnsi="Times New Roman"/>
                <w:sz w:val="28"/>
                <w:szCs w:val="28"/>
              </w:rPr>
              <w:t>і</w:t>
            </w:r>
          </w:p>
        </w:tc>
        <w:tc>
          <w:tcPr>
            <w:tcW w:w="1270" w:type="dxa"/>
          </w:tcPr>
          <w:p w14:paraId="7994C8AA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BE3131F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082" w:type="dxa"/>
          </w:tcPr>
          <w:p w14:paraId="316185B9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553CE8C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3775</w:t>
            </w:r>
          </w:p>
        </w:tc>
      </w:tr>
      <w:tr w:rsidR="00A539D4" w:rsidRPr="00574FA6" w14:paraId="6EDF4191" w14:textId="77777777" w:rsidTr="00825C45">
        <w:tc>
          <w:tcPr>
            <w:tcW w:w="704" w:type="dxa"/>
          </w:tcPr>
          <w:p w14:paraId="3412BFAD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6725" w:type="dxa"/>
          </w:tcPr>
          <w:p w14:paraId="4E5025CA" w14:textId="77777777" w:rsidR="00A539D4" w:rsidRPr="00E8551D" w:rsidRDefault="00A539D4" w:rsidP="00825C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551D">
              <w:rPr>
                <w:rFonts w:ascii="Times New Roman" w:hAnsi="Times New Roman"/>
                <w:sz w:val="28"/>
                <w:szCs w:val="28"/>
              </w:rPr>
              <w:t xml:space="preserve">Списана </w:t>
            </w:r>
            <w:r>
              <w:rPr>
                <w:rFonts w:ascii="Times New Roman" w:hAnsi="Times New Roman"/>
                <w:sz w:val="28"/>
                <w:szCs w:val="28"/>
              </w:rPr>
              <w:t>безнадійна</w:t>
            </w:r>
            <w:r w:rsidRPr="00E8551D">
              <w:rPr>
                <w:rFonts w:ascii="Times New Roman" w:hAnsi="Times New Roman"/>
                <w:sz w:val="28"/>
                <w:szCs w:val="28"/>
              </w:rPr>
              <w:t xml:space="preserve"> дебіторська заборгованість</w:t>
            </w:r>
          </w:p>
        </w:tc>
        <w:tc>
          <w:tcPr>
            <w:tcW w:w="1270" w:type="dxa"/>
          </w:tcPr>
          <w:p w14:paraId="73C69D55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38, 944</w:t>
            </w:r>
          </w:p>
        </w:tc>
        <w:tc>
          <w:tcPr>
            <w:tcW w:w="1082" w:type="dxa"/>
          </w:tcPr>
          <w:p w14:paraId="258EB5C0" w14:textId="77777777" w:rsidR="00A539D4" w:rsidRDefault="00A539D4" w:rsidP="00825C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</w:t>
            </w:r>
          </w:p>
        </w:tc>
      </w:tr>
    </w:tbl>
    <w:p w14:paraId="05E34812" w14:textId="77777777" w:rsidR="00A539D4" w:rsidRPr="004328FE" w:rsidRDefault="00A539D4" w:rsidP="00A539D4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E3224">
        <w:rPr>
          <w:rFonts w:ascii="Times New Roman" w:hAnsi="Times New Roman"/>
          <w:sz w:val="28"/>
          <w:szCs w:val="28"/>
        </w:rPr>
        <w:t>налітичний облік на субрахунку 37</w:t>
      </w:r>
      <w:r>
        <w:rPr>
          <w:rFonts w:ascii="Times New Roman" w:hAnsi="Times New Roman"/>
          <w:sz w:val="28"/>
          <w:szCs w:val="28"/>
        </w:rPr>
        <w:t>7</w:t>
      </w:r>
      <w:r w:rsidRPr="008E32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8E3224">
        <w:rPr>
          <w:rFonts w:ascii="Times New Roman" w:hAnsi="Times New Roman"/>
          <w:sz w:val="28"/>
          <w:szCs w:val="28"/>
        </w:rPr>
        <w:t>Розрахунки з</w:t>
      </w:r>
      <w:r>
        <w:rPr>
          <w:rFonts w:ascii="Times New Roman" w:hAnsi="Times New Roman"/>
          <w:sz w:val="28"/>
          <w:szCs w:val="28"/>
        </w:rPr>
        <w:t xml:space="preserve"> іншими дебіторами» </w:t>
      </w:r>
      <w:r w:rsidRPr="008E3224">
        <w:rPr>
          <w:rFonts w:ascii="Times New Roman" w:hAnsi="Times New Roman"/>
          <w:sz w:val="28"/>
          <w:szCs w:val="28"/>
        </w:rPr>
        <w:t xml:space="preserve">ведуть у Відомості </w:t>
      </w:r>
      <w:r>
        <w:rPr>
          <w:rFonts w:ascii="Times New Roman" w:hAnsi="Times New Roman"/>
          <w:sz w:val="28"/>
          <w:szCs w:val="28"/>
        </w:rPr>
        <w:t xml:space="preserve">ф. </w:t>
      </w:r>
      <w:r w:rsidRPr="008E3224">
        <w:rPr>
          <w:rFonts w:ascii="Times New Roman" w:hAnsi="Times New Roman"/>
          <w:sz w:val="28"/>
          <w:szCs w:val="28"/>
        </w:rPr>
        <w:t>3.2</w:t>
      </w:r>
      <w:r>
        <w:rPr>
          <w:rFonts w:ascii="Times New Roman" w:hAnsi="Times New Roman"/>
          <w:sz w:val="28"/>
          <w:szCs w:val="28"/>
        </w:rPr>
        <w:t xml:space="preserve"> с.-г. в розрізі конкретних дебіторів. В кінці місяця кредитовий оборот з відомості ф. 3.2 с.-г. </w:t>
      </w:r>
      <w:proofErr w:type="spellStart"/>
      <w:r>
        <w:rPr>
          <w:rFonts w:ascii="Times New Roman" w:hAnsi="Times New Roman"/>
          <w:sz w:val="28"/>
          <w:szCs w:val="28"/>
        </w:rPr>
        <w:t>переносять</w:t>
      </w:r>
      <w:proofErr w:type="spellEnd"/>
      <w:r>
        <w:rPr>
          <w:rFonts w:ascii="Times New Roman" w:hAnsi="Times New Roman"/>
          <w:sz w:val="28"/>
          <w:szCs w:val="28"/>
        </w:rPr>
        <w:t xml:space="preserve"> у журнал-ордер № 3Б с.-г., де й ведеться синтетичний облік по субрахунку 377.</w:t>
      </w:r>
    </w:p>
    <w:p w14:paraId="4259DDE1" w14:textId="77777777" w:rsidR="00A539D4" w:rsidRPr="00983EBB" w:rsidRDefault="00A539D4" w:rsidP="00983EBB">
      <w:pPr>
        <w:pStyle w:val="a3"/>
        <w:shd w:val="clear" w:color="auto" w:fill="FFFFFF"/>
        <w:spacing w:after="0" w:line="240" w:lineRule="auto"/>
        <w:ind w:left="1440"/>
        <w:jc w:val="center"/>
        <w:rPr>
          <w:rFonts w:ascii="Times New Roman" w:hAnsi="Times New Roman"/>
          <w:b/>
          <w:sz w:val="28"/>
          <w:szCs w:val="28"/>
        </w:rPr>
      </w:pPr>
    </w:p>
    <w:p w14:paraId="0195C946" w14:textId="563530B8" w:rsidR="001C0801" w:rsidRPr="004328FE" w:rsidRDefault="004412E8" w:rsidP="004412E8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0801" w:rsidRPr="004328FE">
        <w:rPr>
          <w:rFonts w:ascii="Times New Roman" w:hAnsi="Times New Roman"/>
          <w:b/>
          <w:bCs/>
          <w:sz w:val="28"/>
          <w:szCs w:val="28"/>
        </w:rPr>
        <w:t xml:space="preserve">Облік резерву сумнівних боргів ( </w:t>
      </w:r>
      <w:proofErr w:type="spellStart"/>
      <w:r w:rsidR="001C0801" w:rsidRPr="004328FE">
        <w:rPr>
          <w:rFonts w:ascii="Times New Roman" w:hAnsi="Times New Roman"/>
          <w:b/>
          <w:bCs/>
          <w:sz w:val="28"/>
          <w:szCs w:val="28"/>
        </w:rPr>
        <w:t>рах</w:t>
      </w:r>
      <w:proofErr w:type="spellEnd"/>
      <w:r w:rsidR="001C0801" w:rsidRPr="004328FE">
        <w:rPr>
          <w:rFonts w:ascii="Times New Roman" w:hAnsi="Times New Roman"/>
          <w:b/>
          <w:bCs/>
          <w:sz w:val="28"/>
          <w:szCs w:val="28"/>
        </w:rPr>
        <w:t>. 38)</w:t>
      </w:r>
    </w:p>
    <w:p w14:paraId="6A5723BA" w14:textId="77777777" w:rsidR="001C0801" w:rsidRDefault="001C0801" w:rsidP="001C0801">
      <w:pPr>
        <w:spacing w:after="0" w:line="240" w:lineRule="auto"/>
        <w:ind w:right="-709" w:firstLine="851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b/>
          <w:bCs/>
          <w:sz w:val="28"/>
          <w:szCs w:val="28"/>
        </w:rPr>
        <w:t>Сумнівний борг</w:t>
      </w:r>
      <w:r w:rsidRPr="00016A95">
        <w:rPr>
          <w:rFonts w:ascii="Times New Roman" w:hAnsi="Times New Roman"/>
          <w:sz w:val="28"/>
          <w:szCs w:val="28"/>
        </w:rPr>
        <w:t xml:space="preserve"> – це дебіторська заборгованість, щодо якої існує імовірність її неповернення боржником. </w:t>
      </w:r>
    </w:p>
    <w:p w14:paraId="2C029853" w14:textId="77777777" w:rsidR="001C0801" w:rsidRDefault="001C0801" w:rsidP="001C0801">
      <w:pPr>
        <w:spacing w:after="0" w:line="240" w:lineRule="auto"/>
        <w:ind w:right="-709" w:firstLine="851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b/>
          <w:bCs/>
          <w:sz w:val="28"/>
          <w:szCs w:val="28"/>
        </w:rPr>
        <w:t>Безнадійна дебіторська заборгованість</w:t>
      </w:r>
      <w:r w:rsidRPr="00016A95">
        <w:rPr>
          <w:rFonts w:ascii="Times New Roman" w:hAnsi="Times New Roman"/>
          <w:sz w:val="28"/>
          <w:szCs w:val="28"/>
        </w:rPr>
        <w:t xml:space="preserve"> – поточна дебіторська заборгованість, щодо якої існує впевненість про її неповернення боржником або за якою минув термін позовної давності. </w:t>
      </w:r>
    </w:p>
    <w:p w14:paraId="7A9A7E64" w14:textId="77777777" w:rsidR="001C0801" w:rsidRDefault="001C0801" w:rsidP="001C0801">
      <w:pPr>
        <w:spacing w:after="0" w:line="240" w:lineRule="auto"/>
        <w:ind w:right="-709" w:firstLine="851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t xml:space="preserve">Чинне законодавство виділяє чотири основні причини виникнення безнадійної заборгованості: </w:t>
      </w:r>
    </w:p>
    <w:p w14:paraId="13EFC528" w14:textId="77777777" w:rsidR="001C0801" w:rsidRDefault="001C0801" w:rsidP="001C0801">
      <w:pPr>
        <w:pStyle w:val="a3"/>
        <w:numPr>
          <w:ilvl w:val="0"/>
          <w:numId w:val="2"/>
        </w:numPr>
        <w:spacing w:after="0" w:line="240" w:lineRule="auto"/>
        <w:ind w:left="0" w:right="-709" w:firstLine="1134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t>закінчення терміну позовної давності</w:t>
      </w:r>
      <w:r>
        <w:rPr>
          <w:rFonts w:ascii="Times New Roman" w:hAnsi="Times New Roman"/>
          <w:sz w:val="28"/>
          <w:szCs w:val="28"/>
        </w:rPr>
        <w:t>;</w:t>
      </w:r>
    </w:p>
    <w:p w14:paraId="706B48B3" w14:textId="77777777" w:rsidR="001C0801" w:rsidRDefault="001C0801" w:rsidP="001C0801">
      <w:pPr>
        <w:pStyle w:val="a3"/>
        <w:numPr>
          <w:ilvl w:val="0"/>
          <w:numId w:val="2"/>
        </w:numPr>
        <w:spacing w:after="0" w:line="240" w:lineRule="auto"/>
        <w:ind w:left="0" w:right="-709" w:firstLine="1134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t xml:space="preserve"> недостатність майна боржника для погашення боргу перед кредитором</w:t>
      </w:r>
      <w:r>
        <w:rPr>
          <w:rFonts w:ascii="Times New Roman" w:hAnsi="Times New Roman"/>
          <w:sz w:val="28"/>
          <w:szCs w:val="28"/>
        </w:rPr>
        <w:t>;</w:t>
      </w:r>
    </w:p>
    <w:p w14:paraId="5ED0EB91" w14:textId="77777777" w:rsidR="001C0801" w:rsidRDefault="001C0801" w:rsidP="001C0801">
      <w:pPr>
        <w:pStyle w:val="a3"/>
        <w:numPr>
          <w:ilvl w:val="0"/>
          <w:numId w:val="2"/>
        </w:numPr>
        <w:spacing w:after="0" w:line="240" w:lineRule="auto"/>
        <w:ind w:left="0" w:right="-709" w:firstLine="1134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t xml:space="preserve"> дія форс-мажору</w:t>
      </w:r>
      <w:r>
        <w:rPr>
          <w:rFonts w:ascii="Times New Roman" w:hAnsi="Times New Roman"/>
          <w:sz w:val="28"/>
          <w:szCs w:val="28"/>
        </w:rPr>
        <w:t>;</w:t>
      </w:r>
    </w:p>
    <w:p w14:paraId="0FEA134A" w14:textId="77777777" w:rsidR="001C0801" w:rsidRDefault="001C0801" w:rsidP="001C0801">
      <w:pPr>
        <w:pStyle w:val="a3"/>
        <w:numPr>
          <w:ilvl w:val="0"/>
          <w:numId w:val="2"/>
        </w:numPr>
        <w:spacing w:after="0" w:line="240" w:lineRule="auto"/>
        <w:ind w:left="0" w:right="-709" w:firstLine="1134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t xml:space="preserve"> смерть або позбавлення волі фізичних осіб-боржників. </w:t>
      </w:r>
    </w:p>
    <w:p w14:paraId="21F2A9CB" w14:textId="77777777" w:rsidR="001C0801" w:rsidRDefault="001C0801" w:rsidP="001C0801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t xml:space="preserve">Для обліку резерву сумнівних боргів призначено контрактивний регулюючий рахунок 38 </w:t>
      </w:r>
      <w:r>
        <w:rPr>
          <w:rFonts w:ascii="Times New Roman" w:hAnsi="Times New Roman"/>
          <w:sz w:val="28"/>
          <w:szCs w:val="28"/>
        </w:rPr>
        <w:t>«</w:t>
      </w:r>
      <w:r w:rsidRPr="00016A95">
        <w:rPr>
          <w:rFonts w:ascii="Times New Roman" w:hAnsi="Times New Roman"/>
          <w:sz w:val="28"/>
          <w:szCs w:val="28"/>
        </w:rPr>
        <w:t>Резерв сумнівних боргів</w:t>
      </w:r>
      <w:r>
        <w:rPr>
          <w:rFonts w:ascii="Times New Roman" w:hAnsi="Times New Roman"/>
          <w:sz w:val="28"/>
          <w:szCs w:val="28"/>
        </w:rPr>
        <w:t>»</w:t>
      </w:r>
      <w:r w:rsidRPr="00016A95">
        <w:rPr>
          <w:rFonts w:ascii="Times New Roman" w:hAnsi="Times New Roman"/>
          <w:sz w:val="28"/>
          <w:szCs w:val="28"/>
        </w:rPr>
        <w:t xml:space="preserve">. </w:t>
      </w:r>
    </w:p>
    <w:p w14:paraId="75689527" w14:textId="77777777" w:rsidR="001C0801" w:rsidRDefault="001C0801" w:rsidP="001C0801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lastRenderedPageBreak/>
        <w:t>Величина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6A95">
        <w:rPr>
          <w:rFonts w:ascii="Times New Roman" w:hAnsi="Times New Roman"/>
          <w:sz w:val="28"/>
          <w:szCs w:val="28"/>
        </w:rPr>
        <w:t>резерву сумнівних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6A95">
        <w:rPr>
          <w:rFonts w:ascii="Times New Roman" w:hAnsi="Times New Roman"/>
          <w:sz w:val="28"/>
          <w:szCs w:val="28"/>
        </w:rPr>
        <w:t>боргів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6A95">
        <w:rPr>
          <w:rFonts w:ascii="Times New Roman" w:hAnsi="Times New Roman"/>
          <w:sz w:val="28"/>
          <w:szCs w:val="28"/>
        </w:rPr>
        <w:t>визначається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16A95">
        <w:rPr>
          <w:rFonts w:ascii="Times New Roman" w:hAnsi="Times New Roman"/>
          <w:sz w:val="28"/>
          <w:szCs w:val="28"/>
        </w:rPr>
        <w:t>виходячи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6A95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6A95">
        <w:rPr>
          <w:rFonts w:ascii="Times New Roman" w:hAnsi="Times New Roman"/>
          <w:sz w:val="28"/>
          <w:szCs w:val="28"/>
        </w:rPr>
        <w:t>платоспроможності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6A95">
        <w:rPr>
          <w:rFonts w:ascii="Times New Roman" w:hAnsi="Times New Roman"/>
          <w:sz w:val="28"/>
          <w:szCs w:val="28"/>
        </w:rPr>
        <w:t>окремих дебіторів або на основі класифікації дебіторської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6A95">
        <w:rPr>
          <w:rFonts w:ascii="Times New Roman" w:hAnsi="Times New Roman"/>
          <w:sz w:val="28"/>
          <w:szCs w:val="28"/>
        </w:rPr>
        <w:t xml:space="preserve">заборгованості. </w:t>
      </w:r>
    </w:p>
    <w:p w14:paraId="482EF327" w14:textId="77777777" w:rsidR="001C0801" w:rsidRDefault="001C0801" w:rsidP="001C0801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t xml:space="preserve">Класифікація дебіторської заборгованості за продукцію, товари, роботи, послуги здійснюється групуванням дебіторської заборгованості за термінами її непогашення із встановлення коефіцієнта сумнівності для кожної групи. </w:t>
      </w:r>
    </w:p>
    <w:p w14:paraId="4C32EDEB" w14:textId="77777777" w:rsidR="001C0801" w:rsidRDefault="001C0801" w:rsidP="001C0801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t xml:space="preserve">Коефіцієнт сумнівності встановлюється підприємством виходячи з фактичної суми безнадійної дебіторської заборгованості за продукцію, товаром, роботи, послуги за попередні звітні періоди. Коефіцієнт сумнівності, як правило, зростає із збільшенням термінів непогашення дебіторської заборгованості. </w:t>
      </w:r>
    </w:p>
    <w:p w14:paraId="58DE268A" w14:textId="77777777" w:rsidR="001C0801" w:rsidRDefault="001C0801" w:rsidP="001C0801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 w:rsidRPr="00016A95">
        <w:rPr>
          <w:rFonts w:ascii="Times New Roman" w:hAnsi="Times New Roman"/>
          <w:sz w:val="28"/>
          <w:szCs w:val="28"/>
        </w:rPr>
        <w:t>Величина резерву сумнівних боргів визначається як сума добутків поточної дебіторської заборгованості за продукцію, товари, послуги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7C4E">
        <w:rPr>
          <w:rFonts w:ascii="Times New Roman" w:hAnsi="Times New Roman"/>
          <w:sz w:val="28"/>
          <w:szCs w:val="28"/>
        </w:rPr>
        <w:t>відповідної групи та коефіцієнта сумнівності відповідної групи</w:t>
      </w:r>
      <w:r>
        <w:rPr>
          <w:rFonts w:ascii="Times New Roman" w:hAnsi="Times New Roman"/>
          <w:sz w:val="28"/>
          <w:szCs w:val="28"/>
        </w:rPr>
        <w:t>.</w:t>
      </w:r>
    </w:p>
    <w:p w14:paraId="5D7951A0" w14:textId="77777777" w:rsidR="001C0801" w:rsidRPr="00B117B7" w:rsidRDefault="001C0801" w:rsidP="001C0801">
      <w:pPr>
        <w:pStyle w:val="a3"/>
        <w:spacing w:after="0" w:line="240" w:lineRule="auto"/>
        <w:ind w:left="1276" w:hanging="437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704"/>
        <w:gridCol w:w="6725"/>
        <w:gridCol w:w="1270"/>
        <w:gridCol w:w="1082"/>
      </w:tblGrid>
      <w:tr w:rsidR="001C0801" w:rsidRPr="00574FA6" w14:paraId="1630349B" w14:textId="77777777" w:rsidTr="00DB7E75">
        <w:tc>
          <w:tcPr>
            <w:tcW w:w="704" w:type="dxa"/>
            <w:vMerge w:val="restart"/>
            <w:vAlign w:val="center"/>
          </w:tcPr>
          <w:p w14:paraId="123D4AA2" w14:textId="77777777" w:rsidR="001C0801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464E4B8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 w:val="restart"/>
            <w:vAlign w:val="center"/>
          </w:tcPr>
          <w:p w14:paraId="3DA745B4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352" w:type="dxa"/>
            <w:gridSpan w:val="2"/>
            <w:vAlign w:val="center"/>
          </w:tcPr>
          <w:p w14:paraId="5529E295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Бухгалтерська</w:t>
            </w:r>
          </w:p>
          <w:p w14:paraId="42E63FF3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 xml:space="preserve"> проводка</w:t>
            </w:r>
          </w:p>
        </w:tc>
      </w:tr>
      <w:tr w:rsidR="001C0801" w:rsidRPr="00574FA6" w14:paraId="60F53EF0" w14:textId="77777777" w:rsidTr="00DB7E75">
        <w:tc>
          <w:tcPr>
            <w:tcW w:w="704" w:type="dxa"/>
            <w:vMerge/>
            <w:vAlign w:val="center"/>
          </w:tcPr>
          <w:p w14:paraId="525EE44A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/>
            <w:vAlign w:val="center"/>
          </w:tcPr>
          <w:p w14:paraId="1D68DDC0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0" w:type="dxa"/>
            <w:vAlign w:val="center"/>
          </w:tcPr>
          <w:p w14:paraId="5B0FD3AF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Дебет</w:t>
            </w:r>
          </w:p>
        </w:tc>
        <w:tc>
          <w:tcPr>
            <w:tcW w:w="1082" w:type="dxa"/>
            <w:vAlign w:val="center"/>
          </w:tcPr>
          <w:p w14:paraId="0938BE9D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Кредит</w:t>
            </w:r>
          </w:p>
        </w:tc>
      </w:tr>
      <w:tr w:rsidR="001C0801" w:rsidRPr="00574FA6" w14:paraId="676F653F" w14:textId="77777777" w:rsidTr="00DB7E75">
        <w:trPr>
          <w:trHeight w:val="276"/>
        </w:trPr>
        <w:tc>
          <w:tcPr>
            <w:tcW w:w="704" w:type="dxa"/>
          </w:tcPr>
          <w:p w14:paraId="3B7C55FA" w14:textId="77777777" w:rsidR="001C0801" w:rsidRPr="009A634C" w:rsidRDefault="001C0801" w:rsidP="00DB7E75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725" w:type="dxa"/>
          </w:tcPr>
          <w:p w14:paraId="2BFB3B07" w14:textId="77777777" w:rsidR="001C0801" w:rsidRPr="003E2583" w:rsidRDefault="001C0801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Створено резерв сумнівних боргів</w:t>
            </w:r>
          </w:p>
        </w:tc>
        <w:tc>
          <w:tcPr>
            <w:tcW w:w="1270" w:type="dxa"/>
          </w:tcPr>
          <w:p w14:paraId="601441E6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944</w:t>
            </w:r>
          </w:p>
        </w:tc>
        <w:tc>
          <w:tcPr>
            <w:tcW w:w="1082" w:type="dxa"/>
          </w:tcPr>
          <w:p w14:paraId="043103E7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1C0801" w:rsidRPr="00574FA6" w14:paraId="2908CC71" w14:textId="77777777" w:rsidTr="00DB7E75">
        <w:tc>
          <w:tcPr>
            <w:tcW w:w="704" w:type="dxa"/>
          </w:tcPr>
          <w:p w14:paraId="378C01CC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725" w:type="dxa"/>
          </w:tcPr>
          <w:p w14:paraId="112DB5C5" w14:textId="77777777" w:rsidR="001C0801" w:rsidRPr="003E2583" w:rsidRDefault="001C0801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Списана безнадійна дебіторська заборгованість</w:t>
            </w:r>
          </w:p>
        </w:tc>
        <w:tc>
          <w:tcPr>
            <w:tcW w:w="1270" w:type="dxa"/>
          </w:tcPr>
          <w:p w14:paraId="21A3050F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082" w:type="dxa"/>
          </w:tcPr>
          <w:p w14:paraId="0605D6A9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36, 37</w:t>
            </w:r>
          </w:p>
        </w:tc>
      </w:tr>
      <w:tr w:rsidR="001C0801" w:rsidRPr="00574FA6" w14:paraId="4A5BB7D4" w14:textId="77777777" w:rsidTr="00DB7E75">
        <w:tc>
          <w:tcPr>
            <w:tcW w:w="704" w:type="dxa"/>
          </w:tcPr>
          <w:p w14:paraId="5197C39F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725" w:type="dxa"/>
          </w:tcPr>
          <w:p w14:paraId="463889EC" w14:textId="77777777" w:rsidR="001C0801" w:rsidRPr="00187C4E" w:rsidRDefault="001C0801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187C4E">
              <w:rPr>
                <w:rFonts w:ascii="Times New Roman" w:hAnsi="Times New Roman"/>
                <w:sz w:val="28"/>
                <w:szCs w:val="28"/>
              </w:rPr>
              <w:t>результаті зміни фінансового становища покупця</w:t>
            </w:r>
            <w:r>
              <w:rPr>
                <w:rFonts w:ascii="Times New Roman" w:hAnsi="Times New Roman"/>
                <w:sz w:val="28"/>
                <w:szCs w:val="28"/>
              </w:rPr>
              <w:t>, дебітора</w:t>
            </w:r>
            <w:r w:rsidRPr="00187C4E">
              <w:rPr>
                <w:rFonts w:ascii="Times New Roman" w:hAnsi="Times New Roman"/>
                <w:sz w:val="28"/>
                <w:szCs w:val="28"/>
              </w:rPr>
              <w:t xml:space="preserve"> відновл</w:t>
            </w:r>
            <w:r>
              <w:rPr>
                <w:rFonts w:ascii="Times New Roman" w:hAnsi="Times New Roman"/>
                <w:sz w:val="28"/>
                <w:szCs w:val="28"/>
              </w:rPr>
              <w:t>ена</w:t>
            </w:r>
            <w:r w:rsidRPr="00187C4E">
              <w:rPr>
                <w:rFonts w:ascii="Times New Roman" w:hAnsi="Times New Roman"/>
                <w:sz w:val="28"/>
                <w:szCs w:val="28"/>
              </w:rPr>
              <w:t xml:space="preserve"> сума заборгованості, що раніше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була </w:t>
            </w:r>
            <w:r w:rsidRPr="00187C4E">
              <w:rPr>
                <w:rFonts w:ascii="Times New Roman" w:hAnsi="Times New Roman"/>
                <w:sz w:val="28"/>
                <w:szCs w:val="28"/>
              </w:rPr>
              <w:t>визнана безнадійною</w:t>
            </w:r>
          </w:p>
        </w:tc>
        <w:tc>
          <w:tcPr>
            <w:tcW w:w="1270" w:type="dxa"/>
          </w:tcPr>
          <w:p w14:paraId="020FF070" w14:textId="77777777" w:rsidR="001C0801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887BA07" w14:textId="77777777" w:rsidR="001C0801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9F86102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36, 37</w:t>
            </w:r>
          </w:p>
        </w:tc>
        <w:tc>
          <w:tcPr>
            <w:tcW w:w="1082" w:type="dxa"/>
          </w:tcPr>
          <w:p w14:paraId="58AE58A0" w14:textId="77777777" w:rsidR="001C0801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38AD63B" w14:textId="77777777" w:rsidR="001C0801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04962AF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1C0801" w:rsidRPr="00574FA6" w14:paraId="24A581B9" w14:textId="77777777" w:rsidTr="00DB7E75">
        <w:tc>
          <w:tcPr>
            <w:tcW w:w="704" w:type="dxa"/>
          </w:tcPr>
          <w:p w14:paraId="3BA81B5B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725" w:type="dxa"/>
          </w:tcPr>
          <w:p w14:paraId="3B2E35A5" w14:textId="77777777" w:rsidR="001C0801" w:rsidRPr="003E2583" w:rsidRDefault="001C0801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поточний рахунок надійшли кошти в погашення дебіторської заборгованості</w:t>
            </w:r>
          </w:p>
        </w:tc>
        <w:tc>
          <w:tcPr>
            <w:tcW w:w="1270" w:type="dxa"/>
          </w:tcPr>
          <w:p w14:paraId="76CCCEA2" w14:textId="77777777" w:rsidR="001C0801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A2018EF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082" w:type="dxa"/>
          </w:tcPr>
          <w:p w14:paraId="2C695ADF" w14:textId="77777777" w:rsidR="001C0801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0CFF2E1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36, 37</w:t>
            </w:r>
          </w:p>
        </w:tc>
      </w:tr>
      <w:tr w:rsidR="001C0801" w:rsidRPr="00574FA6" w14:paraId="7C4C379C" w14:textId="77777777" w:rsidTr="00DB7E75">
        <w:tc>
          <w:tcPr>
            <w:tcW w:w="704" w:type="dxa"/>
          </w:tcPr>
          <w:p w14:paraId="7C6E63D4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725" w:type="dxa"/>
          </w:tcPr>
          <w:p w14:paraId="31F8C31D" w14:textId="77777777" w:rsidR="001C0801" w:rsidRPr="003E2583" w:rsidRDefault="001C0801" w:rsidP="00DB7E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Проведено коригування розміру резерву сумнівних боргів</w:t>
            </w:r>
          </w:p>
        </w:tc>
        <w:tc>
          <w:tcPr>
            <w:tcW w:w="1270" w:type="dxa"/>
          </w:tcPr>
          <w:p w14:paraId="2F61F632" w14:textId="77777777" w:rsidR="001C0801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C2E9AA7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082" w:type="dxa"/>
          </w:tcPr>
          <w:p w14:paraId="02EFE53E" w14:textId="77777777" w:rsidR="001C0801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83A3691" w14:textId="77777777" w:rsidR="001C0801" w:rsidRPr="009A634C" w:rsidRDefault="001C0801" w:rsidP="00DB7E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716</w:t>
            </w:r>
          </w:p>
        </w:tc>
      </w:tr>
    </w:tbl>
    <w:p w14:paraId="12FE51D6" w14:textId="77777777" w:rsidR="001C0801" w:rsidRPr="00187C4E" w:rsidRDefault="001C0801" w:rsidP="001C0801">
      <w:pPr>
        <w:pStyle w:val="a3"/>
        <w:spacing w:after="0" w:line="240" w:lineRule="auto"/>
        <w:ind w:left="0" w:right="-70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Аналітичний облік по рахунку 38 ведуть у відомості аналітичного обліку ф. 3.2 с.-г., а синтетичний облік – у журналі-ордері № 3Б с.-г.</w:t>
      </w:r>
    </w:p>
    <w:p w14:paraId="6A2EED12" w14:textId="77777777" w:rsidR="00A32405" w:rsidRDefault="00A32405" w:rsidP="00A32405">
      <w:pPr>
        <w:pStyle w:val="a3"/>
        <w:spacing w:after="0" w:line="240" w:lineRule="auto"/>
        <w:ind w:left="1440"/>
        <w:rPr>
          <w:rFonts w:ascii="Times New Roman" w:hAnsi="Times New Roman"/>
          <w:b/>
          <w:bCs/>
          <w:sz w:val="28"/>
          <w:szCs w:val="28"/>
        </w:rPr>
      </w:pPr>
    </w:p>
    <w:p w14:paraId="4F68E541" w14:textId="094654C6" w:rsidR="004412E8" w:rsidRPr="00A32405" w:rsidRDefault="004412E8" w:rsidP="00FE4249">
      <w:pPr>
        <w:pStyle w:val="a3"/>
        <w:numPr>
          <w:ilvl w:val="0"/>
          <w:numId w:val="3"/>
        </w:numPr>
        <w:spacing w:after="0" w:line="240" w:lineRule="auto"/>
        <w:ind w:left="1276" w:hanging="425"/>
        <w:jc w:val="center"/>
        <w:rPr>
          <w:rFonts w:ascii="Times New Roman" w:hAnsi="Times New Roman"/>
          <w:b/>
          <w:bCs/>
          <w:sz w:val="28"/>
          <w:szCs w:val="28"/>
        </w:rPr>
      </w:pPr>
      <w:r w:rsidRPr="00A32405">
        <w:rPr>
          <w:rFonts w:ascii="Times New Roman" w:hAnsi="Times New Roman"/>
          <w:b/>
          <w:bCs/>
          <w:sz w:val="28"/>
          <w:szCs w:val="28"/>
        </w:rPr>
        <w:t xml:space="preserve">Облік довгострокової дебіторської заборгованості ( </w:t>
      </w:r>
      <w:proofErr w:type="spellStart"/>
      <w:r w:rsidRPr="00A32405">
        <w:rPr>
          <w:rFonts w:ascii="Times New Roman" w:hAnsi="Times New Roman"/>
          <w:b/>
          <w:bCs/>
          <w:sz w:val="28"/>
          <w:szCs w:val="28"/>
        </w:rPr>
        <w:t>рах</w:t>
      </w:r>
      <w:proofErr w:type="spellEnd"/>
      <w:r w:rsidRPr="00A32405">
        <w:rPr>
          <w:rFonts w:ascii="Times New Roman" w:hAnsi="Times New Roman"/>
          <w:b/>
          <w:bCs/>
          <w:sz w:val="28"/>
          <w:szCs w:val="28"/>
        </w:rPr>
        <w:t>. 18)</w:t>
      </w:r>
    </w:p>
    <w:p w14:paraId="515B3CC4" w14:textId="7F845D65" w:rsidR="00A32405" w:rsidRDefault="00A32405" w:rsidP="00FE4249">
      <w:pPr>
        <w:pStyle w:val="a3"/>
        <w:spacing w:after="0" w:line="240" w:lineRule="auto"/>
        <w:ind w:left="0" w:right="-850" w:firstLine="851"/>
        <w:jc w:val="both"/>
        <w:rPr>
          <w:rFonts w:ascii="Times New Roman" w:hAnsi="Times New Roman"/>
          <w:color w:val="222222"/>
          <w:sz w:val="28"/>
          <w:szCs w:val="28"/>
        </w:rPr>
      </w:pPr>
      <w:r w:rsidRPr="00A32405">
        <w:rPr>
          <w:rStyle w:val="a5"/>
          <w:rFonts w:ascii="Times New Roman" w:hAnsi="Times New Roman"/>
          <w:color w:val="222222"/>
          <w:sz w:val="28"/>
          <w:szCs w:val="28"/>
        </w:rPr>
        <w:t>Дебіторська заборгованість</w:t>
      </w:r>
      <w:r w:rsidRPr="00A32405">
        <w:rPr>
          <w:rFonts w:ascii="Times New Roman" w:hAnsi="Times New Roman"/>
          <w:color w:val="222222"/>
          <w:sz w:val="28"/>
          <w:szCs w:val="28"/>
        </w:rPr>
        <w:t> – це сума заборгованості дебіторів підприємству на певну дату.</w:t>
      </w:r>
    </w:p>
    <w:p w14:paraId="517FE50F" w14:textId="3EFC6E01" w:rsidR="00FE4249" w:rsidRPr="00AC2245" w:rsidRDefault="00FE4249" w:rsidP="00FE4249">
      <w:pPr>
        <w:pStyle w:val="a3"/>
        <w:spacing w:after="0" w:line="240" w:lineRule="auto"/>
        <w:ind w:left="0" w:right="-850" w:firstLine="851"/>
        <w:jc w:val="both"/>
        <w:rPr>
          <w:rFonts w:ascii="Times New Roman" w:hAnsi="Times New Roman"/>
          <w:color w:val="222222"/>
          <w:sz w:val="28"/>
          <w:szCs w:val="28"/>
        </w:rPr>
      </w:pPr>
      <w:r w:rsidRPr="00AC2245">
        <w:rPr>
          <w:rFonts w:ascii="Times New Roman" w:hAnsi="Times New Roman"/>
          <w:color w:val="585858"/>
          <w:sz w:val="27"/>
          <w:szCs w:val="27"/>
          <w:shd w:val="clear" w:color="auto" w:fill="FFFFFF"/>
        </w:rPr>
        <w:t>Залежно від термінів погашення заборгованість може бути поточною або довгостроковій.</w:t>
      </w:r>
    </w:p>
    <w:p w14:paraId="738E699A" w14:textId="77777777" w:rsidR="00A32405" w:rsidRDefault="00A32405" w:rsidP="00FE4249">
      <w:pPr>
        <w:pStyle w:val="a3"/>
        <w:tabs>
          <w:tab w:val="left" w:pos="1134"/>
        </w:tabs>
        <w:spacing w:after="0" w:line="240" w:lineRule="auto"/>
        <w:ind w:left="0" w:right="-850" w:firstLine="851"/>
        <w:jc w:val="both"/>
        <w:rPr>
          <w:rFonts w:ascii="Times New Roman" w:hAnsi="Times New Roman"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Довгострокова дебіторська заборгованість</w:t>
      </w:r>
      <w:r w:rsidRPr="00303530">
        <w:rPr>
          <w:rFonts w:ascii="Times New Roman" w:hAnsi="Times New Roman"/>
          <w:sz w:val="28"/>
          <w:szCs w:val="28"/>
        </w:rPr>
        <w:t xml:space="preserve"> – сума дебіторської заборгованості, яка виникає в ході нормального операційного циклу та буде погашена після дванадцяти місяців з дати балансу. </w:t>
      </w:r>
    </w:p>
    <w:p w14:paraId="7969CFF2" w14:textId="77777777" w:rsidR="00A32405" w:rsidRPr="00A32405" w:rsidRDefault="00A32405" w:rsidP="00FE4249">
      <w:pPr>
        <w:spacing w:after="0" w:line="240" w:lineRule="auto"/>
        <w:ind w:right="-850" w:firstLine="851"/>
        <w:rPr>
          <w:rFonts w:ascii="Times New Roman" w:hAnsi="Times New Roman"/>
          <w:color w:val="222222"/>
          <w:sz w:val="28"/>
          <w:szCs w:val="28"/>
          <w:lang w:eastAsia="pl-PL"/>
        </w:rPr>
      </w:pPr>
      <w:r w:rsidRPr="00A32405">
        <w:rPr>
          <w:rFonts w:ascii="Times New Roman" w:hAnsi="Times New Roman"/>
          <w:color w:val="222222"/>
          <w:sz w:val="28"/>
          <w:szCs w:val="28"/>
          <w:lang w:eastAsia="pl-PL"/>
        </w:rPr>
        <w:t>Виділяють такі види довгострокової дебіторської заборгованості:</w:t>
      </w:r>
    </w:p>
    <w:p w14:paraId="6B5B73AB" w14:textId="79682042" w:rsidR="00A32405" w:rsidRDefault="00A32405" w:rsidP="00FE4249">
      <w:pPr>
        <w:pStyle w:val="a3"/>
        <w:numPr>
          <w:ilvl w:val="0"/>
          <w:numId w:val="11"/>
        </w:numPr>
        <w:spacing w:after="0" w:line="240" w:lineRule="auto"/>
        <w:ind w:left="567" w:right="-850" w:hanging="283"/>
        <w:rPr>
          <w:rFonts w:ascii="Times New Roman" w:hAnsi="Times New Roman"/>
          <w:color w:val="242424"/>
          <w:sz w:val="28"/>
          <w:szCs w:val="28"/>
          <w:lang w:eastAsia="pl-PL"/>
        </w:rPr>
      </w:pP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 xml:space="preserve">дебіторська заборгованість за майно, що передано у фінансову </w:t>
      </w:r>
      <w:r>
        <w:rPr>
          <w:rFonts w:ascii="Times New Roman" w:hAnsi="Times New Roman"/>
          <w:color w:val="242424"/>
          <w:sz w:val="28"/>
          <w:szCs w:val="28"/>
          <w:lang w:eastAsia="pl-PL"/>
        </w:rPr>
        <w:t>о</w:t>
      </w: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>ренду;</w:t>
      </w:r>
    </w:p>
    <w:p w14:paraId="2E715198" w14:textId="0D178DC4" w:rsidR="00A32405" w:rsidRPr="00A32405" w:rsidRDefault="00A32405" w:rsidP="00FE4249">
      <w:pPr>
        <w:pStyle w:val="a3"/>
        <w:numPr>
          <w:ilvl w:val="0"/>
          <w:numId w:val="11"/>
        </w:numPr>
        <w:spacing w:after="0" w:line="240" w:lineRule="auto"/>
        <w:ind w:left="567" w:right="-850" w:hanging="283"/>
        <w:rPr>
          <w:rFonts w:ascii="Times New Roman" w:hAnsi="Times New Roman"/>
          <w:color w:val="242424"/>
          <w:sz w:val="28"/>
          <w:szCs w:val="28"/>
          <w:lang w:eastAsia="pl-PL"/>
        </w:rPr>
      </w:pP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>довгострокові векселі одержані;</w:t>
      </w:r>
    </w:p>
    <w:p w14:paraId="4C541267" w14:textId="193E10E3" w:rsidR="00A32405" w:rsidRPr="00A32405" w:rsidRDefault="00A32405" w:rsidP="00FE4249">
      <w:pPr>
        <w:pStyle w:val="a3"/>
        <w:numPr>
          <w:ilvl w:val="0"/>
          <w:numId w:val="11"/>
        </w:numPr>
        <w:spacing w:after="0" w:line="240" w:lineRule="auto"/>
        <w:ind w:left="567" w:right="-850" w:hanging="283"/>
        <w:rPr>
          <w:rFonts w:ascii="Times New Roman" w:hAnsi="Times New Roman"/>
          <w:color w:val="242424"/>
          <w:sz w:val="28"/>
          <w:szCs w:val="28"/>
          <w:lang w:eastAsia="pl-PL"/>
        </w:rPr>
      </w:pP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>інша довгострокова дебіторська заборгованість.</w:t>
      </w:r>
    </w:p>
    <w:p w14:paraId="524F9E9F" w14:textId="7C38D92F" w:rsidR="00A32405" w:rsidRPr="00A32405" w:rsidRDefault="00A32405" w:rsidP="00FE4249">
      <w:pPr>
        <w:spacing w:after="0" w:line="240" w:lineRule="auto"/>
        <w:ind w:right="-850" w:firstLine="851"/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</w:pPr>
      <w:r w:rsidRPr="00A32405">
        <w:rPr>
          <w:rFonts w:ascii="Times New Roman" w:hAnsi="Times New Roman"/>
          <w:color w:val="222222"/>
          <w:sz w:val="28"/>
          <w:szCs w:val="28"/>
          <w:lang w:eastAsia="pl-PL"/>
        </w:rPr>
        <w:t xml:space="preserve">Для обліку довгострокової дебіторської заборгованості Планом рахунків передбачений рахунок </w:t>
      </w:r>
      <w:r w:rsidRPr="00A32405"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  <w:t xml:space="preserve">18 </w:t>
      </w:r>
      <w:r w:rsidR="00FE4249" w:rsidRPr="00FE4249"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  <w:t>«</w:t>
      </w:r>
      <w:r w:rsidRPr="00A32405"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  <w:t xml:space="preserve">Довгострокова дебіторська </w:t>
      </w:r>
      <w:r w:rsidR="00FE4249" w:rsidRPr="00FE4249"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  <w:t>з</w:t>
      </w:r>
      <w:r w:rsidRPr="00A32405"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  <w:t xml:space="preserve">аборгованість та інші </w:t>
      </w:r>
      <w:r w:rsidRPr="00A32405"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  <w:lastRenderedPageBreak/>
        <w:t>необоротні активи</w:t>
      </w:r>
      <w:r w:rsidR="00FE4249" w:rsidRPr="00FE4249"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  <w:t>»</w:t>
      </w:r>
      <w:r w:rsidRPr="00A32405"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  <w:t>.</w:t>
      </w:r>
      <w:r w:rsidR="00FE4249">
        <w:rPr>
          <w:rFonts w:ascii="Times New Roman" w:hAnsi="Times New Roman"/>
          <w:b/>
          <w:bCs/>
          <w:color w:val="222222"/>
          <w:sz w:val="28"/>
          <w:szCs w:val="28"/>
          <w:lang w:eastAsia="pl-PL"/>
        </w:rPr>
        <w:t xml:space="preserve"> </w:t>
      </w:r>
      <w:r w:rsidR="00FE4249" w:rsidRPr="00FE42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 дебетом рахунку 18 відображається виникнення (збільшення) довгострокової дебіторської заборгованості та одержання інших необоротних активів, за кредитом — погашення (списання) довгострокової дебіторської заборгованості та вибуття інших необоротних активів.</w:t>
      </w:r>
    </w:p>
    <w:p w14:paraId="538508E3" w14:textId="77777777" w:rsidR="00A32405" w:rsidRPr="00A32405" w:rsidRDefault="00A32405" w:rsidP="00FE4249">
      <w:pPr>
        <w:spacing w:after="0" w:line="240" w:lineRule="auto"/>
        <w:ind w:right="-850" w:firstLine="851"/>
        <w:rPr>
          <w:rFonts w:ascii="Times New Roman" w:hAnsi="Times New Roman"/>
          <w:color w:val="222222"/>
          <w:sz w:val="28"/>
          <w:szCs w:val="28"/>
          <w:lang w:eastAsia="pl-PL"/>
        </w:rPr>
      </w:pPr>
      <w:r w:rsidRPr="00A32405">
        <w:rPr>
          <w:rFonts w:ascii="Times New Roman" w:hAnsi="Times New Roman"/>
          <w:color w:val="222222"/>
          <w:sz w:val="28"/>
          <w:szCs w:val="28"/>
          <w:lang w:eastAsia="pl-PL"/>
        </w:rPr>
        <w:t>Даний рахунок має такі субрахунки:</w:t>
      </w:r>
    </w:p>
    <w:p w14:paraId="31B2BF1D" w14:textId="72524476" w:rsidR="00A32405" w:rsidRPr="00A32405" w:rsidRDefault="00A32405" w:rsidP="00FE4249">
      <w:pPr>
        <w:spacing w:after="0" w:line="240" w:lineRule="auto"/>
        <w:ind w:right="-850" w:firstLine="851"/>
        <w:rPr>
          <w:rFonts w:ascii="Times New Roman" w:hAnsi="Times New Roman"/>
          <w:color w:val="242424"/>
          <w:sz w:val="28"/>
          <w:szCs w:val="28"/>
          <w:lang w:eastAsia="pl-PL"/>
        </w:rPr>
      </w:pPr>
      <w:r w:rsidRPr="00A32405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 xml:space="preserve">181 </w:t>
      </w:r>
      <w:r w:rsidR="00FE4249" w:rsidRPr="00FE4249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«</w:t>
      </w:r>
      <w:r w:rsidRPr="00A32405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Заборгованість за майно, що передано у фінансову оренду</w:t>
      </w:r>
      <w:r w:rsidR="00FE4249" w:rsidRPr="00FE4249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»</w:t>
      </w: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 xml:space="preserve">, на якому відображаються чисті інвестиції орендодавця у фінансову оренду, визначені згідно з Положенням (стандартом) бухгалтерського обліку 14 </w:t>
      </w:r>
      <w:r w:rsidR="00FE4249">
        <w:rPr>
          <w:rFonts w:ascii="Times New Roman" w:hAnsi="Times New Roman"/>
          <w:color w:val="242424"/>
          <w:sz w:val="28"/>
          <w:szCs w:val="28"/>
          <w:lang w:eastAsia="pl-PL"/>
        </w:rPr>
        <w:t>«</w:t>
      </w: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>Оренда</w:t>
      </w:r>
      <w:r w:rsidR="00FE4249">
        <w:rPr>
          <w:rFonts w:ascii="Times New Roman" w:hAnsi="Times New Roman"/>
          <w:color w:val="242424"/>
          <w:sz w:val="28"/>
          <w:szCs w:val="28"/>
          <w:lang w:eastAsia="pl-PL"/>
        </w:rPr>
        <w:t>»</w:t>
      </w: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>;</w:t>
      </w:r>
    </w:p>
    <w:p w14:paraId="29D3A4F2" w14:textId="77777777" w:rsidR="00FE4249" w:rsidRDefault="00A32405" w:rsidP="00FE4249">
      <w:pPr>
        <w:spacing w:after="0" w:line="240" w:lineRule="auto"/>
        <w:ind w:right="-850" w:firstLine="851"/>
        <w:rPr>
          <w:rFonts w:ascii="Times New Roman" w:hAnsi="Times New Roman"/>
          <w:color w:val="242424"/>
          <w:sz w:val="28"/>
          <w:szCs w:val="28"/>
          <w:lang w:eastAsia="pl-PL"/>
        </w:rPr>
      </w:pPr>
      <w:r w:rsidRPr="00A32405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 xml:space="preserve">182 </w:t>
      </w:r>
      <w:r w:rsidR="00FE4249" w:rsidRPr="00FE4249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«</w:t>
      </w:r>
      <w:r w:rsidRPr="00A32405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Довгострокові векселі одержані</w:t>
      </w:r>
      <w:r w:rsidR="00FE4249" w:rsidRPr="00FE4249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»</w:t>
      </w: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 xml:space="preserve"> – призначений для обліку векселів, одержаних у забезпечення довгострокової дебіторської заборгованості</w:t>
      </w:r>
      <w:r w:rsidR="00FE4249">
        <w:rPr>
          <w:rFonts w:ascii="Times New Roman" w:hAnsi="Times New Roman"/>
          <w:color w:val="242424"/>
          <w:sz w:val="28"/>
          <w:szCs w:val="28"/>
          <w:lang w:eastAsia="pl-PL"/>
        </w:rPr>
        <w:t>;</w:t>
      </w:r>
    </w:p>
    <w:p w14:paraId="7764209C" w14:textId="0BE3A104" w:rsidR="00A32405" w:rsidRPr="00A32405" w:rsidRDefault="00A32405" w:rsidP="00FE4249">
      <w:pPr>
        <w:spacing w:after="0" w:line="240" w:lineRule="auto"/>
        <w:ind w:right="-850" w:firstLine="851"/>
        <w:rPr>
          <w:rFonts w:ascii="Times New Roman" w:hAnsi="Times New Roman"/>
          <w:color w:val="242424"/>
          <w:sz w:val="28"/>
          <w:szCs w:val="28"/>
          <w:lang w:eastAsia="pl-PL"/>
        </w:rPr>
      </w:pPr>
      <w:r w:rsidRPr="00A32405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 xml:space="preserve">183 </w:t>
      </w:r>
      <w:r w:rsidR="00FE4249" w:rsidRPr="00FE4249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«</w:t>
      </w:r>
      <w:r w:rsidRPr="00A32405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Інша дебіторська заборгованість</w:t>
      </w:r>
      <w:r w:rsidR="00FE4249" w:rsidRPr="00FE4249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»</w:t>
      </w:r>
      <w:r w:rsidR="00FE4249" w:rsidRPr="00FE4249">
        <w:rPr>
          <w:rFonts w:ascii="Times New Roman" w:hAnsi="Times New Roman"/>
          <w:color w:val="242424"/>
          <w:sz w:val="28"/>
          <w:szCs w:val="28"/>
          <w:lang w:eastAsia="pl-PL"/>
        </w:rPr>
        <w:t xml:space="preserve"> </w:t>
      </w:r>
      <w:r w:rsidR="00FE4249" w:rsidRPr="00A32405">
        <w:rPr>
          <w:rFonts w:ascii="Times New Roman" w:hAnsi="Times New Roman"/>
          <w:color w:val="242424"/>
          <w:sz w:val="28"/>
          <w:szCs w:val="28"/>
          <w:lang w:eastAsia="pl-PL"/>
        </w:rPr>
        <w:t>–</w:t>
      </w:r>
      <w:r w:rsidR="00FE4249">
        <w:rPr>
          <w:rFonts w:ascii="Times New Roman" w:hAnsi="Times New Roman"/>
          <w:color w:val="242424"/>
          <w:sz w:val="28"/>
          <w:szCs w:val="28"/>
          <w:lang w:eastAsia="pl-PL"/>
        </w:rPr>
        <w:t xml:space="preserve"> </w:t>
      </w: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 xml:space="preserve"> призначений для обліку довгострокової дебіторської заборгованості, яка не відображається на інших субрахунках рахунку 18</w:t>
      </w:r>
      <w:r w:rsidR="00FE4249">
        <w:rPr>
          <w:rFonts w:ascii="Times New Roman" w:hAnsi="Times New Roman"/>
          <w:color w:val="242424"/>
          <w:sz w:val="28"/>
          <w:szCs w:val="28"/>
          <w:lang w:eastAsia="pl-PL"/>
        </w:rPr>
        <w:t xml:space="preserve"> «</w:t>
      </w: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>Довгострокова дебіторська заборгованість та інші необоротні активи</w:t>
      </w:r>
      <w:r w:rsidR="00FE4249">
        <w:rPr>
          <w:rFonts w:ascii="Times New Roman" w:hAnsi="Times New Roman"/>
          <w:color w:val="242424"/>
          <w:sz w:val="28"/>
          <w:szCs w:val="28"/>
          <w:lang w:eastAsia="pl-PL"/>
        </w:rPr>
        <w:t>»</w:t>
      </w: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>, зокрема розрахунки з працівниками за виданими довгостроковими позиками, інші види розрахунків.</w:t>
      </w:r>
    </w:p>
    <w:p w14:paraId="5743F7A8" w14:textId="4BB73169" w:rsidR="00A32405" w:rsidRDefault="00A32405" w:rsidP="00FE4249">
      <w:pPr>
        <w:spacing w:after="0" w:line="240" w:lineRule="auto"/>
        <w:ind w:right="-850" w:firstLine="851"/>
        <w:rPr>
          <w:rFonts w:ascii="Times New Roman" w:hAnsi="Times New Roman"/>
          <w:color w:val="242424"/>
          <w:sz w:val="28"/>
          <w:szCs w:val="28"/>
          <w:lang w:eastAsia="pl-PL"/>
        </w:rPr>
      </w:pPr>
      <w:r w:rsidRPr="00A32405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 xml:space="preserve">184 </w:t>
      </w:r>
      <w:r w:rsidR="00FE4249" w:rsidRPr="00FE4249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«</w:t>
      </w:r>
      <w:r w:rsidRPr="00A32405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Інші необоротні активи</w:t>
      </w:r>
      <w:r w:rsidR="00FE4249" w:rsidRPr="00FE4249">
        <w:rPr>
          <w:rFonts w:ascii="Times New Roman" w:hAnsi="Times New Roman"/>
          <w:b/>
          <w:bCs/>
          <w:color w:val="242424"/>
          <w:sz w:val="28"/>
          <w:szCs w:val="28"/>
          <w:lang w:eastAsia="pl-PL"/>
        </w:rPr>
        <w:t>»</w:t>
      </w:r>
      <w:r w:rsidRPr="00A32405">
        <w:rPr>
          <w:rFonts w:ascii="Times New Roman" w:hAnsi="Times New Roman"/>
          <w:color w:val="242424"/>
          <w:sz w:val="28"/>
          <w:szCs w:val="28"/>
          <w:lang w:eastAsia="pl-PL"/>
        </w:rPr>
        <w:t xml:space="preserve"> – призначений для обліку інших необоротних активів.</w:t>
      </w:r>
    </w:p>
    <w:p w14:paraId="571303A3" w14:textId="1CE7D232" w:rsidR="0060371E" w:rsidRDefault="0060371E" w:rsidP="00FE4249">
      <w:pPr>
        <w:spacing w:after="0" w:line="240" w:lineRule="auto"/>
        <w:ind w:right="-850" w:firstLine="851"/>
        <w:rPr>
          <w:rFonts w:ascii="Times New Roman" w:hAnsi="Times New Roman"/>
          <w:color w:val="242424"/>
          <w:sz w:val="28"/>
          <w:szCs w:val="28"/>
          <w:lang w:eastAsia="pl-PL"/>
        </w:rPr>
      </w:pPr>
      <w:r>
        <w:rPr>
          <w:rFonts w:ascii="Times New Roman" w:hAnsi="Times New Roman"/>
          <w:color w:val="242424"/>
          <w:sz w:val="28"/>
          <w:szCs w:val="28"/>
          <w:lang w:eastAsia="pl-PL"/>
        </w:rPr>
        <w:t>Облік по субрахунку 182 буде розглянутий у наступному питанні, а по субрахунку 184 – при вивченні теми «Облік необоротних активів».</w:t>
      </w:r>
    </w:p>
    <w:p w14:paraId="58D63DF9" w14:textId="77777777" w:rsidR="0060371E" w:rsidRDefault="0060371E" w:rsidP="00FE4249">
      <w:pPr>
        <w:spacing w:after="0" w:line="240" w:lineRule="auto"/>
        <w:ind w:right="-850" w:firstLine="851"/>
        <w:rPr>
          <w:rFonts w:ascii="Times New Roman" w:hAnsi="Times New Roman"/>
          <w:color w:val="242424"/>
          <w:sz w:val="28"/>
          <w:szCs w:val="28"/>
          <w:lang w:eastAsia="pl-PL"/>
        </w:rPr>
      </w:pPr>
    </w:p>
    <w:p w14:paraId="138F1AD2" w14:textId="77777777" w:rsidR="00A94C1F" w:rsidRPr="00B117B7" w:rsidRDefault="00A94C1F" w:rsidP="00A94C1F">
      <w:pPr>
        <w:pStyle w:val="a3"/>
        <w:spacing w:after="0" w:line="240" w:lineRule="auto"/>
        <w:ind w:left="1276" w:hanging="437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704"/>
        <w:gridCol w:w="6725"/>
        <w:gridCol w:w="1270"/>
        <w:gridCol w:w="1082"/>
      </w:tblGrid>
      <w:tr w:rsidR="00A94C1F" w:rsidRPr="00574FA6" w14:paraId="646A6E1E" w14:textId="77777777" w:rsidTr="00F90B45">
        <w:tc>
          <w:tcPr>
            <w:tcW w:w="704" w:type="dxa"/>
            <w:vMerge w:val="restart"/>
            <w:vAlign w:val="center"/>
          </w:tcPr>
          <w:p w14:paraId="7404B54A" w14:textId="00A92E8F" w:rsidR="00A94C1F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з/п</w:t>
            </w:r>
          </w:p>
          <w:p w14:paraId="73ABD144" w14:textId="77777777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 w:val="restart"/>
            <w:vAlign w:val="center"/>
          </w:tcPr>
          <w:p w14:paraId="2188016F" w14:textId="77777777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352" w:type="dxa"/>
            <w:gridSpan w:val="2"/>
            <w:vAlign w:val="center"/>
          </w:tcPr>
          <w:p w14:paraId="79ABD02B" w14:textId="77777777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Бухгалтерська</w:t>
            </w:r>
          </w:p>
          <w:p w14:paraId="4F5E0173" w14:textId="77777777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 xml:space="preserve"> проводка</w:t>
            </w:r>
          </w:p>
        </w:tc>
      </w:tr>
      <w:tr w:rsidR="00A94C1F" w:rsidRPr="00574FA6" w14:paraId="0D806AE5" w14:textId="77777777" w:rsidTr="00F90B45">
        <w:tc>
          <w:tcPr>
            <w:tcW w:w="704" w:type="dxa"/>
            <w:vMerge/>
            <w:vAlign w:val="center"/>
          </w:tcPr>
          <w:p w14:paraId="620F70D4" w14:textId="77777777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25" w:type="dxa"/>
            <w:vMerge/>
            <w:vAlign w:val="center"/>
          </w:tcPr>
          <w:p w14:paraId="05685F7E" w14:textId="77777777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0" w:type="dxa"/>
            <w:vAlign w:val="center"/>
          </w:tcPr>
          <w:p w14:paraId="10241C86" w14:textId="77777777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Дебет</w:t>
            </w:r>
          </w:p>
        </w:tc>
        <w:tc>
          <w:tcPr>
            <w:tcW w:w="1082" w:type="dxa"/>
            <w:vAlign w:val="center"/>
          </w:tcPr>
          <w:p w14:paraId="5466F98D" w14:textId="77777777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Кредит</w:t>
            </w:r>
          </w:p>
        </w:tc>
      </w:tr>
      <w:tr w:rsidR="00A94C1F" w:rsidRPr="00574FA6" w14:paraId="2D9B4369" w14:textId="77777777" w:rsidTr="002563E6">
        <w:tc>
          <w:tcPr>
            <w:tcW w:w="704" w:type="dxa"/>
          </w:tcPr>
          <w:p w14:paraId="56080FF4" w14:textId="454B413C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725" w:type="dxa"/>
            <w:vAlign w:val="center"/>
          </w:tcPr>
          <w:p w14:paraId="0E58EDE4" w14:textId="50F546D4" w:rsidR="00A94C1F" w:rsidRPr="009A634C" w:rsidRDefault="00A94C1F" w:rsidP="00A94C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Списано вартість </w:t>
            </w:r>
            <w:r w:rsidR="002563E6">
              <w:rPr>
                <w:rFonts w:ascii="Times New Roman" w:hAnsi="Times New Roman"/>
                <w:sz w:val="28"/>
                <w:szCs w:val="28"/>
              </w:rPr>
              <w:t>об’єкту</w:t>
            </w:r>
            <w:r>
              <w:rPr>
                <w:rFonts w:ascii="Times New Roman" w:hAnsi="Times New Roman"/>
                <w:sz w:val="28"/>
                <w:szCs w:val="28"/>
              </w:rPr>
              <w:t>, переданого у фінансову оренду</w:t>
            </w:r>
          </w:p>
        </w:tc>
        <w:tc>
          <w:tcPr>
            <w:tcW w:w="1270" w:type="dxa"/>
            <w:vAlign w:val="bottom"/>
          </w:tcPr>
          <w:p w14:paraId="3836BC10" w14:textId="77777777" w:rsidR="00A94C1F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4AB0D09" w14:textId="59C80755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972</w:t>
            </w:r>
          </w:p>
        </w:tc>
        <w:tc>
          <w:tcPr>
            <w:tcW w:w="1082" w:type="dxa"/>
            <w:vAlign w:val="bottom"/>
          </w:tcPr>
          <w:p w14:paraId="26D8EB7C" w14:textId="77777777" w:rsidR="00A94C1F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11FD781" w14:textId="1A7E11FC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A94C1F" w:rsidRPr="00574FA6" w14:paraId="685119A1" w14:textId="77777777" w:rsidTr="002563E6">
        <w:tc>
          <w:tcPr>
            <w:tcW w:w="704" w:type="dxa"/>
          </w:tcPr>
          <w:p w14:paraId="2B096C81" w14:textId="0A9AB494" w:rsidR="00A94C1F" w:rsidRPr="009A634C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725" w:type="dxa"/>
            <w:vAlign w:val="center"/>
          </w:tcPr>
          <w:p w14:paraId="23946DDA" w14:textId="2D39D19B" w:rsidR="00A94C1F" w:rsidRPr="009A634C" w:rsidRDefault="00A94C1F" w:rsidP="00A94C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Відображено довгострокову дебіторську заборгованість за </w:t>
            </w:r>
            <w:r w:rsidR="002563E6">
              <w:rPr>
                <w:rFonts w:ascii="Times New Roman" w:hAnsi="Times New Roman"/>
                <w:sz w:val="28"/>
                <w:szCs w:val="28"/>
              </w:rPr>
              <w:t>об’єкт</w:t>
            </w:r>
            <w:r>
              <w:rPr>
                <w:rFonts w:ascii="Times New Roman" w:hAnsi="Times New Roman"/>
                <w:sz w:val="28"/>
                <w:szCs w:val="28"/>
              </w:rPr>
              <w:t>, переданий у фінансову оренду</w:t>
            </w:r>
          </w:p>
        </w:tc>
        <w:tc>
          <w:tcPr>
            <w:tcW w:w="1270" w:type="dxa"/>
            <w:vAlign w:val="bottom"/>
          </w:tcPr>
          <w:p w14:paraId="7122F422" w14:textId="77777777" w:rsidR="00A94C1F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04707A2" w14:textId="67298881" w:rsidR="002563E6" w:rsidRPr="009A634C" w:rsidRDefault="002563E6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</w:t>
            </w:r>
          </w:p>
        </w:tc>
        <w:tc>
          <w:tcPr>
            <w:tcW w:w="1082" w:type="dxa"/>
            <w:vAlign w:val="bottom"/>
          </w:tcPr>
          <w:p w14:paraId="0FFC979D" w14:textId="37242A95" w:rsidR="00A94C1F" w:rsidRPr="009A634C" w:rsidRDefault="002563E6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742</w:t>
            </w:r>
          </w:p>
        </w:tc>
      </w:tr>
      <w:tr w:rsidR="00A94C1F" w:rsidRPr="00574FA6" w14:paraId="30958BCA" w14:textId="77777777" w:rsidTr="002563E6">
        <w:tc>
          <w:tcPr>
            <w:tcW w:w="704" w:type="dxa"/>
          </w:tcPr>
          <w:p w14:paraId="6C3B7322" w14:textId="0181CC20" w:rsidR="00A94C1F" w:rsidRPr="009A634C" w:rsidRDefault="002563E6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725" w:type="dxa"/>
            <w:vAlign w:val="center"/>
          </w:tcPr>
          <w:p w14:paraId="3FBCDA89" w14:textId="760AA818" w:rsidR="00A94C1F" w:rsidRPr="009A634C" w:rsidRDefault="002563E6" w:rsidP="00A94C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Відображена сума погашення вартості об’єкту оренди у першому періоді</w:t>
            </w:r>
          </w:p>
        </w:tc>
        <w:tc>
          <w:tcPr>
            <w:tcW w:w="1270" w:type="dxa"/>
            <w:vAlign w:val="bottom"/>
          </w:tcPr>
          <w:p w14:paraId="4B1884EC" w14:textId="3E5BF72D" w:rsidR="00A94C1F" w:rsidRPr="009A634C" w:rsidRDefault="002563E6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</w:t>
            </w:r>
          </w:p>
        </w:tc>
        <w:tc>
          <w:tcPr>
            <w:tcW w:w="1082" w:type="dxa"/>
            <w:vAlign w:val="bottom"/>
          </w:tcPr>
          <w:p w14:paraId="7FF5D739" w14:textId="77777777" w:rsidR="00A94C1F" w:rsidRDefault="00A94C1F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6B032B2" w14:textId="29D43CA2" w:rsidR="002563E6" w:rsidRPr="009A634C" w:rsidRDefault="002563E6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</w:t>
            </w:r>
          </w:p>
        </w:tc>
      </w:tr>
      <w:tr w:rsidR="002563E6" w:rsidRPr="00574FA6" w14:paraId="480EEF0E" w14:textId="77777777" w:rsidTr="002563E6">
        <w:tc>
          <w:tcPr>
            <w:tcW w:w="704" w:type="dxa"/>
          </w:tcPr>
          <w:p w14:paraId="03736104" w14:textId="1312E2A2" w:rsidR="002563E6" w:rsidRDefault="002563E6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725" w:type="dxa"/>
            <w:vAlign w:val="center"/>
          </w:tcPr>
          <w:p w14:paraId="7C5D84AE" w14:textId="30F576C5" w:rsidR="002563E6" w:rsidRDefault="002563E6" w:rsidP="00A94C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плата за користування об’єктом у фінансові</w:t>
            </w:r>
            <w:r w:rsidR="00B7560B"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оренді</w:t>
            </w:r>
          </w:p>
        </w:tc>
        <w:tc>
          <w:tcPr>
            <w:tcW w:w="1270" w:type="dxa"/>
            <w:vAlign w:val="bottom"/>
          </w:tcPr>
          <w:p w14:paraId="2AB80A30" w14:textId="12FE86F5" w:rsidR="002563E6" w:rsidRDefault="00B7560B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373</w:t>
            </w:r>
          </w:p>
        </w:tc>
        <w:tc>
          <w:tcPr>
            <w:tcW w:w="1082" w:type="dxa"/>
            <w:vAlign w:val="bottom"/>
          </w:tcPr>
          <w:p w14:paraId="716B9A64" w14:textId="3508EA7E" w:rsidR="002563E6" w:rsidRDefault="00B7560B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733</w:t>
            </w:r>
          </w:p>
        </w:tc>
      </w:tr>
      <w:tr w:rsidR="00B7560B" w:rsidRPr="00574FA6" w14:paraId="0D7661A9" w14:textId="77777777" w:rsidTr="002563E6">
        <w:tc>
          <w:tcPr>
            <w:tcW w:w="704" w:type="dxa"/>
          </w:tcPr>
          <w:p w14:paraId="0A49F345" w14:textId="739F919D" w:rsidR="00B7560B" w:rsidRDefault="00B7560B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725" w:type="dxa"/>
            <w:vAlign w:val="center"/>
          </w:tcPr>
          <w:p w14:paraId="5206659F" w14:textId="06EFC1B2" w:rsidR="00B7560B" w:rsidRDefault="00B7560B" w:rsidP="00A94C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Отримано кошти від орендаря в оплату вартості об’єкта у фінансовій оренді та відсотків за користування орендованим майном</w:t>
            </w:r>
          </w:p>
        </w:tc>
        <w:tc>
          <w:tcPr>
            <w:tcW w:w="1270" w:type="dxa"/>
            <w:vAlign w:val="bottom"/>
          </w:tcPr>
          <w:p w14:paraId="5A757082" w14:textId="394F8646" w:rsidR="00B7560B" w:rsidRDefault="00B7560B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082" w:type="dxa"/>
            <w:vAlign w:val="bottom"/>
          </w:tcPr>
          <w:p w14:paraId="666A0CB5" w14:textId="1A65B223" w:rsidR="00B7560B" w:rsidRDefault="00B7560B" w:rsidP="00F90B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377, 373</w:t>
            </w:r>
          </w:p>
        </w:tc>
      </w:tr>
      <w:tr w:rsidR="002563E6" w:rsidRPr="00574FA6" w14:paraId="5CF1097A" w14:textId="77777777" w:rsidTr="002563E6">
        <w:tc>
          <w:tcPr>
            <w:tcW w:w="704" w:type="dxa"/>
          </w:tcPr>
          <w:p w14:paraId="58C77250" w14:textId="38F57C62" w:rsidR="002563E6" w:rsidRPr="009A634C" w:rsidRDefault="00B7560B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2563E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725" w:type="dxa"/>
            <w:vAlign w:val="center"/>
          </w:tcPr>
          <w:p w14:paraId="7679591A" w14:textId="57B89A40" w:rsidR="002563E6" w:rsidRPr="009A634C" w:rsidRDefault="002563E6" w:rsidP="002563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Відображена сума погашення вартості об’єкту оренди у наступні періоди</w:t>
            </w:r>
          </w:p>
        </w:tc>
        <w:tc>
          <w:tcPr>
            <w:tcW w:w="1270" w:type="dxa"/>
            <w:vAlign w:val="bottom"/>
          </w:tcPr>
          <w:p w14:paraId="285C25D2" w14:textId="3428B59C" w:rsidR="002563E6" w:rsidRPr="009A634C" w:rsidRDefault="002563E6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</w:t>
            </w:r>
          </w:p>
        </w:tc>
        <w:tc>
          <w:tcPr>
            <w:tcW w:w="1082" w:type="dxa"/>
            <w:vAlign w:val="bottom"/>
          </w:tcPr>
          <w:p w14:paraId="18CBF478" w14:textId="77777777" w:rsidR="002563E6" w:rsidRDefault="002563E6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223A800" w14:textId="636E6E6B" w:rsidR="002563E6" w:rsidRPr="009A634C" w:rsidRDefault="002563E6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</w:t>
            </w:r>
          </w:p>
        </w:tc>
      </w:tr>
      <w:tr w:rsidR="002563E6" w:rsidRPr="00574FA6" w14:paraId="66E24B24" w14:textId="77777777" w:rsidTr="002563E6">
        <w:trPr>
          <w:trHeight w:val="276"/>
        </w:trPr>
        <w:tc>
          <w:tcPr>
            <w:tcW w:w="704" w:type="dxa"/>
          </w:tcPr>
          <w:p w14:paraId="12919069" w14:textId="35303E38" w:rsidR="002563E6" w:rsidRPr="009A634C" w:rsidRDefault="00B7560B" w:rsidP="00B7560B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725" w:type="dxa"/>
          </w:tcPr>
          <w:p w14:paraId="755DCEFA" w14:textId="508306C6" w:rsidR="002563E6" w:rsidRPr="00B7560B" w:rsidRDefault="002563E6" w:rsidP="002563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560B">
              <w:rPr>
                <w:rFonts w:ascii="Times New Roman" w:hAnsi="Times New Roman"/>
                <w:sz w:val="28"/>
                <w:szCs w:val="28"/>
              </w:rPr>
              <w:t>Видано довгострокову позику працівникові підприємства</w:t>
            </w:r>
            <w:r w:rsidR="0060371E">
              <w:rPr>
                <w:rFonts w:ascii="Times New Roman" w:hAnsi="Times New Roman"/>
                <w:sz w:val="28"/>
                <w:szCs w:val="28"/>
              </w:rPr>
              <w:t xml:space="preserve"> готівкою</w:t>
            </w:r>
          </w:p>
        </w:tc>
        <w:tc>
          <w:tcPr>
            <w:tcW w:w="1270" w:type="dxa"/>
            <w:vAlign w:val="bottom"/>
          </w:tcPr>
          <w:p w14:paraId="2ADA4DEC" w14:textId="3063ABBD" w:rsidR="002563E6" w:rsidRPr="009A634C" w:rsidRDefault="002563E6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</w:t>
            </w:r>
          </w:p>
        </w:tc>
        <w:tc>
          <w:tcPr>
            <w:tcW w:w="1082" w:type="dxa"/>
            <w:vAlign w:val="bottom"/>
          </w:tcPr>
          <w:p w14:paraId="13EC2F61" w14:textId="244C71F3" w:rsidR="002563E6" w:rsidRPr="009A634C" w:rsidRDefault="002563E6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</w:tr>
      <w:tr w:rsidR="0060371E" w:rsidRPr="00574FA6" w14:paraId="54E0EEC3" w14:textId="77777777" w:rsidTr="002563E6">
        <w:trPr>
          <w:trHeight w:val="276"/>
        </w:trPr>
        <w:tc>
          <w:tcPr>
            <w:tcW w:w="704" w:type="dxa"/>
          </w:tcPr>
          <w:p w14:paraId="1AF27C8B" w14:textId="004F3729" w:rsidR="0060371E" w:rsidRDefault="0060371E" w:rsidP="00B7560B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6725" w:type="dxa"/>
          </w:tcPr>
          <w:p w14:paraId="63A096AB" w14:textId="7F7A7910" w:rsidR="0060371E" w:rsidRPr="00B7560B" w:rsidRDefault="0060371E" w:rsidP="002563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560B">
              <w:rPr>
                <w:rFonts w:ascii="Times New Roman" w:hAnsi="Times New Roman"/>
                <w:sz w:val="28"/>
                <w:szCs w:val="28"/>
              </w:rPr>
              <w:t>Видано довгострокову позику працівникові підприємства</w:t>
            </w:r>
          </w:p>
        </w:tc>
        <w:tc>
          <w:tcPr>
            <w:tcW w:w="1270" w:type="dxa"/>
            <w:vAlign w:val="bottom"/>
          </w:tcPr>
          <w:p w14:paraId="22C1047A" w14:textId="38D82611" w:rsidR="0060371E" w:rsidRDefault="0060371E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</w:t>
            </w:r>
          </w:p>
        </w:tc>
        <w:tc>
          <w:tcPr>
            <w:tcW w:w="1082" w:type="dxa"/>
            <w:vAlign w:val="bottom"/>
          </w:tcPr>
          <w:p w14:paraId="61D57471" w14:textId="55046AB1" w:rsidR="0060371E" w:rsidRDefault="0060371E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</w:tr>
      <w:tr w:rsidR="002563E6" w:rsidRPr="00574FA6" w14:paraId="30CDED81" w14:textId="77777777" w:rsidTr="002563E6">
        <w:trPr>
          <w:trHeight w:val="276"/>
        </w:trPr>
        <w:tc>
          <w:tcPr>
            <w:tcW w:w="704" w:type="dxa"/>
          </w:tcPr>
          <w:p w14:paraId="5B966C33" w14:textId="28860BD6" w:rsidR="002563E6" w:rsidRPr="009A634C" w:rsidRDefault="0060371E" w:rsidP="002563E6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 w:rsidR="002563E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725" w:type="dxa"/>
          </w:tcPr>
          <w:p w14:paraId="34C1D737" w14:textId="787E1508" w:rsidR="002563E6" w:rsidRPr="00B7560B" w:rsidRDefault="002563E6" w:rsidP="002563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560B">
              <w:rPr>
                <w:rFonts w:ascii="Times New Roman" w:hAnsi="Times New Roman"/>
                <w:sz w:val="28"/>
                <w:szCs w:val="28"/>
              </w:rPr>
              <w:t>Погашено працівником підприємства довгострокову позику</w:t>
            </w:r>
            <w:r w:rsidR="0060371E">
              <w:rPr>
                <w:rFonts w:ascii="Times New Roman" w:hAnsi="Times New Roman"/>
                <w:sz w:val="28"/>
                <w:szCs w:val="28"/>
              </w:rPr>
              <w:t xml:space="preserve"> готівкою</w:t>
            </w:r>
          </w:p>
        </w:tc>
        <w:tc>
          <w:tcPr>
            <w:tcW w:w="1270" w:type="dxa"/>
            <w:vAlign w:val="bottom"/>
          </w:tcPr>
          <w:p w14:paraId="0B6A2809" w14:textId="14314532" w:rsidR="002563E6" w:rsidRDefault="002563E6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082" w:type="dxa"/>
            <w:vAlign w:val="bottom"/>
          </w:tcPr>
          <w:p w14:paraId="028E8697" w14:textId="5F1A6380" w:rsidR="002563E6" w:rsidRDefault="002563E6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</w:t>
            </w:r>
          </w:p>
        </w:tc>
      </w:tr>
      <w:tr w:rsidR="0060371E" w:rsidRPr="00574FA6" w14:paraId="1D623FB3" w14:textId="77777777" w:rsidTr="002563E6">
        <w:trPr>
          <w:trHeight w:val="276"/>
        </w:trPr>
        <w:tc>
          <w:tcPr>
            <w:tcW w:w="704" w:type="dxa"/>
          </w:tcPr>
          <w:p w14:paraId="43C39C50" w14:textId="29407014" w:rsidR="0060371E" w:rsidRDefault="0060371E" w:rsidP="002563E6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6725" w:type="dxa"/>
          </w:tcPr>
          <w:p w14:paraId="425087EC" w14:textId="393D7772" w:rsidR="0060371E" w:rsidRPr="00B7560B" w:rsidRDefault="0060371E" w:rsidP="002563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560B">
              <w:rPr>
                <w:rFonts w:ascii="Times New Roman" w:hAnsi="Times New Roman"/>
                <w:sz w:val="28"/>
                <w:szCs w:val="28"/>
              </w:rPr>
              <w:t>Погашено працівником підприємства довгострокову позику</w:t>
            </w:r>
          </w:p>
        </w:tc>
        <w:tc>
          <w:tcPr>
            <w:tcW w:w="1270" w:type="dxa"/>
            <w:vAlign w:val="bottom"/>
          </w:tcPr>
          <w:p w14:paraId="267B40ED" w14:textId="041F818F" w:rsidR="0060371E" w:rsidRDefault="0060371E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082" w:type="dxa"/>
            <w:vAlign w:val="bottom"/>
          </w:tcPr>
          <w:p w14:paraId="617695EB" w14:textId="1F8AE1F0" w:rsidR="0060371E" w:rsidRDefault="0060371E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</w:t>
            </w:r>
          </w:p>
        </w:tc>
      </w:tr>
      <w:tr w:rsidR="0060371E" w:rsidRPr="00574FA6" w14:paraId="5087F861" w14:textId="77777777" w:rsidTr="002563E6">
        <w:trPr>
          <w:trHeight w:val="276"/>
        </w:trPr>
        <w:tc>
          <w:tcPr>
            <w:tcW w:w="704" w:type="dxa"/>
          </w:tcPr>
          <w:p w14:paraId="6CBF2427" w14:textId="61E34D1F" w:rsidR="0060371E" w:rsidRDefault="0060371E" w:rsidP="002563E6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725" w:type="dxa"/>
          </w:tcPr>
          <w:p w14:paraId="7BDAEB51" w14:textId="2E89E77B" w:rsidR="0060371E" w:rsidRPr="00B7560B" w:rsidRDefault="0060371E" w:rsidP="002563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Утримано із заробітної плати працівника довгострокову позику</w:t>
            </w:r>
          </w:p>
        </w:tc>
        <w:tc>
          <w:tcPr>
            <w:tcW w:w="1270" w:type="dxa"/>
            <w:vAlign w:val="bottom"/>
          </w:tcPr>
          <w:p w14:paraId="18828C12" w14:textId="1F527255" w:rsidR="0060371E" w:rsidRDefault="0060371E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  <w:tc>
          <w:tcPr>
            <w:tcW w:w="1082" w:type="dxa"/>
            <w:vAlign w:val="bottom"/>
          </w:tcPr>
          <w:p w14:paraId="63445BF0" w14:textId="109B5159" w:rsidR="0060371E" w:rsidRDefault="0060371E" w:rsidP="002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</w:t>
            </w:r>
          </w:p>
        </w:tc>
      </w:tr>
    </w:tbl>
    <w:p w14:paraId="62E260C7" w14:textId="77777777" w:rsidR="0060371E" w:rsidRDefault="0060371E" w:rsidP="0060371E">
      <w:pPr>
        <w:pStyle w:val="1"/>
        <w:spacing w:line="240" w:lineRule="auto"/>
        <w:ind w:left="0" w:right="-850" w:firstLine="540"/>
        <w:rPr>
          <w:rStyle w:val="a5"/>
          <w:rFonts w:ascii="Times New Roman" w:hAnsi="Times New Roman"/>
          <w:b w:val="0"/>
          <w:bCs w:val="0"/>
          <w:color w:val="222222"/>
          <w:sz w:val="28"/>
          <w:szCs w:val="28"/>
        </w:rPr>
      </w:pPr>
      <w:r>
        <w:rPr>
          <w:rStyle w:val="a5"/>
          <w:rFonts w:ascii="Times New Roman" w:hAnsi="Times New Roman"/>
          <w:b w:val="0"/>
          <w:bCs w:val="0"/>
          <w:color w:val="222222"/>
          <w:sz w:val="28"/>
          <w:szCs w:val="28"/>
        </w:rPr>
        <w:t xml:space="preserve">Аналітичний облік по рахунку 18 ведеться у відомості аналітичного обліку </w:t>
      </w:r>
    </w:p>
    <w:p w14:paraId="1F8E36B9" w14:textId="5F00FFD2" w:rsidR="0060371E" w:rsidRPr="00705211" w:rsidRDefault="0060371E" w:rsidP="0060371E">
      <w:pPr>
        <w:pStyle w:val="1"/>
        <w:spacing w:line="240" w:lineRule="auto"/>
        <w:ind w:left="0" w:right="-850" w:firstLine="0"/>
        <w:rPr>
          <w:rFonts w:ascii="Times New Roman" w:hAnsi="Times New Roman"/>
          <w:snapToGrid/>
          <w:sz w:val="24"/>
          <w:szCs w:val="24"/>
        </w:rPr>
      </w:pPr>
      <w:r>
        <w:rPr>
          <w:rStyle w:val="a5"/>
          <w:rFonts w:ascii="Times New Roman" w:hAnsi="Times New Roman"/>
          <w:b w:val="0"/>
          <w:bCs w:val="0"/>
          <w:color w:val="222222"/>
          <w:sz w:val="28"/>
          <w:szCs w:val="28"/>
        </w:rPr>
        <w:t xml:space="preserve">ф. 3.2 с.-г., синтетичний – у журналі-ордері № 3Б с.-г. </w:t>
      </w:r>
      <w:r w:rsidR="00FE4249" w:rsidRPr="00B7560B">
        <w:rPr>
          <w:rStyle w:val="a5"/>
          <w:rFonts w:ascii="Times New Roman" w:hAnsi="Times New Roman"/>
          <w:b w:val="0"/>
          <w:bCs w:val="0"/>
          <w:color w:val="222222"/>
          <w:sz w:val="28"/>
          <w:szCs w:val="28"/>
        </w:rPr>
        <w:t>Аналітичний облік </w:t>
      </w:r>
      <w:r w:rsidR="00FE4249" w:rsidRPr="00B7560B">
        <w:rPr>
          <w:rFonts w:ascii="Times New Roman" w:hAnsi="Times New Roman"/>
          <w:color w:val="222222"/>
          <w:sz w:val="28"/>
          <w:szCs w:val="28"/>
        </w:rPr>
        <w:t>довгострокової дебіторської заборгованості ведеться за кожним дебітором, за видами заборгованості, термінами її виникнення й погашення.</w:t>
      </w:r>
    </w:p>
    <w:p w14:paraId="148BBB68" w14:textId="77777777" w:rsidR="00A32405" w:rsidRPr="00B7560B" w:rsidRDefault="00A32405" w:rsidP="00A32405">
      <w:pPr>
        <w:pStyle w:val="a3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735D30" w14:textId="77777777" w:rsidR="00A266DA" w:rsidRPr="004D6899" w:rsidRDefault="00A266DA" w:rsidP="004412E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A266DA" w:rsidRPr="004D6899" w:rsidSect="00FE4249"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4CE3"/>
    <w:multiLevelType w:val="hybridMultilevel"/>
    <w:tmpl w:val="3182D0F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5F3616"/>
    <w:multiLevelType w:val="hybridMultilevel"/>
    <w:tmpl w:val="AA46B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F6F1C"/>
    <w:multiLevelType w:val="hybridMultilevel"/>
    <w:tmpl w:val="94B20C52"/>
    <w:lvl w:ilvl="0" w:tplc="041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A7866C4"/>
    <w:multiLevelType w:val="hybridMultilevel"/>
    <w:tmpl w:val="90C8B62A"/>
    <w:lvl w:ilvl="0" w:tplc="00C85F12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DC224A6"/>
    <w:multiLevelType w:val="hybridMultilevel"/>
    <w:tmpl w:val="91F034A4"/>
    <w:lvl w:ilvl="0" w:tplc="7268828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CD34C1"/>
    <w:multiLevelType w:val="multilevel"/>
    <w:tmpl w:val="0C6A9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E8711E"/>
    <w:multiLevelType w:val="hybridMultilevel"/>
    <w:tmpl w:val="82CE9010"/>
    <w:lvl w:ilvl="0" w:tplc="8132D016">
      <w:numFmt w:val="bullet"/>
      <w:lvlText w:val="•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E27296E"/>
    <w:multiLevelType w:val="multilevel"/>
    <w:tmpl w:val="3468F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46251D"/>
    <w:multiLevelType w:val="hybridMultilevel"/>
    <w:tmpl w:val="288E5910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B566590"/>
    <w:multiLevelType w:val="hybridMultilevel"/>
    <w:tmpl w:val="A53EBE8A"/>
    <w:lvl w:ilvl="0" w:tplc="09EE52E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7726EB4"/>
    <w:multiLevelType w:val="hybridMultilevel"/>
    <w:tmpl w:val="35EE4AF6"/>
    <w:lvl w:ilvl="0" w:tplc="6C8A7DA2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00299430">
    <w:abstractNumId w:val="4"/>
  </w:num>
  <w:num w:numId="2" w16cid:durableId="1524592655">
    <w:abstractNumId w:val="8"/>
  </w:num>
  <w:num w:numId="3" w16cid:durableId="1651130393">
    <w:abstractNumId w:val="10"/>
  </w:num>
  <w:num w:numId="4" w16cid:durableId="7542112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9130929">
    <w:abstractNumId w:val="1"/>
  </w:num>
  <w:num w:numId="6" w16cid:durableId="227958357">
    <w:abstractNumId w:val="2"/>
  </w:num>
  <w:num w:numId="7" w16cid:durableId="684671421">
    <w:abstractNumId w:val="6"/>
  </w:num>
  <w:num w:numId="8" w16cid:durableId="1289774502">
    <w:abstractNumId w:val="7"/>
  </w:num>
  <w:num w:numId="9" w16cid:durableId="1577855938">
    <w:abstractNumId w:val="5"/>
  </w:num>
  <w:num w:numId="10" w16cid:durableId="1442526357">
    <w:abstractNumId w:val="9"/>
  </w:num>
  <w:num w:numId="11" w16cid:durableId="622150636">
    <w:abstractNumId w:val="0"/>
  </w:num>
  <w:num w:numId="12" w16cid:durableId="11719469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801"/>
    <w:rsid w:val="000A61F1"/>
    <w:rsid w:val="001C0801"/>
    <w:rsid w:val="002563E6"/>
    <w:rsid w:val="004412E8"/>
    <w:rsid w:val="004D6899"/>
    <w:rsid w:val="005154C2"/>
    <w:rsid w:val="00566A89"/>
    <w:rsid w:val="005C7F65"/>
    <w:rsid w:val="0060371E"/>
    <w:rsid w:val="0077363D"/>
    <w:rsid w:val="008C17F4"/>
    <w:rsid w:val="00906232"/>
    <w:rsid w:val="00983EBB"/>
    <w:rsid w:val="00A266DA"/>
    <w:rsid w:val="00A32405"/>
    <w:rsid w:val="00A539D4"/>
    <w:rsid w:val="00A57FC4"/>
    <w:rsid w:val="00A94C1F"/>
    <w:rsid w:val="00AC2245"/>
    <w:rsid w:val="00B7560B"/>
    <w:rsid w:val="00E254B3"/>
    <w:rsid w:val="00FE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986F9"/>
  <w15:chartTrackingRefBased/>
  <w15:docId w15:val="{12402808-E80F-4161-816C-1B3C200E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801"/>
    <w:pPr>
      <w:spacing w:after="200" w:line="276" w:lineRule="auto"/>
    </w:pPr>
    <w:rPr>
      <w:rFonts w:ascii="Calibri" w:eastAsia="Times New Roman" w:hAnsi="Calibri" w:cs="Times New Roman"/>
      <w:kern w:val="0"/>
      <w:lang w:val="uk-UA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0801"/>
    <w:pPr>
      <w:ind w:left="720"/>
      <w:contextualSpacing/>
    </w:pPr>
  </w:style>
  <w:style w:type="table" w:styleId="a4">
    <w:name w:val="Table Grid"/>
    <w:basedOn w:val="a1"/>
    <w:uiPriority w:val="39"/>
    <w:rsid w:val="001C0801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A32405"/>
    <w:rPr>
      <w:b/>
      <w:bCs/>
    </w:rPr>
  </w:style>
  <w:style w:type="paragraph" w:styleId="a6">
    <w:name w:val="Normal (Web)"/>
    <w:basedOn w:val="a"/>
    <w:uiPriority w:val="99"/>
    <w:semiHidden/>
    <w:unhideWhenUsed/>
    <w:rsid w:val="00A324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1">
    <w:name w:val="Звичайний1"/>
    <w:rsid w:val="0060371E"/>
    <w:pPr>
      <w:spacing w:after="0" w:line="300" w:lineRule="auto"/>
      <w:ind w:left="240" w:hanging="240"/>
      <w:jc w:val="both"/>
    </w:pPr>
    <w:rPr>
      <w:rFonts w:ascii="Arial" w:eastAsia="Times New Roman" w:hAnsi="Arial" w:cs="Times New Roman"/>
      <w:snapToGrid w:val="0"/>
      <w:kern w:val="0"/>
      <w:sz w:val="16"/>
      <w:szCs w:val="20"/>
      <w:lang w:val="uk-UA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0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1283</Words>
  <Characters>7699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6</cp:revision>
  <dcterms:created xsi:type="dcterms:W3CDTF">2023-04-19T08:42:00Z</dcterms:created>
  <dcterms:modified xsi:type="dcterms:W3CDTF">2025-01-15T06:57:00Z</dcterms:modified>
</cp:coreProperties>
</file>