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FCF86" w14:textId="3CF8B15F" w:rsidR="00B2609E" w:rsidRPr="009160E9" w:rsidRDefault="00325E6B" w:rsidP="00B2609E">
      <w:pPr>
        <w:spacing w:after="0" w:line="240" w:lineRule="auto"/>
        <w:rPr>
          <w:rFonts w:ascii="Times New Roman" w:hAnsi="Times New Roman"/>
          <w:b/>
          <w:bCs/>
          <w:sz w:val="28"/>
          <w:szCs w:val="28"/>
        </w:rPr>
      </w:pPr>
      <w:r>
        <w:rPr>
          <w:rFonts w:ascii="Times New Roman" w:hAnsi="Times New Roman"/>
          <w:b/>
          <w:bCs/>
          <w:sz w:val="28"/>
          <w:szCs w:val="28"/>
        </w:rPr>
        <w:t xml:space="preserve"> </w:t>
      </w:r>
      <w:r w:rsidR="00B2609E" w:rsidRPr="009160E9">
        <w:rPr>
          <w:rFonts w:ascii="Times New Roman" w:hAnsi="Times New Roman"/>
          <w:b/>
          <w:bCs/>
          <w:sz w:val="28"/>
          <w:szCs w:val="28"/>
        </w:rPr>
        <w:t xml:space="preserve">Заняття </w:t>
      </w:r>
      <w:r w:rsidR="00B2609E">
        <w:rPr>
          <w:rFonts w:ascii="Times New Roman" w:hAnsi="Times New Roman"/>
          <w:b/>
          <w:bCs/>
          <w:sz w:val="28"/>
          <w:szCs w:val="28"/>
        </w:rPr>
        <w:t>27</w:t>
      </w:r>
    </w:p>
    <w:p w14:paraId="699FC7C0" w14:textId="259BDB8C" w:rsidR="00B2609E" w:rsidRPr="00B2609E" w:rsidRDefault="00B2609E" w:rsidP="00B2609E">
      <w:pPr>
        <w:widowControl w:val="0"/>
        <w:spacing w:after="0" w:line="240" w:lineRule="auto"/>
        <w:jc w:val="both"/>
        <w:rPr>
          <w:rFonts w:ascii="Times New Roman" w:hAnsi="Times New Roman"/>
          <w:b/>
          <w:sz w:val="28"/>
          <w:szCs w:val="28"/>
        </w:rPr>
      </w:pPr>
      <w:r w:rsidRPr="009160E9">
        <w:rPr>
          <w:rFonts w:ascii="Times New Roman" w:hAnsi="Times New Roman"/>
          <w:b/>
          <w:bCs/>
          <w:sz w:val="28"/>
          <w:szCs w:val="28"/>
        </w:rPr>
        <w:t>Тема</w:t>
      </w:r>
      <w:r w:rsidRPr="009160E9">
        <w:rPr>
          <w:rFonts w:ascii="Times New Roman" w:hAnsi="Times New Roman"/>
          <w:sz w:val="28"/>
          <w:szCs w:val="28"/>
        </w:rPr>
        <w:t xml:space="preserve">:    </w:t>
      </w:r>
      <w:r w:rsidRPr="00B2609E">
        <w:rPr>
          <w:rFonts w:ascii="Times New Roman" w:hAnsi="Times New Roman"/>
          <w:b/>
          <w:bCs/>
          <w:sz w:val="28"/>
          <w:szCs w:val="28"/>
        </w:rPr>
        <w:t>Павло Загребельний</w:t>
      </w:r>
      <w:r w:rsidRPr="00B2609E">
        <w:rPr>
          <w:rFonts w:ascii="Times New Roman" w:hAnsi="Times New Roman"/>
          <w:b/>
          <w:sz w:val="28"/>
          <w:szCs w:val="28"/>
        </w:rPr>
        <w:t xml:space="preserve"> </w:t>
      </w:r>
      <w:r w:rsidRPr="00B2609E">
        <w:rPr>
          <w:rFonts w:ascii="Times New Roman" w:hAnsi="Times New Roman"/>
          <w:sz w:val="28"/>
          <w:szCs w:val="28"/>
        </w:rPr>
        <w:t xml:space="preserve">Загальний огляд життя і творчості. </w:t>
      </w:r>
      <w:r w:rsidR="00DD13BF" w:rsidRPr="00DD13BF">
        <w:rPr>
          <w:rFonts w:ascii="Times New Roman" w:hAnsi="Times New Roman"/>
          <w:b/>
          <w:bCs/>
          <w:sz w:val="28"/>
          <w:szCs w:val="28"/>
        </w:rPr>
        <w:t>Роман «Диво»</w:t>
      </w:r>
      <w:r w:rsidR="00DD13BF" w:rsidRPr="00DD13BF">
        <w:rPr>
          <w:rFonts w:ascii="Times New Roman" w:hAnsi="Times New Roman"/>
          <w:sz w:val="28"/>
          <w:szCs w:val="28"/>
        </w:rPr>
        <w:t xml:space="preserve"> Історична основа й художній вимисел у романі «Диво».   Софія Київська як історична пам’ятка та художній символ величі мистецтва, духовної краси рідного народу.   </w:t>
      </w:r>
    </w:p>
    <w:p w14:paraId="5F2E1D8F" w14:textId="77777777" w:rsidR="00B2609E" w:rsidRDefault="00B2609E" w:rsidP="00B2609E">
      <w:pPr>
        <w:widowControl w:val="0"/>
        <w:spacing w:after="0" w:line="240" w:lineRule="auto"/>
        <w:rPr>
          <w:rFonts w:ascii="Times New Roman" w:hAnsi="Times New Roman"/>
          <w:b/>
          <w:bCs/>
          <w:color w:val="FF0000"/>
          <w:sz w:val="28"/>
          <w:szCs w:val="28"/>
        </w:rPr>
      </w:pPr>
    </w:p>
    <w:p w14:paraId="393777F8" w14:textId="7756D22E" w:rsidR="00DD13BF" w:rsidRPr="009160E9" w:rsidRDefault="00B2609E" w:rsidP="00B2609E">
      <w:pPr>
        <w:widowControl w:val="0"/>
        <w:spacing w:after="0" w:line="240" w:lineRule="auto"/>
        <w:rPr>
          <w:rFonts w:ascii="Times New Roman" w:hAnsi="Times New Roman"/>
          <w:b/>
          <w:bCs/>
          <w:color w:val="FF0000"/>
          <w:sz w:val="28"/>
          <w:szCs w:val="28"/>
        </w:rPr>
      </w:pPr>
      <w:r w:rsidRPr="009160E9">
        <w:rPr>
          <w:rFonts w:ascii="Times New Roman" w:hAnsi="Times New Roman"/>
          <w:b/>
          <w:bCs/>
          <w:color w:val="FF0000"/>
          <w:sz w:val="28"/>
          <w:szCs w:val="28"/>
        </w:rPr>
        <w:t>Корисні посилання:</w:t>
      </w:r>
    </w:p>
    <w:p w14:paraId="34C1851B" w14:textId="025451CF" w:rsidR="00B2609E" w:rsidRDefault="00B2609E" w:rsidP="00DD13BF">
      <w:pPr>
        <w:pStyle w:val="a3"/>
        <w:numPr>
          <w:ilvl w:val="0"/>
          <w:numId w:val="2"/>
        </w:numPr>
        <w:spacing w:after="0" w:line="240" w:lineRule="auto"/>
        <w:rPr>
          <w:rFonts w:ascii="Times New Roman" w:hAnsi="Times New Roman" w:cs="Times New Roman"/>
          <w:sz w:val="28"/>
          <w:szCs w:val="28"/>
        </w:rPr>
      </w:pPr>
      <w:r>
        <w:t xml:space="preserve"> </w:t>
      </w:r>
      <w:r w:rsidR="00DD13BF">
        <w:t xml:space="preserve"> </w:t>
      </w:r>
      <w:hyperlink r:id="rId5" w:history="1">
        <w:r w:rsidR="00DD13BF" w:rsidRPr="00A921B2">
          <w:rPr>
            <w:rStyle w:val="a4"/>
            <w:rFonts w:ascii="Times New Roman" w:hAnsi="Times New Roman" w:cs="Times New Roman"/>
            <w:sz w:val="28"/>
            <w:szCs w:val="28"/>
          </w:rPr>
          <w:t>https://www.youtube.com/watch?v=gJbKoqbRnKo</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Павло Загребельний. Основні віхи життєвого шляху.</w:t>
      </w:r>
    </w:p>
    <w:p w14:paraId="77D31197" w14:textId="1984FB1A" w:rsidR="00DD13BF" w:rsidRDefault="00325E6B" w:rsidP="00DD13BF">
      <w:pPr>
        <w:pStyle w:val="a3"/>
        <w:numPr>
          <w:ilvl w:val="0"/>
          <w:numId w:val="2"/>
        </w:numPr>
        <w:spacing w:after="0" w:line="240" w:lineRule="auto"/>
        <w:rPr>
          <w:rFonts w:ascii="Times New Roman" w:hAnsi="Times New Roman" w:cs="Times New Roman"/>
          <w:sz w:val="28"/>
          <w:szCs w:val="28"/>
        </w:rPr>
      </w:pPr>
      <w:hyperlink r:id="rId6" w:history="1">
        <w:r w:rsidR="00DD13BF" w:rsidRPr="00A921B2">
          <w:rPr>
            <w:rStyle w:val="a4"/>
            <w:rFonts w:ascii="Times New Roman" w:hAnsi="Times New Roman" w:cs="Times New Roman"/>
            <w:sz w:val="28"/>
            <w:szCs w:val="28"/>
          </w:rPr>
          <w:t>https://www.youtube.com/watch?v=RhaKy-DvM7o</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 xml:space="preserve">Павло Загребельний "ДИВО" </w:t>
      </w:r>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 xml:space="preserve"> </w:t>
      </w:r>
      <w:proofErr w:type="spellStart"/>
      <w:r w:rsidR="00DD13BF" w:rsidRPr="00DD13BF">
        <w:rPr>
          <w:rFonts w:ascii="Times New Roman" w:hAnsi="Times New Roman" w:cs="Times New Roman"/>
          <w:sz w:val="28"/>
          <w:szCs w:val="28"/>
        </w:rPr>
        <w:t>Аудіо</w:t>
      </w:r>
      <w:r w:rsidR="00DD13BF">
        <w:rPr>
          <w:rFonts w:ascii="Times New Roman" w:hAnsi="Times New Roman" w:cs="Times New Roman"/>
          <w:sz w:val="28"/>
          <w:szCs w:val="28"/>
        </w:rPr>
        <w:t>к</w:t>
      </w:r>
      <w:r w:rsidR="00DD13BF" w:rsidRPr="00DD13BF">
        <w:rPr>
          <w:rFonts w:ascii="Times New Roman" w:hAnsi="Times New Roman" w:cs="Times New Roman"/>
          <w:sz w:val="28"/>
          <w:szCs w:val="28"/>
        </w:rPr>
        <w:t>ниг</w:t>
      </w:r>
      <w:r w:rsidR="00DD13BF">
        <w:rPr>
          <w:rFonts w:ascii="Times New Roman" w:hAnsi="Times New Roman" w:cs="Times New Roman"/>
          <w:sz w:val="28"/>
          <w:szCs w:val="28"/>
        </w:rPr>
        <w:t>а</w:t>
      </w:r>
      <w:proofErr w:type="spellEnd"/>
    </w:p>
    <w:p w14:paraId="748E5E9F" w14:textId="3D4D0547" w:rsidR="00DD13BF" w:rsidRPr="00DD13BF" w:rsidRDefault="00325E6B" w:rsidP="00DD13BF">
      <w:pPr>
        <w:pStyle w:val="a3"/>
        <w:numPr>
          <w:ilvl w:val="0"/>
          <w:numId w:val="2"/>
        </w:numPr>
        <w:spacing w:after="0" w:line="240" w:lineRule="auto"/>
        <w:rPr>
          <w:rFonts w:ascii="Times New Roman" w:hAnsi="Times New Roman" w:cs="Times New Roman"/>
          <w:sz w:val="28"/>
          <w:szCs w:val="28"/>
        </w:rPr>
      </w:pPr>
      <w:hyperlink r:id="rId7" w:history="1">
        <w:r w:rsidR="00DD13BF" w:rsidRPr="00A921B2">
          <w:rPr>
            <w:rStyle w:val="a4"/>
            <w:rFonts w:ascii="Times New Roman" w:hAnsi="Times New Roman" w:cs="Times New Roman"/>
            <w:sz w:val="28"/>
            <w:szCs w:val="28"/>
          </w:rPr>
          <w:t>https://www.ukrlib.com.ua/styslo/printit.php?tid=3292</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Стислий переказ, виклад змісту</w:t>
      </w:r>
      <w:r w:rsidR="00DD13BF">
        <w:rPr>
          <w:rFonts w:ascii="Times New Roman" w:hAnsi="Times New Roman" w:cs="Times New Roman"/>
          <w:sz w:val="28"/>
          <w:szCs w:val="28"/>
        </w:rPr>
        <w:t xml:space="preserve"> «Диво»</w:t>
      </w:r>
    </w:p>
    <w:p w14:paraId="7F1C336C" w14:textId="200233B2" w:rsidR="00B2609E" w:rsidRDefault="00B2609E" w:rsidP="00B2609E">
      <w:pPr>
        <w:spacing w:after="0" w:line="240" w:lineRule="auto"/>
        <w:rPr>
          <w:rFonts w:ascii="Times New Roman" w:hAnsi="Times New Roman"/>
          <w:b/>
          <w:bCs/>
          <w:color w:val="FF0000"/>
          <w:sz w:val="28"/>
          <w:szCs w:val="28"/>
        </w:rPr>
      </w:pPr>
      <w:r w:rsidRPr="009160E9">
        <w:rPr>
          <w:rFonts w:ascii="Times New Roman" w:hAnsi="Times New Roman"/>
          <w:b/>
          <w:bCs/>
          <w:color w:val="FF0000"/>
          <w:sz w:val="28"/>
          <w:szCs w:val="28"/>
        </w:rPr>
        <w:t>Завдання:</w:t>
      </w:r>
    </w:p>
    <w:p w14:paraId="0F85FBE6" w14:textId="77777777" w:rsidR="00DD13BF" w:rsidRPr="009160E9" w:rsidRDefault="00DD13BF" w:rsidP="00B2609E">
      <w:pPr>
        <w:spacing w:after="0" w:line="240" w:lineRule="auto"/>
        <w:rPr>
          <w:rFonts w:ascii="Times New Roman" w:hAnsi="Times New Roman"/>
          <w:b/>
          <w:bCs/>
          <w:color w:val="FF0000"/>
          <w:sz w:val="28"/>
          <w:szCs w:val="28"/>
        </w:rPr>
      </w:pPr>
    </w:p>
    <w:p w14:paraId="77EDB589" w14:textId="221D5DEE" w:rsidR="00B2609E" w:rsidRDefault="00B2609E"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Подивіться відео </w:t>
      </w:r>
    </w:p>
    <w:p w14:paraId="5BA92FDA" w14:textId="46EDBDD1" w:rsidR="00DD13BF" w:rsidRPr="00EC1AF1" w:rsidRDefault="00DD13BF"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Прослухайте або прочитайте роман</w:t>
      </w:r>
    </w:p>
    <w:p w14:paraId="755A39FC" w14:textId="0FAEA486" w:rsidR="00B2609E" w:rsidRDefault="00B2609E"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Законспектуйте аналіз </w:t>
      </w:r>
      <w:r w:rsidR="00DD13BF">
        <w:rPr>
          <w:rFonts w:ascii="Times New Roman" w:hAnsi="Times New Roman" w:cs="Times New Roman"/>
          <w:sz w:val="28"/>
          <w:szCs w:val="28"/>
        </w:rPr>
        <w:t>роману</w:t>
      </w:r>
    </w:p>
    <w:p w14:paraId="216F6412" w14:textId="72A130E0" w:rsidR="00B2609E" w:rsidRDefault="00B2609E" w:rsidP="00DD13BF">
      <w:pPr>
        <w:pStyle w:val="a3"/>
        <w:spacing w:after="0" w:line="240" w:lineRule="auto"/>
        <w:rPr>
          <w:rFonts w:ascii="Times New Roman" w:hAnsi="Times New Roman"/>
          <w:b/>
          <w:bCs/>
          <w:sz w:val="28"/>
          <w:szCs w:val="28"/>
        </w:rPr>
      </w:pPr>
    </w:p>
    <w:p w14:paraId="2CDD01A7" w14:textId="77777777" w:rsidR="00DD13BF" w:rsidRPr="00EC1AF1" w:rsidRDefault="00DD13BF" w:rsidP="00DD13BF">
      <w:pPr>
        <w:pStyle w:val="a3"/>
        <w:spacing w:after="0" w:line="240" w:lineRule="auto"/>
        <w:rPr>
          <w:rFonts w:ascii="Times New Roman" w:hAnsi="Times New Roman" w:cs="Times New Roman"/>
          <w:sz w:val="28"/>
          <w:szCs w:val="28"/>
        </w:rPr>
      </w:pPr>
    </w:p>
    <w:p w14:paraId="4F128BBC" w14:textId="71E84FB7" w:rsidR="00B2609E" w:rsidRPr="00B2609E" w:rsidRDefault="00B2609E" w:rsidP="00B2609E">
      <w:pPr>
        <w:rPr>
          <w:rFonts w:ascii="Times New Roman" w:hAnsi="Times New Roman"/>
          <w:sz w:val="28"/>
          <w:szCs w:val="28"/>
        </w:rPr>
      </w:pPr>
      <w:r w:rsidRPr="00B2609E">
        <w:rPr>
          <w:rFonts w:ascii="Times New Roman" w:hAnsi="Times New Roman"/>
          <w:sz w:val="28"/>
          <w:szCs w:val="28"/>
        </w:rPr>
        <w:t>Загребельний Павло Архипович народився 25 серпня 1924 р. в с. Солошине на Полтавщині.</w:t>
      </w:r>
    </w:p>
    <w:p w14:paraId="0A08AD08" w14:textId="78470E85" w:rsidR="00B2609E" w:rsidRPr="00B2609E" w:rsidRDefault="00B2609E" w:rsidP="00B2609E">
      <w:pPr>
        <w:rPr>
          <w:rFonts w:ascii="Times New Roman" w:hAnsi="Times New Roman"/>
          <w:sz w:val="28"/>
          <w:szCs w:val="28"/>
        </w:rPr>
      </w:pPr>
      <w:r w:rsidRPr="00B2609E">
        <w:rPr>
          <w:rFonts w:ascii="Times New Roman" w:hAnsi="Times New Roman"/>
          <w:sz w:val="28"/>
          <w:szCs w:val="28"/>
        </w:rPr>
        <w:t>1941 року закінчено десятирічку; вчорашній випускник, ще не маючи повних сімнадцяти років, пішов добровольцем до армії. Був курсантом 2-го Київського артучилища, брав участь в Битві за Київ, у серпні 1941 р. був поранений. Після шпиталю знову військове училище, знову фронт, тяжке поранення в серпні 1942 р., після якого — полон, і до лютого 1945 р. — нацистські концтабори смерті.</w:t>
      </w:r>
    </w:p>
    <w:p w14:paraId="58DAFB09" w14:textId="59050C03" w:rsidR="00B2609E" w:rsidRPr="00B2609E" w:rsidRDefault="00B2609E" w:rsidP="00B2609E">
      <w:pPr>
        <w:rPr>
          <w:rFonts w:ascii="Times New Roman" w:hAnsi="Times New Roman"/>
          <w:sz w:val="28"/>
          <w:szCs w:val="28"/>
        </w:rPr>
      </w:pPr>
      <w:r w:rsidRPr="00B2609E">
        <w:rPr>
          <w:rFonts w:ascii="Times New Roman" w:hAnsi="Times New Roman"/>
          <w:sz w:val="28"/>
          <w:szCs w:val="28"/>
        </w:rPr>
        <w:t>У 1945 p. працює у радянській воєнній місії в Західній Німеччині. З 1946 p. — навчається на філологічному факультеті Дніпропетровського університету. По його закінченню (1951 p.) — майже півтора десятиліття журналістської роботи (в обласній дніпропетровській газеті, в журналі «Вітчизна» в Києві), поєднуваної з письменницькою працею.</w:t>
      </w:r>
    </w:p>
    <w:p w14:paraId="3E6E64D4" w14:textId="31AAA722" w:rsidR="00B2609E" w:rsidRPr="00B2609E" w:rsidRDefault="00B2609E" w:rsidP="00B2609E">
      <w:pPr>
        <w:rPr>
          <w:rFonts w:ascii="Times New Roman" w:hAnsi="Times New Roman"/>
          <w:sz w:val="28"/>
          <w:szCs w:val="28"/>
        </w:rPr>
      </w:pPr>
      <w:r w:rsidRPr="00B2609E">
        <w:rPr>
          <w:rFonts w:ascii="Times New Roman" w:hAnsi="Times New Roman"/>
          <w:sz w:val="28"/>
          <w:szCs w:val="28"/>
        </w:rPr>
        <w:t>Серйозною заявкою на письменницьку зрілість стала «Дума про невмирущого» (1957), присвячена воїнському та людському подвигу молодого радянського солдата, який загинув у нацистському концтаборі.</w:t>
      </w:r>
    </w:p>
    <w:p w14:paraId="39211B33" w14:textId="7ADA873C" w:rsidR="00B2609E" w:rsidRPr="00B2609E" w:rsidRDefault="00B2609E" w:rsidP="00B2609E">
      <w:pPr>
        <w:rPr>
          <w:rFonts w:ascii="Times New Roman" w:hAnsi="Times New Roman"/>
          <w:sz w:val="28"/>
          <w:szCs w:val="28"/>
        </w:rPr>
      </w:pPr>
      <w:r w:rsidRPr="00B2609E">
        <w:rPr>
          <w:rFonts w:ascii="Times New Roman" w:hAnsi="Times New Roman"/>
          <w:sz w:val="28"/>
          <w:szCs w:val="28"/>
        </w:rPr>
        <w:t xml:space="preserve">У 1961–1963 </w:t>
      </w:r>
      <w:proofErr w:type="spellStart"/>
      <w:r w:rsidRPr="00B2609E">
        <w:rPr>
          <w:rFonts w:ascii="Times New Roman" w:hAnsi="Times New Roman"/>
          <w:sz w:val="28"/>
          <w:szCs w:val="28"/>
        </w:rPr>
        <w:t>pp</w:t>
      </w:r>
      <w:proofErr w:type="spellEnd"/>
      <w:r w:rsidRPr="00B2609E">
        <w:rPr>
          <w:rFonts w:ascii="Times New Roman" w:hAnsi="Times New Roman"/>
          <w:sz w:val="28"/>
          <w:szCs w:val="28"/>
        </w:rPr>
        <w:t>. Загребельний працює головним редактором «Літературної газети» (пізніше — «Літературна Україна»), приблизно в той же час з’явилися три перші романи письменника: «Європа 45» (1959), «Європа. Захід» (1960), «Спека» (1960).</w:t>
      </w:r>
    </w:p>
    <w:p w14:paraId="6AD23BFA" w14:textId="2C82F85E" w:rsidR="00B2609E" w:rsidRPr="00B2609E" w:rsidRDefault="00B2609E" w:rsidP="00B2609E">
      <w:pPr>
        <w:rPr>
          <w:rFonts w:ascii="Times New Roman" w:hAnsi="Times New Roman"/>
          <w:sz w:val="28"/>
          <w:szCs w:val="28"/>
        </w:rPr>
      </w:pPr>
      <w:r w:rsidRPr="00B2609E">
        <w:rPr>
          <w:rFonts w:ascii="Times New Roman" w:hAnsi="Times New Roman"/>
          <w:sz w:val="28"/>
          <w:szCs w:val="28"/>
        </w:rPr>
        <w:lastRenderedPageBreak/>
        <w:t xml:space="preserve">У 1964–1979 — секретар, 1979—1986 — 1-й секретар правління Спілки письменників України. Голова Комітету з Державних премій ім. </w:t>
      </w:r>
      <w:proofErr w:type="spellStart"/>
      <w:r w:rsidRPr="00B2609E">
        <w:rPr>
          <w:rFonts w:ascii="Times New Roman" w:hAnsi="Times New Roman"/>
          <w:sz w:val="28"/>
          <w:szCs w:val="28"/>
        </w:rPr>
        <w:t>Т.Шевченка</w:t>
      </w:r>
      <w:proofErr w:type="spellEnd"/>
      <w:r w:rsidRPr="00B2609E">
        <w:rPr>
          <w:rFonts w:ascii="Times New Roman" w:hAnsi="Times New Roman"/>
          <w:sz w:val="28"/>
          <w:szCs w:val="28"/>
        </w:rPr>
        <w:t xml:space="preserve"> (1979–1987). Депутат ВР СРСР 10-11 скликання (1979—1989), ВР УРСР 9 скликання (1974—1979). Член КПРС (1960—1990), кандидат у члени ЦК КПУ (1974–1979), член ЦК КПУ (1979–1989). Член Комітету Національних премій України ім. </w:t>
      </w:r>
      <w:proofErr w:type="spellStart"/>
      <w:r w:rsidRPr="00B2609E">
        <w:rPr>
          <w:rFonts w:ascii="Times New Roman" w:hAnsi="Times New Roman"/>
          <w:sz w:val="28"/>
          <w:szCs w:val="28"/>
        </w:rPr>
        <w:t>Т.Шевченка</w:t>
      </w:r>
      <w:proofErr w:type="spellEnd"/>
      <w:r w:rsidRPr="00B2609E">
        <w:rPr>
          <w:rFonts w:ascii="Times New Roman" w:hAnsi="Times New Roman"/>
          <w:sz w:val="28"/>
          <w:szCs w:val="28"/>
        </w:rPr>
        <w:t xml:space="preserve"> (09.1996—11.2005).</w:t>
      </w:r>
    </w:p>
    <w:p w14:paraId="1E53D4A4" w14:textId="77777777" w:rsidR="00B2609E" w:rsidRPr="00B2609E" w:rsidRDefault="00B2609E" w:rsidP="00B2609E">
      <w:pPr>
        <w:rPr>
          <w:rFonts w:ascii="Times New Roman" w:hAnsi="Times New Roman"/>
          <w:sz w:val="28"/>
          <w:szCs w:val="28"/>
        </w:rPr>
      </w:pPr>
      <w:r w:rsidRPr="00B2609E">
        <w:rPr>
          <w:rFonts w:ascii="Times New Roman" w:hAnsi="Times New Roman"/>
          <w:sz w:val="28"/>
          <w:szCs w:val="28"/>
        </w:rPr>
        <w:t>Помер 3 лютого 2009 року у віці 84 років після затяжного туберкульозу. Похований в Києві на Байковому кладовищі (ділянка № 52).</w:t>
      </w:r>
    </w:p>
    <w:p w14:paraId="335561A0" w14:textId="77777777" w:rsidR="00DD13BF" w:rsidRPr="00DD13BF" w:rsidRDefault="00B2609E" w:rsidP="00DD13BF">
      <w:pPr>
        <w:rPr>
          <w:rFonts w:ascii="Times New Roman" w:hAnsi="Times New Roman"/>
          <w:b/>
          <w:bCs/>
          <w:sz w:val="28"/>
          <w:szCs w:val="28"/>
        </w:rPr>
      </w:pPr>
      <w:r w:rsidRPr="00DD13BF">
        <w:rPr>
          <w:rFonts w:ascii="Times New Roman" w:hAnsi="Times New Roman"/>
          <w:b/>
          <w:bCs/>
          <w:sz w:val="28"/>
          <w:szCs w:val="28"/>
        </w:rPr>
        <w:t xml:space="preserve"> </w:t>
      </w:r>
      <w:r w:rsidR="00DD13BF" w:rsidRPr="00DD13BF">
        <w:rPr>
          <w:rFonts w:ascii="Times New Roman" w:hAnsi="Times New Roman"/>
          <w:b/>
          <w:bCs/>
          <w:sz w:val="28"/>
          <w:szCs w:val="28"/>
        </w:rPr>
        <w:t xml:space="preserve">Аналіз твору «Диво»   </w:t>
      </w:r>
    </w:p>
    <w:p w14:paraId="245407DD" w14:textId="77777777" w:rsidR="00DD13BF" w:rsidRDefault="00DD13BF" w:rsidP="00DD13BF">
      <w:pPr>
        <w:rPr>
          <w:rFonts w:ascii="Times New Roman" w:hAnsi="Times New Roman"/>
          <w:sz w:val="28"/>
          <w:szCs w:val="28"/>
        </w:rPr>
      </w:pPr>
      <w:r w:rsidRPr="00DD13BF">
        <w:rPr>
          <w:rFonts w:ascii="Times New Roman" w:hAnsi="Times New Roman"/>
          <w:sz w:val="28"/>
          <w:szCs w:val="28"/>
        </w:rPr>
        <w:t>«Диво» П. Загребельного видане в 1968 р. Цей роман є першою частиною епічного триптиху про Київську Русь, до якого входять «</w:t>
      </w:r>
      <w:proofErr w:type="spellStart"/>
      <w:r w:rsidRPr="00DD13BF">
        <w:rPr>
          <w:rFonts w:ascii="Times New Roman" w:hAnsi="Times New Roman"/>
          <w:sz w:val="28"/>
          <w:szCs w:val="28"/>
        </w:rPr>
        <w:t>Первоміст</w:t>
      </w:r>
      <w:proofErr w:type="spellEnd"/>
      <w:r w:rsidRPr="00DD13BF">
        <w:rPr>
          <w:rFonts w:ascii="Times New Roman" w:hAnsi="Times New Roman"/>
          <w:sz w:val="28"/>
          <w:szCs w:val="28"/>
        </w:rPr>
        <w:t>» (1969) і «Смерть у Києві» (1972). Ці твори не є трилогією в традиційному розумінні слова, бо немає тут спільних героїв і фабула аж ніяк не поєднана в часі, у місці дії, у головних обставинах і характерах. Це — триптих. Таке композиційно-жанрове визначення дав сам автор у роздумі «Клопоти з «</w:t>
      </w:r>
      <w:proofErr w:type="spellStart"/>
      <w:r w:rsidRPr="00DD13BF">
        <w:rPr>
          <w:rFonts w:ascii="Times New Roman" w:hAnsi="Times New Roman"/>
          <w:sz w:val="28"/>
          <w:szCs w:val="28"/>
        </w:rPr>
        <w:t>Первомостом</w:t>
      </w:r>
      <w:proofErr w:type="spellEnd"/>
      <w:r w:rsidRPr="00DD13BF">
        <w:rPr>
          <w:rFonts w:ascii="Times New Roman" w:hAnsi="Times New Roman"/>
          <w:sz w:val="28"/>
          <w:szCs w:val="28"/>
        </w:rPr>
        <w:t xml:space="preserve">», де, власне, сказано й про те, що кожна з названих книг має свою провідну ідею, хоч усі вони в ряді пунктів схрещуються. </w:t>
      </w:r>
    </w:p>
    <w:p w14:paraId="10277472" w14:textId="77777777" w:rsidR="00DD13BF" w:rsidRDefault="00DD13BF" w:rsidP="00DD13BF">
      <w:pPr>
        <w:rPr>
          <w:rFonts w:ascii="Times New Roman" w:hAnsi="Times New Roman"/>
          <w:sz w:val="28"/>
          <w:szCs w:val="28"/>
        </w:rPr>
      </w:pPr>
      <w:r w:rsidRPr="00DD13BF">
        <w:rPr>
          <w:rFonts w:ascii="Times New Roman" w:hAnsi="Times New Roman"/>
          <w:sz w:val="28"/>
          <w:szCs w:val="28"/>
        </w:rPr>
        <w:t xml:space="preserve">Дія в «Диві» відбувається з 992 по 1037 рр., а також у 1941-1942 і 1965-1966 рр. Це розповідь про мистецький витвір нашої давнини — Софію Київську — і про долю його та місце в нашій духовній історії. Роман «Смерть у Києві» зображує боротьбу Юрія Долгорукого та людей з народу за об’єднання всіх руських земель в єдину державу. У часі тут зосереджено увагу на 1147-1157 рр. </w:t>
      </w:r>
    </w:p>
    <w:p w14:paraId="67033A15" w14:textId="46BE5DF6" w:rsidR="00DD13BF" w:rsidRPr="00DD13BF" w:rsidRDefault="00DD13BF" w:rsidP="00DD13BF">
      <w:pPr>
        <w:rPr>
          <w:rFonts w:ascii="Times New Roman" w:hAnsi="Times New Roman"/>
          <w:sz w:val="28"/>
          <w:szCs w:val="28"/>
        </w:rPr>
      </w:pPr>
      <w:r w:rsidRPr="00DD13BF">
        <w:rPr>
          <w:rFonts w:ascii="Times New Roman" w:hAnsi="Times New Roman"/>
          <w:sz w:val="28"/>
          <w:szCs w:val="28"/>
        </w:rPr>
        <w:t>У «</w:t>
      </w:r>
      <w:proofErr w:type="spellStart"/>
      <w:r w:rsidRPr="00DD13BF">
        <w:rPr>
          <w:rFonts w:ascii="Times New Roman" w:hAnsi="Times New Roman"/>
          <w:sz w:val="28"/>
          <w:szCs w:val="28"/>
        </w:rPr>
        <w:t>Первомості</w:t>
      </w:r>
      <w:proofErr w:type="spellEnd"/>
      <w:r w:rsidRPr="00DD13BF">
        <w:rPr>
          <w:rFonts w:ascii="Times New Roman" w:hAnsi="Times New Roman"/>
          <w:sz w:val="28"/>
          <w:szCs w:val="28"/>
        </w:rPr>
        <w:t xml:space="preserve">», де досліджується доля найбільшої народної споруди й життя </w:t>
      </w:r>
      <w:proofErr w:type="spellStart"/>
      <w:r w:rsidRPr="00DD13BF">
        <w:rPr>
          <w:rFonts w:ascii="Times New Roman" w:hAnsi="Times New Roman"/>
          <w:sz w:val="28"/>
          <w:szCs w:val="28"/>
        </w:rPr>
        <w:t>мостищан</w:t>
      </w:r>
      <w:proofErr w:type="spellEnd"/>
      <w:r w:rsidRPr="00DD13BF">
        <w:rPr>
          <w:rFonts w:ascii="Times New Roman" w:hAnsi="Times New Roman"/>
          <w:sz w:val="28"/>
          <w:szCs w:val="28"/>
        </w:rPr>
        <w:t xml:space="preserve">, охоплено буття феодального суспільства від битви на Калці (1223) до нападу орд Батия на Київ (1240). На цій міцній фактурі виросла грандіозна панорама Давньої Русі протягом трьох століть. Розвиваючи традиції своїх попередників, а часом і творчо полемізуючи з ними в трактуванні характерів історичних осіб, переосмислюючи літописи, хроніки, праці вітчизняних і зарубіжних авторів, П. Загребельний здійснив справжнє художнє відкриття епохи на ґрунті історичних і психологічних гіпотез. У циклі романів про Київську Русь йому, як нікому раніше, удалося розкрити суперечності давньої доби и разом з тим глибинно осягнути найрізноманітніші характери, відтворити психологію найголовніших соціальних типів — від смерда до князя, з їхнім індивідуальним світосприйманням і поведінкою. У триптиху про події з трьохсотлітньої історії Київської Русі (Х-ХІІІ ст.) особливе місце належить «Диву», якому судилося дивувати не одне покоління читачів. Ніякий переказ, навіть авторський, не може передати всього багатства ідей і характерів, котрі є в ньому. Бо воно — у нерозривній цілісності образів: від назви до ладу </w:t>
      </w:r>
      <w:r w:rsidRPr="00DD13BF">
        <w:rPr>
          <w:rFonts w:ascii="Times New Roman" w:hAnsi="Times New Roman"/>
          <w:sz w:val="28"/>
          <w:szCs w:val="28"/>
        </w:rPr>
        <w:lastRenderedPageBreak/>
        <w:t>мовлення. У ньому, як це не дивно, знайдемо початки наступних історичних романів митця.</w:t>
      </w:r>
    </w:p>
    <w:p w14:paraId="30637565" w14:textId="3DDB66A7" w:rsidR="002E2BEC" w:rsidRPr="00DD13BF" w:rsidRDefault="00DD13BF" w:rsidP="00DD13BF">
      <w:pPr>
        <w:rPr>
          <w:rFonts w:ascii="Times New Roman" w:hAnsi="Times New Roman"/>
          <w:sz w:val="28"/>
          <w:szCs w:val="28"/>
        </w:rPr>
      </w:pPr>
      <w:r>
        <w:rPr>
          <w:rFonts w:ascii="Times New Roman" w:hAnsi="Times New Roman"/>
          <w:sz w:val="28"/>
          <w:szCs w:val="28"/>
        </w:rPr>
        <w:t xml:space="preserve"> </w:t>
      </w:r>
    </w:p>
    <w:sectPr w:rsidR="002E2BEC" w:rsidRPr="00DD13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506"/>
    <w:multiLevelType w:val="hybridMultilevel"/>
    <w:tmpl w:val="3A844B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0685162"/>
    <w:multiLevelType w:val="hybridMultilevel"/>
    <w:tmpl w:val="5F186EB6"/>
    <w:lvl w:ilvl="0" w:tplc="B47223EA">
      <w:start w:val="1"/>
      <w:numFmt w:val="decimal"/>
      <w:lvlText w:val="%1."/>
      <w:lvlJc w:val="left"/>
      <w:pPr>
        <w:ind w:left="1080" w:hanging="360"/>
      </w:pPr>
      <w:rPr>
        <w:rFonts w:ascii="Times New Roman" w:hAnsi="Times New Roman" w:cs="Times New Roman" w:hint="default"/>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8A"/>
    <w:rsid w:val="002E2BEC"/>
    <w:rsid w:val="00325E6B"/>
    <w:rsid w:val="009A4F8A"/>
    <w:rsid w:val="00B2609E"/>
    <w:rsid w:val="00DD13B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61E9"/>
  <w15:chartTrackingRefBased/>
  <w15:docId w15:val="{89C99E8A-0073-4E80-9FA1-34D8A0041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09E"/>
    <w:pPr>
      <w:suppressAutoHyphens/>
      <w:spacing w:after="200" w:line="276" w:lineRule="auto"/>
    </w:pPr>
    <w:rPr>
      <w:rFonts w:eastAsia="Times New Roman" w:cs="Times New Roman"/>
      <w:color w:val="00000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609E"/>
    <w:pPr>
      <w:suppressAutoHyphens w:val="0"/>
      <w:spacing w:after="160" w:line="259" w:lineRule="auto"/>
      <w:ind w:left="720"/>
      <w:contextualSpacing/>
    </w:pPr>
    <w:rPr>
      <w:rFonts w:eastAsiaTheme="minorHAnsi" w:cstheme="minorBidi"/>
      <w:color w:val="auto"/>
      <w:lang w:eastAsia="en-US"/>
    </w:rPr>
  </w:style>
  <w:style w:type="character" w:styleId="a4">
    <w:name w:val="Hyperlink"/>
    <w:basedOn w:val="a0"/>
    <w:uiPriority w:val="99"/>
    <w:unhideWhenUsed/>
    <w:rsid w:val="00B2609E"/>
    <w:rPr>
      <w:color w:val="0563C1" w:themeColor="hyperlink"/>
      <w:u w:val="single"/>
    </w:rPr>
  </w:style>
  <w:style w:type="character" w:styleId="a5">
    <w:name w:val="Unresolved Mention"/>
    <w:basedOn w:val="a0"/>
    <w:uiPriority w:val="99"/>
    <w:semiHidden/>
    <w:unhideWhenUsed/>
    <w:rsid w:val="00DD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krlib.com.ua/styslo/printit.php?tid=32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haKy-DvM7o" TargetMode="External"/><Relationship Id="rId5" Type="http://schemas.openxmlformats.org/officeDocument/2006/relationships/hyperlink" Target="https://www.youtube.com/watch?v=gJbKoqbRnK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3065</Words>
  <Characters>1748</Characters>
  <Application>Microsoft Office Word</Application>
  <DocSecurity>0</DocSecurity>
  <Lines>14</Lines>
  <Paragraphs>9</Paragraphs>
  <ScaleCrop>false</ScaleCrop>
  <Company/>
  <LinksUpToDate>false</LinksUpToDate>
  <CharactersWithSpaces>4804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4</cp:revision>
  <dcterms:created xsi:type="dcterms:W3CDTF">2023-05-12T09:10:00Z</dcterms:created>
  <dcterms:modified xsi:type="dcterms:W3CDTF">2026-04-09T09:30:00Z</dcterms:modified>
</cp:coreProperties>
</file>