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widowControl w:val="0"/>
        <w:spacing w:after="0" w:line="288" w:lineRule="auto"/>
        <w:jc w:val="center"/>
        <w:outlineLvl w:val="1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 xml:space="preserve">Лабораторна робота </w:t>
      </w:r>
      <w:r>
        <w:rPr>
          <w:rFonts w:ascii="Times New Roman" w:hAnsi="Times New Roman"/>
          <w:i w:val="1"/>
          <w:iCs w:val="1"/>
          <w:outline w:val="0"/>
          <w:color w:val="ffffff"/>
          <w:sz w:val="24"/>
          <w:szCs w:val="24"/>
          <w:u w:color="ffffff"/>
          <w:rtl w:val="0"/>
          <w:lang w:val="ru-RU"/>
          <w14:textFill>
            <w14:solidFill>
              <w14:srgbClr w14:val="FFFFFF"/>
            </w14:solidFill>
          </w14:textFill>
        </w:rPr>
        <w:t>.</w:t>
      </w:r>
      <w:r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  <w:br w:type="textWrapping"/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Тема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Вивчення фаз розвитку хлібів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Ріст і розвиток зернових культур</w:t>
      </w:r>
    </w:p>
    <w:p>
      <w:pPr>
        <w:pStyle w:val="Normal.0"/>
        <w:widowControl w:val="0"/>
        <w:spacing w:after="0" w:line="288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Мета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Навчитись визначати фази розвитку зернових культур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</w:p>
    <w:p>
      <w:pPr>
        <w:pStyle w:val="Normal.0"/>
        <w:widowControl w:val="0"/>
        <w:spacing w:after="0"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Завдання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:</w:t>
      </w:r>
    </w:p>
    <w:p>
      <w:pPr>
        <w:pStyle w:val="Normal.0"/>
        <w:widowControl w:val="0"/>
        <w:spacing w:after="0"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Законспектувати основні положення теми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widowControl w:val="0"/>
        <w:spacing w:after="0"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2.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Скласти характеристику фаз розвитку зернових культур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заповнивши форму </w:t>
      </w:r>
      <w:r>
        <w:rPr>
          <w:rFonts w:ascii="Times New Roman" w:hAnsi="Times New Roman"/>
          <w:sz w:val="24"/>
          <w:szCs w:val="24"/>
          <w:rtl w:val="0"/>
          <w:lang w:val="ru-RU"/>
        </w:rPr>
        <w:t>1.</w:t>
      </w:r>
    </w:p>
    <w:p>
      <w:pPr>
        <w:pStyle w:val="Normal.0"/>
        <w:widowControl w:val="0"/>
        <w:spacing w:after="0" w:line="288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3.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Розрахувати загальну та продуктивну кущистість культури за умови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якщо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на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0,25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vertAlign w:val="superscript"/>
          <w:rtl w:val="0"/>
          <w:lang w:val="ru-RU"/>
          <w14:textFill>
            <w14:solidFill>
              <w14:srgbClr w14:val="000000"/>
            </w14:solidFill>
          </w14:textFill>
        </w:rPr>
        <w:t>2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посіву культури перед збиранням було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320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рослин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загальна кількість пагонів яких дорівнювала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786,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 них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468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 продуктивних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widowControl w:val="0"/>
        <w:spacing w:after="0" w:line="288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widowControl w:val="0"/>
        <w:spacing w:after="0"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Завдання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2</w:t>
      </w:r>
    </w:p>
    <w:p>
      <w:pPr>
        <w:pStyle w:val="Normal.0"/>
        <w:widowControl w:val="0"/>
        <w:spacing w:after="0" w:line="288" w:lineRule="auto"/>
        <w:ind w:left="360" w:firstLine="0"/>
        <w:jc w:val="right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  <w:lang w:val="ru-RU"/>
        </w:rPr>
        <w:t xml:space="preserve">Форма </w:t>
      </w:r>
      <w:r>
        <w:rPr>
          <w:rFonts w:ascii="Times New Roman" w:hAnsi="Times New Roman"/>
          <w:rtl w:val="0"/>
          <w:lang w:val="ru-RU"/>
        </w:rPr>
        <w:t>1</w:t>
      </w:r>
    </w:p>
    <w:p>
      <w:pPr>
        <w:pStyle w:val="Normal.0"/>
        <w:widowControl w:val="0"/>
        <w:spacing w:line="288" w:lineRule="auto"/>
        <w:ind w:left="360" w:firstLine="0"/>
        <w:jc w:val="center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Коротка характеристика фаз розвитку зернових культур</w:t>
      </w:r>
    </w:p>
    <w:tbl>
      <w:tblPr>
        <w:tblW w:w="10029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835"/>
        <w:gridCol w:w="7194"/>
      </w:tblGrid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8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line="288" w:lineRule="auto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Фаза розвитку</w:t>
            </w:r>
          </w:p>
        </w:tc>
        <w:tc>
          <w:tcPr>
            <w:tcW w:type="dxa" w:w="7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288" w:lineRule="auto"/>
              <w:jc w:val="center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Коротка характеристика</w:t>
            </w:r>
          </w:p>
        </w:tc>
      </w:tr>
      <w:tr>
        <w:tblPrEx>
          <w:shd w:val="clear" w:color="auto" w:fill="ced7e7"/>
        </w:tblPrEx>
        <w:trPr>
          <w:trHeight w:val="850" w:hRule="atLeast"/>
        </w:trPr>
        <w:tc>
          <w:tcPr>
            <w:tcW w:type="dxa" w:w="28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288" w:lineRule="auto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Сходи</w:t>
            </w:r>
          </w:p>
        </w:tc>
        <w:tc>
          <w:tcPr>
            <w:tcW w:type="dxa" w:w="7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иповий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На поверхні ґрунту з’являється перший зелений листок після розриву колеоптиле</w:t>
            </w:r>
            <w:r>
              <w:rPr>
                <w:rFonts w:ascii="Times Roman" w:hAnsi="Times Roman"/>
                <w:rtl w:val="0"/>
              </w:rPr>
              <w:t xml:space="preserve">. </w:t>
            </w:r>
            <w:r>
              <w:rPr>
                <w:rFonts w:ascii="Times Roman" w:hAnsi="Times Roman" w:hint="default"/>
                <w:rtl w:val="0"/>
              </w:rPr>
              <w:t>Формуються зародкові корінці та перші листки</w:t>
            </w:r>
            <w:r>
              <w:rPr>
                <w:rFonts w:ascii="Times Roman" w:hAnsi="Times Roman"/>
                <w:rtl w:val="0"/>
              </w:rPr>
              <w:t xml:space="preserve">. </w:t>
            </w:r>
            <w:r>
              <w:rPr>
                <w:rFonts w:ascii="Times Roman" w:hAnsi="Times Roman" w:hint="default"/>
                <w:rtl w:val="0"/>
              </w:rPr>
              <w:t>Це свідчить про перехід рослини у фазу сходів</w:t>
            </w:r>
            <w:r>
              <w:rPr>
                <w:rFonts w:ascii="Times Roman" w:hAnsi="Times Roman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30" w:hRule="atLeast"/>
        </w:trPr>
        <w:tc>
          <w:tcPr>
            <w:tcW w:type="dxa" w:w="28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288" w:lineRule="auto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Кущіння</w:t>
            </w:r>
          </w:p>
        </w:tc>
        <w:tc>
          <w:tcPr>
            <w:tcW w:type="dxa" w:w="7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иповий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Утворюються бічні пагони і вторинні корені з вузла кущіння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 xml:space="preserve">який міститься на глибині </w:t>
            </w:r>
            <w:r>
              <w:rPr>
                <w:rFonts w:ascii="Times Roman" w:hAnsi="Times Roman"/>
                <w:rtl w:val="0"/>
              </w:rPr>
              <w:t>1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5 </w:t>
            </w:r>
            <w:r>
              <w:rPr>
                <w:rFonts w:ascii="Times Roman" w:hAnsi="Times Roman" w:hint="default"/>
                <w:rtl w:val="0"/>
              </w:rPr>
              <w:t>см</w:t>
            </w:r>
            <w:r>
              <w:rPr>
                <w:rFonts w:ascii="Times Roman" w:hAnsi="Times Roman"/>
                <w:rtl w:val="0"/>
              </w:rPr>
              <w:t xml:space="preserve">. </w:t>
            </w:r>
            <w:r>
              <w:rPr>
                <w:rFonts w:ascii="Times Roman" w:hAnsi="Times Roman" w:hint="default"/>
                <w:rtl w:val="0"/>
              </w:rPr>
              <w:t>Початок фази — поява листка першого бічного пагона</w:t>
            </w:r>
            <w:r>
              <w:rPr>
                <w:rFonts w:ascii="Times Roman" w:hAnsi="Times Roman"/>
                <w:rtl w:val="0"/>
              </w:rPr>
              <w:t xml:space="preserve">. </w:t>
            </w:r>
            <w:r>
              <w:rPr>
                <w:rFonts w:ascii="Times Roman" w:hAnsi="Times Roman" w:hint="default"/>
                <w:rtl w:val="0"/>
              </w:rPr>
              <w:t>У цей період формується загальна і продуктивна кущистість</w:t>
            </w:r>
            <w:r>
              <w:rPr>
                <w:rFonts w:ascii="Times Roman" w:hAnsi="Times Roman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50" w:hRule="atLeast"/>
        </w:trPr>
        <w:tc>
          <w:tcPr>
            <w:tcW w:type="dxa" w:w="28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288" w:lineRule="auto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Вихід в трубку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стеблування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)</w:t>
            </w:r>
          </w:p>
        </w:tc>
        <w:tc>
          <w:tcPr>
            <w:tcW w:type="dxa" w:w="7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иповий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Починається ріст стебла в довжину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видовжуються міжвузля</w:t>
            </w:r>
            <w:r>
              <w:rPr>
                <w:rFonts w:ascii="Times Roman" w:hAnsi="Times Roman"/>
                <w:rtl w:val="0"/>
              </w:rPr>
              <w:t xml:space="preserve">. </w:t>
            </w:r>
            <w:r>
              <w:rPr>
                <w:rFonts w:ascii="Times Roman" w:hAnsi="Times Roman" w:hint="default"/>
                <w:rtl w:val="0"/>
              </w:rPr>
              <w:t xml:space="preserve">Ознака фази — поява першого стеблового вузла над поверхнею ґрунту на висоті </w:t>
            </w:r>
            <w:r>
              <w:rPr>
                <w:rFonts w:ascii="Times Roman" w:hAnsi="Times Roman"/>
                <w:rtl w:val="0"/>
              </w:rPr>
              <w:t>4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5 </w:t>
            </w:r>
            <w:r>
              <w:rPr>
                <w:rFonts w:ascii="Times Roman" w:hAnsi="Times Roman" w:hint="default"/>
                <w:rtl w:val="0"/>
              </w:rPr>
              <w:t>см</w:t>
            </w:r>
            <w:r>
              <w:rPr>
                <w:rFonts w:ascii="Times Roman" w:hAnsi="Times Roman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50" w:hRule="atLeast"/>
        </w:trPr>
        <w:tc>
          <w:tcPr>
            <w:tcW w:type="dxa" w:w="28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288" w:lineRule="auto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Колосіння</w:t>
            </w:r>
          </w:p>
        </w:tc>
        <w:tc>
          <w:tcPr>
            <w:tcW w:type="dxa" w:w="7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иповий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У колосових культур колос виходить з піхви верхнього листка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у волотевих — викидається волоть</w:t>
            </w:r>
            <w:r>
              <w:rPr>
                <w:rFonts w:ascii="Times Roman" w:hAnsi="Times Roman"/>
                <w:rtl w:val="0"/>
              </w:rPr>
              <w:t xml:space="preserve">. </w:t>
            </w:r>
            <w:r>
              <w:rPr>
                <w:rFonts w:ascii="Times Roman" w:hAnsi="Times Roman" w:hint="default"/>
                <w:rtl w:val="0"/>
              </w:rPr>
              <w:t xml:space="preserve">Початок фази — коли у </w:t>
            </w:r>
            <w:r>
              <w:rPr>
                <w:rFonts w:ascii="Times Roman" w:hAnsi="Times Roman"/>
                <w:rtl w:val="0"/>
              </w:rPr>
              <w:t>5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10 % </w:t>
            </w:r>
            <w:r>
              <w:rPr>
                <w:rFonts w:ascii="Times Roman" w:hAnsi="Times Roman" w:hint="default"/>
                <w:rtl w:val="0"/>
              </w:rPr>
              <w:t>рослин видно половину суцвіття</w:t>
            </w:r>
            <w:r>
              <w:rPr>
                <w:rFonts w:ascii="Times Roman" w:hAnsi="Times Roman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50" w:hRule="atLeast"/>
        </w:trPr>
        <w:tc>
          <w:tcPr>
            <w:tcW w:type="dxa" w:w="28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288" w:lineRule="auto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Цвітіння</w:t>
            </w:r>
          </w:p>
        </w:tc>
        <w:tc>
          <w:tcPr>
            <w:tcW w:type="dxa" w:w="7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иповий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 xml:space="preserve">Починається через </w:t>
            </w:r>
            <w:r>
              <w:rPr>
                <w:rFonts w:ascii="Times Roman" w:hAnsi="Times Roman"/>
                <w:rtl w:val="0"/>
              </w:rPr>
              <w:t>2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5 </w:t>
            </w:r>
            <w:r>
              <w:rPr>
                <w:rFonts w:ascii="Times Roman" w:hAnsi="Times Roman" w:hint="default"/>
                <w:rtl w:val="0"/>
              </w:rPr>
              <w:t xml:space="preserve">днів після повного колосіння </w:t>
            </w:r>
            <w:r>
              <w:rPr>
                <w:rFonts w:ascii="Times Roman" w:hAnsi="Times Roman"/>
                <w:rtl w:val="0"/>
              </w:rPr>
              <w:t>(</w:t>
            </w:r>
            <w:r>
              <w:rPr>
                <w:rFonts w:ascii="Times Roman" w:hAnsi="Times Roman" w:hint="default"/>
                <w:rtl w:val="0"/>
              </w:rPr>
              <w:t xml:space="preserve">у жита — через </w:t>
            </w:r>
            <w:r>
              <w:rPr>
                <w:rFonts w:ascii="Times Roman" w:hAnsi="Times Roman"/>
                <w:rtl w:val="0"/>
              </w:rPr>
              <w:t>8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10 </w:t>
            </w:r>
            <w:r>
              <w:rPr>
                <w:rFonts w:ascii="Times Roman" w:hAnsi="Times Roman" w:hint="default"/>
                <w:rtl w:val="0"/>
              </w:rPr>
              <w:t>днів</w:t>
            </w:r>
            <w:r>
              <w:rPr>
                <w:rFonts w:ascii="Times Roman" w:hAnsi="Times Roman"/>
                <w:rtl w:val="0"/>
              </w:rPr>
              <w:t xml:space="preserve">). </w:t>
            </w:r>
            <w:r>
              <w:rPr>
                <w:rFonts w:ascii="Times Roman" w:hAnsi="Times Roman" w:hint="default"/>
                <w:rtl w:val="0"/>
              </w:rPr>
              <w:t>Відбувається запилення і запліднення</w:t>
            </w:r>
            <w:r>
              <w:rPr>
                <w:rFonts w:ascii="Times Roman" w:hAnsi="Times Roman"/>
                <w:rtl w:val="0"/>
              </w:rPr>
              <w:t xml:space="preserve">. </w:t>
            </w:r>
            <w:r>
              <w:rPr>
                <w:rFonts w:ascii="Times Roman" w:hAnsi="Times Roman" w:hint="default"/>
                <w:rtl w:val="0"/>
              </w:rPr>
              <w:t>Це перехід від вегетативного до репродуктивного періоду</w:t>
            </w:r>
            <w:r>
              <w:rPr>
                <w:rFonts w:ascii="Times Roman" w:hAnsi="Times Roman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50" w:hRule="atLeast"/>
        </w:trPr>
        <w:tc>
          <w:tcPr>
            <w:tcW w:type="dxa" w:w="28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spacing w:after="0" w:line="288" w:lineRule="auto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Достигання зерна і рослин</w:t>
            </w:r>
          </w:p>
        </w:tc>
        <w:tc>
          <w:tcPr>
            <w:tcW w:type="dxa" w:w="7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иповий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Після запліднення формується зернівка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відбуваються наливання і достигання зерна</w:t>
            </w:r>
            <w:r>
              <w:rPr>
                <w:rFonts w:ascii="Times Roman" w:hAnsi="Times Roman"/>
                <w:rtl w:val="0"/>
              </w:rPr>
              <w:t xml:space="preserve">. </w:t>
            </w:r>
            <w:r>
              <w:rPr>
                <w:rFonts w:ascii="Times Roman" w:hAnsi="Times Roman" w:hint="default"/>
                <w:rtl w:val="0"/>
              </w:rPr>
              <w:t>Виділяють молочну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воскову і повну стиглість</w:t>
            </w:r>
            <w:r>
              <w:rPr>
                <w:rFonts w:ascii="Times Roman" w:hAnsi="Times Roman"/>
                <w:rtl w:val="0"/>
              </w:rPr>
              <w:t xml:space="preserve">. </w:t>
            </w:r>
            <w:r>
              <w:rPr>
                <w:rFonts w:ascii="Times Roman" w:hAnsi="Times Roman" w:hint="default"/>
                <w:rtl w:val="0"/>
              </w:rPr>
              <w:t>Одночасно рослина старіє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листки і стебла відмирають</w:t>
            </w:r>
            <w:r>
              <w:rPr>
                <w:rFonts w:ascii="Times Roman" w:hAnsi="Times Roman"/>
                <w:rtl w:val="0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jc w:val="center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Normal.0"/>
        <w:widowControl w:val="0"/>
        <w:spacing w:after="0"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Завдання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3</w:t>
      </w:r>
    </w:p>
    <w:p>
      <w:pPr>
        <w:pStyle w:val="Normal.0"/>
        <w:widowControl w:val="0"/>
        <w:spacing w:after="0"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4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Times Roman" w:hAnsi="Times Roman" w:hint="default"/>
          <w:b w:val="1"/>
          <w:bCs w:val="1"/>
          <w:rtl w:val="0"/>
          <w:lang w:val="ru-RU"/>
        </w:rPr>
        <w:t>Дано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площа обліку — </w:t>
      </w:r>
      <w:r>
        <w:rPr>
          <w:rFonts w:ascii="Times Roman" w:hAnsi="Times Roman"/>
          <w:b w:val="1"/>
          <w:bCs w:val="1"/>
          <w:rtl w:val="0"/>
        </w:rPr>
        <w:t xml:space="preserve">0,25 </w:t>
      </w:r>
      <w:r>
        <w:rPr>
          <w:rFonts w:ascii="Times Roman" w:hAnsi="Times Roman" w:hint="default"/>
          <w:b w:val="1"/>
          <w:bCs w:val="1"/>
          <w:rtl w:val="0"/>
        </w:rPr>
        <w:t>м²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кількість рослин — </w:t>
      </w:r>
      <w:r>
        <w:rPr>
          <w:rFonts w:ascii="Times Roman" w:hAnsi="Times Roman"/>
          <w:b w:val="1"/>
          <w:bCs w:val="1"/>
          <w:rtl w:val="0"/>
        </w:rPr>
        <w:t>320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загальна кількість пагонів — </w:t>
      </w:r>
      <w:r>
        <w:rPr>
          <w:rFonts w:ascii="Times Roman" w:hAnsi="Times Roman"/>
          <w:b w:val="1"/>
          <w:bCs w:val="1"/>
          <w:rtl w:val="0"/>
        </w:rPr>
        <w:t>786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продуктивних пагонів — </w:t>
      </w:r>
      <w:r>
        <w:rPr>
          <w:rFonts w:ascii="Times Roman" w:hAnsi="Times Roman"/>
          <w:b w:val="1"/>
          <w:bCs w:val="1"/>
          <w:rtl w:val="0"/>
        </w:rPr>
        <w:t>468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Формула загальної кущистості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: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STIX Two Math Regular" w:cs="STIX Two Math Regular" w:hAnsi="STIX Two Math Regular" w:eastAsia="STIX Two Math Regular"/>
        </w:rPr>
      </w:pPr>
      <w:r>
        <w:rPr>
          <w:rFonts w:ascii="STIX Two Math Regular" w:hAnsi="STIX Two Math Regular"/>
          <w:rtl w:val="0"/>
        </w:rPr>
        <w:t>K</w:t>
      </w:r>
      <w:r>
        <w:rPr>
          <w:rFonts w:ascii="STIX Two Math Regular" w:hAnsi="STIX Two Math Regular" w:hint="default"/>
          <w:rtl w:val="0"/>
        </w:rPr>
        <w:t>заг</w:t>
      </w:r>
      <w:r>
        <w:rPr>
          <w:rFonts w:ascii="STIX Two Math Regular" w:hAnsi="STIX Two Math Regular"/>
          <w:rtl w:val="0"/>
        </w:rPr>
        <w:t>=</w:t>
      </w:r>
      <w:r>
        <w:rPr>
          <w:rFonts w:ascii="STIX Two Math Regular" w:hAnsi="STIX Two Math Regular" w:hint="default"/>
          <w:rtl w:val="0"/>
        </w:rPr>
        <w:t>загальна кількість пагонів</w:t>
      </w:r>
      <w:r>
        <w:rPr>
          <w:rFonts w:ascii="STIX Two Math Regular" w:hAnsi="STIX Two Math Regular"/>
          <w:rtl w:val="0"/>
        </w:rPr>
        <w:t>/</w:t>
      </w:r>
      <w:r>
        <w:rPr>
          <w:rFonts w:ascii="STIX Two Math Regular" w:hAnsi="STIX Two Math Regular" w:hint="default"/>
          <w:rtl w:val="0"/>
        </w:rPr>
        <w:t>кількість рослин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STIX Two Math Regular" w:cs="STIX Two Math Regular" w:hAnsi="STIX Two Math Regular" w:eastAsia="STIX Two Math Regular"/>
        </w:rPr>
      </w:pPr>
      <w:r>
        <w:rPr>
          <w:rFonts w:ascii="Times Roman" w:hAnsi="Times Roman"/>
          <w:rtl w:val="0"/>
        </w:rPr>
        <w:t>K</w:t>
      </w:r>
      <w:r>
        <w:rPr>
          <w:rFonts w:ascii="Times Roman" w:hAnsi="Times Roman" w:hint="default"/>
          <w:rtl w:val="0"/>
        </w:rPr>
        <w:t xml:space="preserve">заг </w:t>
      </w:r>
      <w:r>
        <w:rPr>
          <w:rFonts w:ascii="Times Roman" w:hAnsi="Times Roman"/>
          <w:rtl w:val="0"/>
        </w:rPr>
        <w:t>=</w:t>
      </w:r>
      <w:r>
        <w:rPr>
          <w:rFonts w:ascii="Times Roman" w:hAnsi="Times Roman" w:hint="default"/>
          <w:rtl w:val="0"/>
        </w:rPr>
        <w:t>кількість рослин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 w:hint="default"/>
          <w:rtl w:val="0"/>
        </w:rPr>
        <w:t>загальна кількість пагонів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STIX Two Math Regular" w:cs="STIX Two Math Regular" w:hAnsi="STIX Two Math Regular" w:eastAsia="STIX Two Math Regular"/>
        </w:rPr>
      </w:pPr>
      <w:r>
        <w:rPr>
          <w:rFonts w:ascii="STIX Two Math Regular" w:hAnsi="STIX Two Math Regular"/>
          <w:rtl w:val="0"/>
        </w:rPr>
        <w:t>K</w:t>
      </w:r>
      <w:r>
        <w:rPr>
          <w:rFonts w:ascii="STIX Two Math Regular" w:hAnsi="STIX Two Math Regular" w:hint="default"/>
          <w:rtl w:val="0"/>
        </w:rPr>
        <w:t>заг</w:t>
      </w:r>
      <w:r>
        <w:rPr>
          <w:rFonts w:ascii="STIX Two Math Regular" w:hAnsi="STIX Two Math Regular"/>
          <w:rtl w:val="0"/>
        </w:rPr>
        <w:t>=786</w:t>
      </w:r>
      <w:r>
        <w:rPr>
          <w:rFonts w:ascii="STIX Two Math Regular" w:hAnsi="STIX Two Math Regular"/>
          <w:rtl w:val="0"/>
        </w:rPr>
        <w:t>/</w:t>
      </w:r>
      <w:r>
        <w:rPr>
          <w:rFonts w:ascii="STIX Two Math Regular" w:hAnsi="STIX Two Math Regular"/>
          <w:rtl w:val="0"/>
        </w:rPr>
        <w:t>320=2,46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rtl w:val="0"/>
        </w:rPr>
        <w:t>K</w:t>
      </w:r>
      <w:r>
        <w:rPr>
          <w:rFonts w:ascii="Times Roman" w:hAnsi="Times Roman" w:hint="default"/>
          <w:rtl w:val="0"/>
        </w:rPr>
        <w:t xml:space="preserve">заг </w:t>
      </w:r>
      <w:r>
        <w:rPr>
          <w:rFonts w:ascii="Times Roman" w:hAnsi="Times Roman"/>
          <w:rtl w:val="0"/>
        </w:rPr>
        <w:t>=320786 =2,46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Формула продуктивної кущистості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: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STIX Two Math Regular" w:cs="STIX Two Math Regular" w:hAnsi="STIX Two Math Regular" w:eastAsia="STIX Two Math Regular"/>
        </w:rPr>
      </w:pPr>
      <w:r>
        <w:rPr>
          <w:rFonts w:ascii="STIX Two Math Regular" w:hAnsi="STIX Two Math Regular"/>
          <w:rtl w:val="0"/>
        </w:rPr>
        <w:t>K</w:t>
      </w:r>
      <w:r>
        <w:rPr>
          <w:rFonts w:ascii="STIX Two Math Regular" w:hAnsi="STIX Two Math Regular" w:hint="default"/>
          <w:rtl w:val="0"/>
        </w:rPr>
        <w:t>прод</w:t>
      </w:r>
      <w:r>
        <w:rPr>
          <w:rFonts w:ascii="STIX Two Math Regular" w:hAnsi="STIX Two Math Regular"/>
          <w:rtl w:val="0"/>
        </w:rPr>
        <w:t>=</w:t>
      </w:r>
      <w:r>
        <w:rPr>
          <w:rFonts w:ascii="STIX Two Math Regular" w:hAnsi="STIX Two Math Regular" w:hint="default"/>
          <w:rtl w:val="0"/>
        </w:rPr>
        <w:t>кількість продуктивних пагонів</w:t>
      </w:r>
      <w:r>
        <w:rPr>
          <w:rFonts w:ascii="STIX Two Math Regular" w:hAnsi="STIX Two Math Regular"/>
          <w:rtl w:val="0"/>
        </w:rPr>
        <w:t>/</w:t>
      </w:r>
      <w:r>
        <w:rPr>
          <w:rFonts w:ascii="STIX Two Math Regular" w:hAnsi="STIX Two Math Regular" w:hint="default"/>
          <w:rtl w:val="0"/>
        </w:rPr>
        <w:t>кількість рослин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STIX Two Math Regular" w:cs="STIX Two Math Regular" w:hAnsi="STIX Two Math Regular" w:eastAsia="STIX Two Math Regular"/>
        </w:rPr>
      </w:pPr>
      <w:r>
        <w:rPr>
          <w:rFonts w:ascii="Times Roman" w:hAnsi="Times Roman"/>
          <w:rtl w:val="0"/>
        </w:rPr>
        <w:t>K</w:t>
      </w:r>
      <w:r>
        <w:rPr>
          <w:rFonts w:ascii="Times Roman" w:hAnsi="Times Roman" w:hint="default"/>
          <w:rtl w:val="0"/>
        </w:rPr>
        <w:t xml:space="preserve">прод </w:t>
      </w:r>
      <w:r>
        <w:rPr>
          <w:rFonts w:ascii="Times Roman" w:hAnsi="Times Roman"/>
          <w:rtl w:val="0"/>
        </w:rPr>
        <w:t>=</w:t>
      </w:r>
      <w:r>
        <w:rPr>
          <w:rFonts w:ascii="Times Roman" w:hAnsi="Times Roman" w:hint="default"/>
          <w:rtl w:val="0"/>
        </w:rPr>
        <w:t>кількість рослин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 w:hint="default"/>
          <w:rtl w:val="0"/>
        </w:rPr>
        <w:t>кількість продуктивних пагонів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STIX Two Math Regular" w:cs="STIX Two Math Regular" w:hAnsi="STIX Two Math Regular" w:eastAsia="STIX Two Math Regular"/>
        </w:rPr>
      </w:pPr>
      <w:r>
        <w:rPr>
          <w:rFonts w:ascii="STIX Two Math Regular" w:hAnsi="STIX Two Math Regular"/>
          <w:rtl w:val="0"/>
        </w:rPr>
        <w:t>K</w:t>
      </w:r>
      <w:r>
        <w:rPr>
          <w:rFonts w:ascii="STIX Two Math Regular" w:hAnsi="STIX Two Math Regular" w:hint="default"/>
          <w:rtl w:val="0"/>
        </w:rPr>
        <w:t>прод</w:t>
      </w:r>
      <w:r>
        <w:rPr>
          <w:rFonts w:ascii="STIX Two Math Regular" w:hAnsi="STIX Two Math Regular"/>
          <w:rtl w:val="0"/>
        </w:rPr>
        <w:t>=468</w:t>
      </w:r>
      <w:r>
        <w:rPr>
          <w:rFonts w:ascii="STIX Two Math Regular" w:hAnsi="STIX Two Math Regular"/>
          <w:rtl w:val="0"/>
        </w:rPr>
        <w:t>/</w:t>
      </w:r>
      <w:r>
        <w:rPr>
          <w:rFonts w:ascii="STIX Two Math Regular" w:hAnsi="STIX Two Math Regular"/>
          <w:rtl w:val="0"/>
        </w:rPr>
        <w:t>320=1,46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rtl w:val="0"/>
        </w:rPr>
        <w:t>K</w:t>
      </w:r>
      <w:r>
        <w:rPr>
          <w:rFonts w:ascii="Times Roman" w:hAnsi="Times Roman" w:hint="default"/>
          <w:rtl w:val="0"/>
        </w:rPr>
        <w:t xml:space="preserve">прод </w:t>
      </w:r>
      <w:r>
        <w:rPr>
          <w:rFonts w:ascii="Times Roman" w:hAnsi="Times Roman"/>
          <w:rtl w:val="0"/>
        </w:rPr>
        <w:t>=320468 =1,46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Відповідь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 xml:space="preserve">Загальна кущистість </w:t>
      </w:r>
      <w:r>
        <w:rPr>
          <w:rFonts w:ascii="Times Roman" w:hAnsi="Times Roman"/>
          <w:b w:val="1"/>
          <w:bCs w:val="1"/>
          <w:rtl w:val="0"/>
        </w:rPr>
        <w:t>= 2,46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 xml:space="preserve">Продуктивна кущистість </w:t>
      </w:r>
      <w:r>
        <w:rPr>
          <w:rFonts w:ascii="Times Roman" w:hAnsi="Times Roman"/>
          <w:b w:val="1"/>
          <w:bCs w:val="1"/>
          <w:rtl w:val="0"/>
        </w:rPr>
        <w:t>= 1,46</w:t>
      </w:r>
    </w:p>
    <w:p>
      <w:pPr>
        <w:pStyle w:val="Normal.0"/>
        <w:widowControl w:val="0"/>
        <w:shd w:val="clear" w:color="auto" w:fill="ffffff"/>
        <w:spacing w:after="0"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widowControl w:val="0"/>
        <w:spacing w:after="0" w:line="288" w:lineRule="auto"/>
        <w:ind w:left="1080" w:firstLine="0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                           Питання для самоперевірки</w:t>
      </w:r>
    </w:p>
    <w:p>
      <w:pPr>
        <w:pStyle w:val="Normal.0"/>
        <w:widowControl w:val="0"/>
        <w:numPr>
          <w:ilvl w:val="0"/>
          <w:numId w:val="5"/>
        </w:numPr>
        <w:bidi w:val="0"/>
        <w:spacing w:after="0" w:line="288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Що таке ріст рослин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Розвиток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Ріст — це кількісні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видимі морфологічні зміни рослини</w:t>
      </w:r>
      <w:r>
        <w:rPr>
          <w:rFonts w:ascii="Times Roman" w:hAnsi="Times Roman"/>
          <w:rtl w:val="0"/>
        </w:rPr>
        <w:t xml:space="preserve">: </w:t>
      </w:r>
      <w:r>
        <w:rPr>
          <w:rFonts w:ascii="Times Roman" w:hAnsi="Times Roman" w:hint="default"/>
          <w:rtl w:val="0"/>
        </w:rPr>
        <w:t>збільшення розмірів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маси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об’єму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Розвиток — це якісні фізіолого</w:t>
      </w:r>
      <w:r>
        <w:rPr>
          <w:rFonts w:ascii="Times Roman" w:hAnsi="Times Roman"/>
          <w:rtl w:val="0"/>
        </w:rPr>
        <w:t>-</w:t>
      </w:r>
      <w:r>
        <w:rPr>
          <w:rFonts w:ascii="Times Roman" w:hAnsi="Times Roman" w:hint="default"/>
          <w:rtl w:val="0"/>
        </w:rPr>
        <w:t>біохімічні зміни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що ведуть до утворення нових органів і насіння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widowControl w:val="0"/>
        <w:numPr>
          <w:ilvl w:val="0"/>
          <w:numId w:val="5"/>
        </w:numPr>
        <w:bidi w:val="0"/>
        <w:spacing w:after="0" w:line="288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Що таке фенологічна фаза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 визначають початок фази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Повну фазу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Фенологічна фаза — це певний етап росту і розвитку рослин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 xml:space="preserve">Початок фази — коли її досягли </w:t>
      </w:r>
      <w:r>
        <w:rPr>
          <w:rFonts w:ascii="Times Roman" w:hAnsi="Times Roman"/>
          <w:b w:val="1"/>
          <w:bCs w:val="1"/>
          <w:rtl w:val="0"/>
        </w:rPr>
        <w:t>5</w:t>
      </w:r>
      <w:r>
        <w:rPr>
          <w:rFonts w:ascii="Times Roman" w:hAnsi="Times Roman" w:hint="default"/>
          <w:b w:val="1"/>
          <w:bCs w:val="1"/>
          <w:rtl w:val="0"/>
        </w:rPr>
        <w:t>–</w:t>
      </w:r>
      <w:r>
        <w:rPr>
          <w:rFonts w:ascii="Times Roman" w:hAnsi="Times Roman"/>
          <w:b w:val="1"/>
          <w:bCs w:val="1"/>
          <w:rtl w:val="0"/>
        </w:rPr>
        <w:t>10 %</w:t>
      </w:r>
      <w:r>
        <w:rPr>
          <w:rFonts w:ascii="Times Roman" w:hAnsi="Times Roman" w:hint="default"/>
          <w:rtl w:val="0"/>
        </w:rPr>
        <w:t xml:space="preserve"> рослин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 xml:space="preserve">Повна фаза — коли її досягли </w:t>
      </w:r>
      <w:r>
        <w:rPr>
          <w:rFonts w:ascii="Times Roman" w:hAnsi="Times Roman"/>
          <w:b w:val="1"/>
          <w:bCs w:val="1"/>
          <w:rtl w:val="0"/>
        </w:rPr>
        <w:t>50</w:t>
      </w:r>
      <w:r>
        <w:rPr>
          <w:rFonts w:ascii="Times Roman" w:hAnsi="Times Roman" w:hint="default"/>
          <w:b w:val="1"/>
          <w:bCs w:val="1"/>
          <w:rtl w:val="0"/>
        </w:rPr>
        <w:t>–</w:t>
      </w:r>
      <w:r>
        <w:rPr>
          <w:rFonts w:ascii="Times Roman" w:hAnsi="Times Roman"/>
          <w:b w:val="1"/>
          <w:bCs w:val="1"/>
          <w:rtl w:val="0"/>
        </w:rPr>
        <w:t>75 %</w:t>
      </w:r>
      <w:r>
        <w:rPr>
          <w:rFonts w:ascii="Times Roman" w:hAnsi="Times Roman" w:hint="default"/>
          <w:rtl w:val="0"/>
        </w:rPr>
        <w:t xml:space="preserve"> рослин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widowControl w:val="0"/>
        <w:numPr>
          <w:ilvl w:val="0"/>
          <w:numId w:val="5"/>
        </w:numPr>
        <w:bidi w:val="0"/>
        <w:spacing w:after="0" w:line="288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Які фенологічні фази характерні для хлібних злаків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Проростання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>сходи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кущіння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вихід у трубку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колосіння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цвітіння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формування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наливання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молочна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воскова і повна стиглість</w:t>
      </w:r>
      <w:r>
        <w:rPr>
          <w:rFonts w:ascii="Times Roman" w:hAnsi="Times Roman"/>
          <w:rtl w:val="0"/>
        </w:rPr>
        <w:t>.</w:t>
      </w:r>
    </w:p>
    <w:p>
      <w:pPr>
        <w:pStyle w:val="Normal.0"/>
        <w:widowControl w:val="0"/>
        <w:numPr>
          <w:ilvl w:val="0"/>
          <w:numId w:val="5"/>
        </w:numPr>
        <w:bidi w:val="0"/>
        <w:spacing w:after="0" w:line="288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Що таке кущення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 визначають початок фази кущення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Кущення — це утворення бічних пагонів і вторинних коренів із вузла кущіння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Початок фази — поява листка першого бічного пагона з пазухи листка головного пагона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widowControl w:val="0"/>
        <w:numPr>
          <w:ilvl w:val="0"/>
          <w:numId w:val="5"/>
        </w:numPr>
        <w:bidi w:val="0"/>
        <w:spacing w:after="0" w:line="288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Що таке загальна кущистість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Продуктивна кущистість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Непродуктивна кущистість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Підгін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Недогін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Загальна кущистість — кількість усіх пагонів на одній рослині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Продуктивна кущистість — кількість пагонів із плодоносними суцвіттями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Непродуктивна кущистість — кількість пагонів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що не дали зерна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Підгін — пагін із суцвіттям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але без зерна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 xml:space="preserve">Недогін </w:t>
      </w:r>
      <w:r>
        <w:rPr>
          <w:rFonts w:ascii="Times Roman" w:hAnsi="Times Roman"/>
          <w:rtl w:val="0"/>
        </w:rPr>
        <w:t>(</w:t>
      </w:r>
      <w:r>
        <w:rPr>
          <w:rFonts w:ascii="Times Roman" w:hAnsi="Times Roman" w:hint="default"/>
          <w:rtl w:val="0"/>
        </w:rPr>
        <w:t>підсід</w:t>
      </w:r>
      <w:r>
        <w:rPr>
          <w:rFonts w:ascii="Times Roman" w:hAnsi="Times Roman"/>
          <w:rtl w:val="0"/>
        </w:rPr>
        <w:t xml:space="preserve">) </w:t>
      </w:r>
      <w:r>
        <w:rPr>
          <w:rFonts w:ascii="Times Roman" w:hAnsi="Times Roman" w:hint="default"/>
          <w:rtl w:val="0"/>
        </w:rPr>
        <w:t>— пагін без суцвіття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widowControl w:val="0"/>
        <w:numPr>
          <w:ilvl w:val="0"/>
          <w:numId w:val="5"/>
        </w:numPr>
        <w:bidi w:val="0"/>
        <w:spacing w:after="0" w:line="288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Як визначають фазу «вихід у трубку»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?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Стеблування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 xml:space="preserve">Вихід у трубку визначають за появою першого стеблового вузла над ґрунтом на висоті </w:t>
      </w:r>
      <w:r>
        <w:rPr>
          <w:rFonts w:ascii="Times Roman" w:hAnsi="Times Roman"/>
          <w:rtl w:val="0"/>
        </w:rPr>
        <w:t>4</w:t>
      </w:r>
      <w:r>
        <w:rPr>
          <w:rFonts w:ascii="Times Roman" w:hAnsi="Times Roman" w:hint="default"/>
          <w:rtl w:val="0"/>
        </w:rPr>
        <w:t>–</w:t>
      </w:r>
      <w:r>
        <w:rPr>
          <w:rFonts w:ascii="Times Roman" w:hAnsi="Times Roman"/>
          <w:rtl w:val="0"/>
        </w:rPr>
        <w:t xml:space="preserve">5 </w:t>
      </w:r>
      <w:r>
        <w:rPr>
          <w:rFonts w:ascii="Times Roman" w:hAnsi="Times Roman" w:hint="default"/>
          <w:rtl w:val="0"/>
          <w:lang w:val="ru-RU"/>
        </w:rPr>
        <w:t>см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Стеблування — коли на головному пагоні з’являється другий вузол</w:t>
      </w:r>
      <w:r>
        <w:rPr>
          <w:rFonts w:ascii="Times Roman" w:hAnsi="Times Roman"/>
          <w:rtl w:val="0"/>
        </w:rPr>
        <w:t>.</w:t>
      </w:r>
    </w:p>
    <w:p>
      <w:pPr>
        <w:pStyle w:val="Normal.0"/>
        <w:widowControl w:val="0"/>
        <w:numPr>
          <w:ilvl w:val="0"/>
          <w:numId w:val="5"/>
        </w:numPr>
        <w:bidi w:val="0"/>
        <w:spacing w:after="0" w:line="288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Як визначають фазу цвітіння перехресно запилюваних рослин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 xml:space="preserve">Вихід у трубку визначають за появою першого стеблового вузла над ґрунтом на висоті </w:t>
      </w:r>
      <w:r>
        <w:rPr>
          <w:rFonts w:ascii="Times Roman" w:hAnsi="Times Roman"/>
          <w:rtl w:val="0"/>
        </w:rPr>
        <w:t>4</w:t>
      </w:r>
      <w:r>
        <w:rPr>
          <w:rFonts w:ascii="Times Roman" w:hAnsi="Times Roman" w:hint="default"/>
          <w:rtl w:val="0"/>
        </w:rPr>
        <w:t>–</w:t>
      </w:r>
      <w:r>
        <w:rPr>
          <w:rFonts w:ascii="Times Roman" w:hAnsi="Times Roman"/>
          <w:rtl w:val="0"/>
        </w:rPr>
        <w:t xml:space="preserve">5 </w:t>
      </w:r>
      <w:r>
        <w:rPr>
          <w:rFonts w:ascii="Times Roman" w:hAnsi="Times Roman" w:hint="default"/>
          <w:rtl w:val="0"/>
          <w:lang w:val="ru-RU"/>
        </w:rPr>
        <w:t>см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Стеблування — коли на головному пагоні з’являється другий вузол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Normal.0"/>
        <w:widowControl w:val="0"/>
        <w:numPr>
          <w:ilvl w:val="0"/>
          <w:numId w:val="5"/>
        </w:numPr>
        <w:bidi w:val="0"/>
        <w:spacing w:after="0" w:line="288" w:lineRule="auto"/>
        <w:ind w:right="0"/>
        <w:jc w:val="both"/>
        <w:rPr>
          <w:rFonts w:ascii="Times New Roman" w:hAnsi="Times New Roman" w:hint="default"/>
          <w:sz w:val="24"/>
          <w:szCs w:val="24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Що відбувається в насінині під час дозрівання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Формується зародок і ендосперм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накопичуються поживні речовини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зменшується вміст води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цукри перетворюються на крохмаль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амінокислоти — на білки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жирні кислоти — на жири</w:t>
      </w:r>
      <w:r>
        <w:rPr>
          <w:rFonts w:ascii="Times Roman" w:hAnsi="Times Roman"/>
          <w:rtl w:val="0"/>
        </w:rPr>
        <w:t xml:space="preserve">. </w:t>
      </w:r>
      <w:r>
        <w:rPr>
          <w:rFonts w:ascii="Times Roman" w:hAnsi="Times Roman" w:hint="default"/>
          <w:rtl w:val="0"/>
        </w:rPr>
        <w:t>Насіння переходить до повної стиглості</w:t>
      </w:r>
      <w:r>
        <w:rPr>
          <w:rFonts w:ascii="Times Roman" w:hAnsi="Times Roman"/>
          <w:rtl w:val="0"/>
        </w:rPr>
        <w:t>.</w:t>
      </w:r>
    </w:p>
    <w:p>
      <w:pPr>
        <w:pStyle w:val="Normal.0"/>
      </w:pPr>
      <w:r/>
    </w:p>
    <w:sectPr>
      <w:headerReference w:type="default" r:id="rId4"/>
      <w:footerReference w:type="default" r:id="rId5"/>
      <w:pgSz w:w="11900" w:h="16840" w:orient="portrait"/>
      <w:pgMar w:top="851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  <w:font w:name="STIX Two Math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Маркери"/>
  </w:abstractNum>
  <w:abstractNum w:abstractNumId="1">
    <w:multiLevelType w:val="hybridMultilevel"/>
    <w:styleLink w:val="Маркери"/>
    <w:lvl w:ilvl="0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9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1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3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6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0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2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4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Імпортований стиль 1"/>
  </w:abstractNum>
  <w:abstractNum w:abstractNumId="3">
    <w:multiLevelType w:val="hybridMultilevel"/>
    <w:styleLink w:val="Імпортований стиль 1"/>
    <w:lvl w:ilvl="0">
      <w:start w:val="1"/>
      <w:numFmt w:val="decimal"/>
      <w:suff w:val="nothing"/>
      <w:lvlText w:val="%1."/>
      <w:lvlJc w:val="left"/>
      <w:pPr>
        <w:tabs>
          <w:tab w:val="left" w:pos="180"/>
        </w:tabs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2."/>
      <w:lvlJc w:val="left"/>
      <w:pPr>
        <w:tabs>
          <w:tab w:val="left" w:pos="180"/>
        </w:tabs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3."/>
      <w:lvlJc w:val="left"/>
      <w:pPr>
        <w:tabs>
          <w:tab w:val="left" w:pos="180"/>
        </w:tabs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left" w:pos="180"/>
        </w:tabs>
        <w:ind w:left="23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5."/>
      <w:lvlJc w:val="left"/>
      <w:pPr>
        <w:tabs>
          <w:tab w:val="left" w:pos="180"/>
        </w:tabs>
        <w:ind w:left="30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6."/>
      <w:lvlJc w:val="left"/>
      <w:pPr>
        <w:tabs>
          <w:tab w:val="left" w:pos="180"/>
        </w:tabs>
        <w:ind w:left="37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left" w:pos="180"/>
        </w:tabs>
        <w:ind w:left="45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8."/>
      <w:lvlJc w:val="left"/>
      <w:pPr>
        <w:tabs>
          <w:tab w:val="left" w:pos="180"/>
        </w:tabs>
        <w:ind w:left="52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9."/>
      <w:lvlJc w:val="left"/>
      <w:pPr>
        <w:tabs>
          <w:tab w:val="left" w:pos="180"/>
        </w:tabs>
        <w:ind w:left="59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72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94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116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138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160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182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204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226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248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и">
    <w:name w:val="Колонтитули"/>
    <w:next w:val="Колонтитули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Типовий">
    <w:name w:val="Типовий"/>
    <w:next w:val="Типови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Маркери">
    <w:name w:val="Маркери"/>
    <w:pPr>
      <w:numPr>
        <w:numId w:val="1"/>
      </w:numPr>
    </w:pPr>
  </w:style>
  <w:style w:type="numbering" w:styleId="Імпортований стиль 1">
    <w:name w:val="Імпортований стиль 1"/>
    <w:pPr>
      <w:numPr>
        <w:numId w:val="4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