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TimesNewRomanPS-BoldItalicMT" w:hAnsi="TimesNewRomanPS-BoldItalicMT"/>
          <w:sz w:val="20"/>
          <w:lang w:val="en-US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  <w:u w:val="single"/>
        </w:rPr>
        <w:t>Хатько М.    21</w:t>
      </w: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  <w:u w:val="single"/>
          <w:lang w:val="en-US"/>
        </w:rPr>
        <w:t>D1</w:t>
      </w:r>
    </w:p>
    <w:p>
      <w:pPr>
        <w:pStyle w:val="Normal"/>
        <w:bidi w:val="0"/>
        <w:jc w:val="center"/>
        <w:rPr>
          <w:rFonts w:ascii="TimesNewRomanPS-BoldItalicMT" w:hAnsi="TimesNewRomanPS-BoldItalicMT"/>
          <w:sz w:val="20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</w:r>
    </w:p>
    <w:p>
      <w:pPr>
        <w:pStyle w:val="Normal"/>
        <w:bidi w:val="0"/>
        <w:jc w:val="center"/>
        <w:rPr>
          <w:rFonts w:ascii="TimesNewRomanPS-BoldItalicMT" w:hAnsi="TimesNewRomanPS-BoldItalicMT"/>
          <w:sz w:val="20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Тем</w:t>
      </w:r>
      <w:r>
        <w:rPr>
          <w:rFonts w:ascii="Times New Roman" w:hAnsi="Times New Roman"/>
          <w:b/>
          <w:bCs/>
          <w:i w:val="false"/>
          <w:iCs w:val="false"/>
          <w:sz w:val="28"/>
        </w:rPr>
        <w:t>а</w:t>
      </w:r>
      <w:r>
        <w:rPr>
          <w:rFonts w:ascii="Times New Roman" w:hAnsi="Times New Roman"/>
          <w:b/>
          <w:bCs/>
          <w:i w:val="false"/>
          <w:iCs w:val="false"/>
          <w:sz w:val="28"/>
        </w:rPr>
        <w:t>: Соціальні відносини. Конфлікт як прояв соціальних відносин.</w:t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NewRomanPS-ItalicMT" w:hAnsi="TimesNewRomanPS-ItalicMT"/>
          <w:i/>
          <w:sz w:val="28"/>
        </w:rPr>
      </w:r>
    </w:p>
    <w:p>
      <w:pPr>
        <w:pStyle w:val="Normal"/>
        <w:bidi w:val="0"/>
        <w:jc w:val="center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Контрольні питання:</w:t>
      </w:r>
    </w:p>
    <w:p>
      <w:pPr>
        <w:pStyle w:val="Normal"/>
        <w:bidi w:val="0"/>
        <w:jc w:val="center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1.Визначення соціального конфлікту та його причини.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Визначення:</w:t>
      </w:r>
      <w:r>
        <w:rPr>
          <w:rFonts w:ascii="Times New Roman" w:hAnsi="Times New Roman"/>
        </w:rPr>
        <w:t xml:space="preserve"> Це зіткнення двох або більше сторін, спрямоване на захист своїх інтересів в умовах протидії. Це вища стадія суперечностей у відносинах між людьми чи групами. </w:t>
      </w:r>
      <w:r>
        <w:rPr>
          <w:rFonts w:ascii="Times New Roman" w:hAnsi="Times New Roman"/>
          <w:b/>
        </w:rPr>
        <w:t>Причини:</w:t>
      </w:r>
      <w:r>
        <w:rPr>
          <w:rFonts w:ascii="Times New Roman" w:hAnsi="Times New Roman"/>
        </w:rPr>
        <w:t xml:space="preserve"> Об’єктивна нерівність (економічна, політична), розбіжність у цінностях, боротьба за обмежені ресурси (влада, гроші, статус), а також психологічна несумісність.</w:t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2.Структура конфлікту.</w:t>
      </w:r>
    </w:p>
    <w:p>
      <w:pPr>
        <w:pStyle w:val="Normal"/>
        <w:bidi w:val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Структура складається з таких обов'язкових елементів: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Суб'єкти (сторони):</w:t>
      </w:r>
      <w:r>
        <w:rPr>
          <w:rFonts w:ascii="Times New Roman" w:hAnsi="Times New Roman"/>
        </w:rPr>
        <w:t xml:space="preserve"> учасники конфлікту.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Об'єкт (предмет):</w:t>
      </w:r>
      <w:r>
        <w:rPr>
          <w:rFonts w:ascii="Times New Roman" w:hAnsi="Times New Roman"/>
        </w:rPr>
        <w:t xml:space="preserve"> конкретна цінність або ресурс, навколо якого виник спор.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Конфліктна ситуація:</w:t>
      </w:r>
      <w:r>
        <w:rPr>
          <w:rFonts w:ascii="Times New Roman" w:hAnsi="Times New Roman"/>
        </w:rPr>
        <w:t xml:space="preserve"> сукупність обставин.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Інцидент:</w:t>
      </w:r>
      <w:r>
        <w:rPr>
          <w:rFonts w:ascii="Times New Roman" w:hAnsi="Times New Roman"/>
        </w:rPr>
        <w:t xml:space="preserve"> дія, що переводить конфлікт із прихованої фази у відкриту.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Образи ситуації: суб'єктивне бачення проблеми кожною зі сторін.</w:t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3.Що таке медіація та її ролі у вирішенні конфлікту.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Медіація</w:t>
      </w:r>
      <w:r>
        <w:rPr>
          <w:rFonts w:ascii="Times New Roman" w:hAnsi="Times New Roman"/>
        </w:rPr>
        <w:t xml:space="preserve"> — це метод вирішення конфліктів за допомогою нейтрального посередника (медіатора), який допомагає сторонам досягти згоди без суду чи насильства.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Ролі медіатора:</w:t>
      </w:r>
      <w:r>
        <w:rPr>
          <w:rFonts w:ascii="Times New Roman" w:hAnsi="Times New Roman"/>
        </w:rPr>
        <w:t xml:space="preserve"> 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  <w:i w:val="false"/>
          <w:iCs w:val="false"/>
        </w:rPr>
      </w:pPr>
      <w:r>
        <w:rPr>
          <w:rFonts w:ascii="Times New Roman" w:hAnsi="Times New Roman"/>
          <w:i w:val="false"/>
          <w:iCs w:val="false"/>
        </w:rPr>
        <w:t>Авторитарна: арбітр або суддя, який виносить вердикт.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  <w:i w:val="false"/>
          <w:iCs w:val="false"/>
        </w:rPr>
      </w:pPr>
      <w:r>
        <w:rPr>
          <w:rFonts w:ascii="Times New Roman" w:hAnsi="Times New Roman"/>
          <w:i w:val="false"/>
          <w:iCs w:val="false"/>
        </w:rPr>
        <w:t>Консультативна: посередник, який спрямовує діалог.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  <w:i w:val="false"/>
          <w:iCs w:val="false"/>
        </w:rPr>
      </w:pPr>
      <w:r>
        <w:rPr>
          <w:rFonts w:ascii="Times New Roman" w:hAnsi="Times New Roman"/>
          <w:i w:val="false"/>
          <w:iCs w:val="false"/>
        </w:rPr>
        <w:t>Організаційна: помічник, що забезпечує технічну можливість переговорів.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 w:val="false"/>
          <w:iCs w:val="false"/>
        </w:rPr>
        <w:t>Контролююча: спо</w:t>
      </w:r>
      <w:r>
        <w:rPr>
          <w:rFonts w:ascii="Times New Roman" w:hAnsi="Times New Roman"/>
        </w:rPr>
        <w:t>стерігач, який гарантує виконання домовленостей.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center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Письмове експрес-опитування:</w:t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Варіант 1.Механізм соціального конфлікту.</w:t>
      </w:r>
    </w:p>
    <w:p>
      <w:pPr>
        <w:pStyle w:val="BodyText"/>
        <w:bidi w:val="0"/>
        <w:spacing w:before="0" w:after="26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Механізм конфлікту </w:t>
      </w:r>
      <w:r>
        <w:rPr>
          <w:rFonts w:ascii="Times New Roman" w:hAnsi="Times New Roman"/>
        </w:rPr>
        <w:t>— це процес його розвитку, що складається з таких стадій:</w:t>
      </w:r>
    </w:p>
    <w:p>
      <w:pPr>
        <w:pStyle w:val="BodyText"/>
        <w:numPr>
          <w:ilvl w:val="0"/>
          <w:numId w:val="4"/>
        </w:numPr>
        <w:tabs>
          <w:tab w:val="left" w:pos="1418" w:leader="none"/>
        </w:tabs>
        <w:bidi w:val="0"/>
        <w:spacing w:before="0" w:after="26"/>
        <w:ind w:hanging="283" w:start="709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Передконфліктна ситуація:</w:t>
      </w:r>
      <w:r>
        <w:rPr>
          <w:rFonts w:ascii="Times New Roman" w:hAnsi="Times New Roman"/>
        </w:rPr>
        <w:t xml:space="preserve"> період накопичення суперечностей та прихованої напруги.</w:t>
      </w:r>
    </w:p>
    <w:p>
      <w:pPr>
        <w:pStyle w:val="BodyText"/>
        <w:numPr>
          <w:ilvl w:val="0"/>
          <w:numId w:val="4"/>
        </w:numPr>
        <w:tabs>
          <w:tab w:val="left" w:pos="1418" w:leader="none"/>
        </w:tabs>
        <w:bidi w:val="0"/>
        <w:spacing w:before="0" w:after="26"/>
        <w:ind w:hanging="283" w:start="709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Інцидент:</w:t>
      </w:r>
      <w:r>
        <w:rPr>
          <w:rFonts w:ascii="Times New Roman" w:hAnsi="Times New Roman"/>
        </w:rPr>
        <w:t xml:space="preserve"> перша відкрита сутичка, що слугує приводом для початку боротьби.</w:t>
      </w:r>
    </w:p>
    <w:p>
      <w:pPr>
        <w:pStyle w:val="BodyText"/>
        <w:numPr>
          <w:ilvl w:val="0"/>
          <w:numId w:val="4"/>
        </w:numPr>
        <w:tabs>
          <w:tab w:val="left" w:pos="1418" w:leader="none"/>
        </w:tabs>
        <w:bidi w:val="0"/>
        <w:spacing w:before="0" w:after="26"/>
        <w:ind w:hanging="283" w:start="709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Ескалація:</w:t>
      </w:r>
      <w:r>
        <w:rPr>
          <w:rFonts w:ascii="Times New Roman" w:hAnsi="Times New Roman"/>
        </w:rPr>
        <w:t xml:space="preserve"> наростання напруги, перехід до активних дій, розширення кола учасників та претензій.</w:t>
      </w:r>
    </w:p>
    <w:p>
      <w:pPr>
        <w:pStyle w:val="BodyText"/>
        <w:numPr>
          <w:ilvl w:val="0"/>
          <w:numId w:val="4"/>
        </w:numPr>
        <w:tabs>
          <w:tab w:val="left" w:pos="1418" w:leader="none"/>
        </w:tabs>
        <w:bidi w:val="0"/>
        <w:spacing w:before="0" w:after="26"/>
        <w:ind w:hanging="283" w:start="709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Кульмінація:</w:t>
      </w:r>
      <w:r>
        <w:rPr>
          <w:rFonts w:ascii="Times New Roman" w:hAnsi="Times New Roman"/>
        </w:rPr>
        <w:t xml:space="preserve"> точка найвищої напруги, вибуховий акт протистояння.</w:t>
      </w:r>
    </w:p>
    <w:p>
      <w:pPr>
        <w:pStyle w:val="BodyText"/>
        <w:numPr>
          <w:ilvl w:val="0"/>
          <w:numId w:val="4"/>
        </w:numPr>
        <w:tabs>
          <w:tab w:val="left" w:pos="1418" w:leader="none"/>
        </w:tabs>
        <w:bidi w:val="0"/>
        <w:spacing w:before="0" w:after="26"/>
        <w:ind w:hanging="283" w:start="709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Завершення:</w:t>
      </w:r>
      <w:r>
        <w:rPr>
          <w:rFonts w:ascii="Times New Roman" w:hAnsi="Times New Roman"/>
        </w:rPr>
        <w:t xml:space="preserve"> припинення конфлікту (через примирення, перемогу однієї зі сторін або виснаження ресурсів).</w:t>
      </w:r>
    </w:p>
    <w:p>
      <w:pPr>
        <w:pStyle w:val="BodyText"/>
        <w:numPr>
          <w:ilvl w:val="0"/>
          <w:numId w:val="4"/>
        </w:numPr>
        <w:tabs>
          <w:tab w:val="left" w:pos="1418" w:leader="none"/>
        </w:tabs>
        <w:bidi w:val="0"/>
        <w:spacing w:before="0" w:after="26"/>
        <w:ind w:hanging="283" w:start="709"/>
        <w:jc w:val="start"/>
        <w:rPr/>
      </w:pPr>
      <w:r>
        <w:rPr>
          <w:rFonts w:ascii="Times New Roman" w:hAnsi="Times New Roman"/>
          <w:b/>
        </w:rPr>
        <w:t>Післяконфліктна ситуація:</w:t>
      </w:r>
      <w:r>
        <w:rPr>
          <w:rFonts w:ascii="Times New Roman" w:hAnsi="Times New Roman"/>
        </w:rPr>
        <w:t xml:space="preserve"> стан відносин після ро</w:t>
      </w:r>
      <w:r>
        <w:rPr/>
        <w:t>зв’язання суперечки (може бути конструктивним або деструктивним).</w:t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Варіант 2 Типологія конфліктів.</w:t>
      </w:r>
    </w:p>
    <w:p>
      <w:pPr>
        <w:pStyle w:val="BodyText"/>
        <w:bidi w:val="0"/>
        <w:spacing w:before="0" w:after="26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За змістом та формою прояву конфлікти класифікують: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За сферами життєдіяльності:</w:t>
      </w:r>
      <w:r>
        <w:rPr>
          <w:rFonts w:ascii="Times New Roman" w:hAnsi="Times New Roman"/>
        </w:rPr>
        <w:t xml:space="preserve"> економічні, політичні, сімейно-побутові, релігійні, етнічні.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b/>
        </w:rPr>
      </w:pPr>
      <w:r>
        <w:rPr>
          <w:rFonts w:ascii="Times New Roman" w:hAnsi="Times New Roman"/>
          <w:b/>
        </w:rPr>
        <w:t>За кількістю учасників: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Внутрішньоособистісні</w:t>
      </w:r>
      <w:r>
        <w:rPr>
          <w:rFonts w:ascii="Times New Roman" w:hAnsi="Times New Roman"/>
        </w:rPr>
        <w:t xml:space="preserve"> (боротьба всередині індивіда);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Міжособистісні</w:t>
      </w:r>
      <w:r>
        <w:rPr>
          <w:rFonts w:ascii="Times New Roman" w:hAnsi="Times New Roman"/>
        </w:rPr>
        <w:t xml:space="preserve"> (між двома людьми);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2836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Міжгрупові</w:t>
      </w:r>
      <w:r>
        <w:rPr>
          <w:rFonts w:ascii="Times New Roman" w:hAnsi="Times New Roman"/>
        </w:rPr>
        <w:t xml:space="preserve"> (між соціальними спільнотами або організаціями).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За часом дії:</w:t>
      </w:r>
      <w:r>
        <w:rPr>
          <w:rFonts w:ascii="Times New Roman" w:hAnsi="Times New Roman"/>
        </w:rPr>
        <w:t xml:space="preserve"> коротко-, середньо- та довготривалі.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За гостротою:</w:t>
      </w:r>
      <w:r>
        <w:rPr>
          <w:rFonts w:ascii="Times New Roman" w:hAnsi="Times New Roman"/>
        </w:rPr>
        <w:t xml:space="preserve"> гострі (радикальні) та м'які (в’ялоплинні).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За наслідками:</w:t>
      </w:r>
      <w:r>
        <w:rPr>
          <w:rFonts w:ascii="Times New Roman" w:hAnsi="Times New Roman"/>
        </w:rPr>
        <w:t xml:space="preserve"> конструктивні (корисні) та деструктивні (руйнівні).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start"/>
        <w:rPr>
          <w:rFonts w:ascii="TimesNewRomanPS-ItalicMT" w:hAnsi="TimesNewRomanPS-ItalicMT"/>
          <w:i/>
          <w:sz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Варіант 3. Засоби вирішення конфлікту.</w:t>
      </w:r>
    </w:p>
    <w:p>
      <w:pPr>
        <w:pStyle w:val="BodyText"/>
        <w:bidi w:val="0"/>
        <w:spacing w:before="0" w:after="26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Основні шляхи розв’язання соціальних суперечностей: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Компроміс:</w:t>
      </w:r>
      <w:r>
        <w:rPr>
          <w:rFonts w:ascii="Times New Roman" w:hAnsi="Times New Roman"/>
        </w:rPr>
        <w:t xml:space="preserve"> взаємні поступки сторін задля досягнення прийнятної згоди.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Консенсус:</w:t>
      </w:r>
      <w:r>
        <w:rPr>
          <w:rFonts w:ascii="Times New Roman" w:hAnsi="Times New Roman"/>
        </w:rPr>
        <w:t xml:space="preserve"> повна згода більшості учасників щодо головних питань.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Переговори:</w:t>
      </w:r>
      <w:r>
        <w:rPr>
          <w:rFonts w:ascii="Times New Roman" w:hAnsi="Times New Roman"/>
        </w:rPr>
        <w:t xml:space="preserve"> процес діалогу з метою знаходження спільного рішення.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Медіація:</w:t>
      </w:r>
      <w:r>
        <w:rPr>
          <w:rFonts w:ascii="Times New Roman" w:hAnsi="Times New Roman"/>
        </w:rPr>
        <w:t xml:space="preserve"> залучення незалежної третьої сторони (посередника).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Боротьба до перемоги:</w:t>
      </w:r>
      <w:r>
        <w:rPr>
          <w:rFonts w:ascii="Times New Roman" w:hAnsi="Times New Roman"/>
        </w:rPr>
        <w:t xml:space="preserve"> насильницький метод, що передбачає придушення однієї зі сторін.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</w:rPr>
        <w:t>Усунення причин:</w:t>
      </w:r>
      <w:r>
        <w:rPr>
          <w:rFonts w:ascii="Times New Roman" w:hAnsi="Times New Roman"/>
        </w:rPr>
        <w:t xml:space="preserve"> ліквідація самого джерела суперечностей (найбільш радикальний та ефективний засіб).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start"/>
        <w:rPr>
          <w:rFonts w:ascii="TimesNewRomanPS-BoldItalicMT" w:hAnsi="TimesNewRomanPS-BoldItalicMT"/>
          <w:sz w:val="20"/>
        </w:rPr>
      </w:pPr>
      <w:r>
        <w:rPr>
          <w:rFonts w:ascii="Times New Roman" w:hAnsi="Times New Roman"/>
          <w:b/>
          <w:bCs/>
          <w:i w:val="false"/>
          <w:iCs w:val="false"/>
          <w:sz w:val="28"/>
        </w:rPr>
        <w:t>Варіант 4. Функції конфлікту.</w:t>
      </w:r>
    </w:p>
    <w:p>
      <w:pPr>
        <w:pStyle w:val="BodyText"/>
        <w:bidi w:val="0"/>
        <w:spacing w:before="0" w:after="26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Конфлікт виконує дві групи функцій:</w:t>
      </w:r>
    </w:p>
    <w:p>
      <w:pPr>
        <w:pStyle w:val="BodyText"/>
        <w:bidi w:val="0"/>
        <w:spacing w:before="0" w:after="26"/>
        <w:jc w:val="start"/>
        <w:rPr>
          <w:b/>
        </w:rPr>
      </w:pPr>
      <w:r>
        <w:rPr>
          <w:rFonts w:ascii="Times New Roman" w:hAnsi="Times New Roman"/>
          <w:b/>
        </w:rPr>
        <w:t>1. Позитивні (Конструктивні):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Інноваційна:</w:t>
      </w:r>
      <w:r>
        <w:rPr>
          <w:rFonts w:ascii="Times New Roman" w:hAnsi="Times New Roman"/>
        </w:rPr>
        <w:t xml:space="preserve"> стимулює зміни та розвиток суспільства.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Сигнальна:</w:t>
      </w:r>
      <w:r>
        <w:rPr>
          <w:rFonts w:ascii="Times New Roman" w:hAnsi="Times New Roman"/>
        </w:rPr>
        <w:t xml:space="preserve"> виявляє приховані проблеми в системі.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Інтегративна:</w:t>
      </w:r>
      <w:r>
        <w:rPr>
          <w:rFonts w:ascii="Times New Roman" w:hAnsi="Times New Roman"/>
        </w:rPr>
        <w:t xml:space="preserve"> допомагає групі об'єднатися для захисту своїх інтересів.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Комунікативна:</w:t>
      </w:r>
      <w:r>
        <w:rPr>
          <w:rFonts w:ascii="Times New Roman" w:hAnsi="Times New Roman"/>
        </w:rPr>
        <w:t xml:space="preserve"> учасники краще пізнають позиції один одного.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Психологічна:</w:t>
      </w:r>
      <w:r>
        <w:rPr>
          <w:rFonts w:ascii="Times New Roman" w:hAnsi="Times New Roman"/>
        </w:rPr>
        <w:t xml:space="preserve"> знімає внутрішню напругу («розрядка»).</w:t>
      </w:r>
    </w:p>
    <w:p>
      <w:pPr>
        <w:pStyle w:val="BodyText"/>
        <w:bidi w:val="0"/>
        <w:spacing w:before="0" w:after="26"/>
        <w:jc w:val="start"/>
        <w:rPr>
          <w:b/>
        </w:rPr>
      </w:pPr>
      <w:r>
        <w:rPr>
          <w:rFonts w:ascii="Times New Roman" w:hAnsi="Times New Roman"/>
          <w:b/>
        </w:rPr>
        <w:t>2. Негативні (Деструктивні):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Дестабілізуюча:</w:t>
      </w:r>
      <w:r>
        <w:rPr>
          <w:rFonts w:ascii="Times New Roman" w:hAnsi="Times New Roman"/>
        </w:rPr>
        <w:t xml:space="preserve"> порушує порядок та стабільність.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Дезінтегруюча:</w:t>
      </w:r>
      <w:r>
        <w:rPr>
          <w:rFonts w:ascii="Times New Roman" w:hAnsi="Times New Roman"/>
        </w:rPr>
        <w:t xml:space="preserve"> руйнує соціальні зв'язки та єдність.</w:t>
      </w:r>
    </w:p>
    <w:p>
      <w:pPr>
        <w:pStyle w:val="BodyText"/>
        <w:numPr>
          <w:ilvl w:val="0"/>
          <w:numId w:val="0"/>
        </w:numPr>
        <w:tabs>
          <w:tab w:val="left" w:pos="1418" w:leader="none"/>
        </w:tabs>
        <w:bidi w:val="0"/>
        <w:spacing w:before="0" w:after="26"/>
        <w:ind w:hanging="0" w:start="0"/>
        <w:jc w:val="start"/>
        <w:rPr>
          <w:rFonts w:ascii="Times New Roman" w:hAnsi="Times New Roman"/>
        </w:rPr>
      </w:pPr>
      <w:r>
        <w:rPr>
          <w:rFonts w:ascii="Times New Roman" w:hAnsi="Times New Roman"/>
          <w:i/>
        </w:rPr>
        <w:t>Аксіологічна:</w:t>
      </w:r>
      <w:r>
        <w:rPr>
          <w:rFonts w:ascii="Times New Roman" w:hAnsi="Times New Roman"/>
        </w:rPr>
        <w:t xml:space="preserve"> може призводити до знецінення важливих людських цінностей та моралі.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01"/>
    <w:family w:val="roman"/>
    <w:pitch w:val="variable"/>
  </w:font>
  <w:font w:name="TimesNewRomanPS-BoldItalicMT">
    <w:charset w:val="cc" w:characterSet="windows-1251"/>
    <w:family w:val="roman"/>
    <w:pitch w:val="variable"/>
  </w:font>
  <w:font w:name="TimesNewRomanPS-ItalicMT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adjustLineHeightInTable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Горизонтальна лінія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LibreOffice/26.2.0.3$Windows_X86_64 LibreOffice_project/620$Build-3</Application>
  <AppVersion>15.0000</AppVersion>
  <Pages>2</Pages>
  <Words>470</Words>
  <Characters>3285</Characters>
  <CharactersWithSpaces>3660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2026-02-21T19:26:05Z</dcterms:created>
  <dc:creator/>
  <dc:description/>
  <dc:language>uk-UA</dc:language>
  <cp:lastModifiedBy/>
  <dcterms:modified xsi:type="dcterms:W3CDTF">2026-02-21T19:47:08Z</dcterms:modified>
  <cp:revision>1</cp:revision>
  <dc:subject/>
  <dc:title/>
</cp:coreProperties>
</file>