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026" w:rsidRPr="004B7026" w:rsidRDefault="004B7026" w:rsidP="004B7026">
      <w:pPr>
        <w:rPr>
          <w:b/>
          <w:bCs/>
          <w:lang w:val="uk-UA"/>
        </w:rPr>
      </w:pPr>
      <w:r w:rsidRPr="004B7026">
        <w:rPr>
          <w:b/>
          <w:bCs/>
          <w:lang w:val="uk-UA"/>
        </w:rPr>
        <w:t>Лабораторна робота №14</w:t>
      </w:r>
    </w:p>
    <w:p w:rsidR="004B7026" w:rsidRPr="004B7026" w:rsidRDefault="004B7026" w:rsidP="004B7026">
      <w:pPr>
        <w:rPr>
          <w:lang w:val="uk-UA"/>
        </w:rPr>
      </w:pPr>
      <w:r w:rsidRPr="004B7026">
        <w:rPr>
          <w:b/>
          <w:bCs/>
          <w:lang w:val="uk-UA"/>
        </w:rPr>
        <w:t>Тема:</w:t>
      </w:r>
      <w:r w:rsidRPr="004B7026">
        <w:rPr>
          <w:lang w:val="uk-UA"/>
        </w:rPr>
        <w:t xml:space="preserve"> Визначення необхідності підживлення озимих культур азотними добривами</w:t>
      </w:r>
    </w:p>
    <w:p w:rsidR="004B7026" w:rsidRPr="004B7026" w:rsidRDefault="004B7026" w:rsidP="004B7026">
      <w:pPr>
        <w:rPr>
          <w:b/>
          <w:bCs/>
          <w:lang w:val="uk-UA"/>
        </w:rPr>
      </w:pPr>
      <w:r w:rsidRPr="004B7026">
        <w:rPr>
          <w:b/>
          <w:bCs/>
          <w:lang w:val="uk-UA"/>
        </w:rPr>
        <w:t>Мета роботи:</w:t>
      </w:r>
    </w:p>
    <w:p w:rsidR="004B7026" w:rsidRPr="004B7026" w:rsidRDefault="004B7026" w:rsidP="004B7026">
      <w:pPr>
        <w:rPr>
          <w:lang w:val="uk-UA"/>
        </w:rPr>
      </w:pPr>
      <w:r w:rsidRPr="004B7026">
        <w:rPr>
          <w:lang w:val="uk-UA"/>
        </w:rPr>
        <w:t>Навчитися визначати потребу озимої пшениці в азотному підживленні та встановлювати норми добрив.</w:t>
      </w:r>
    </w:p>
    <w:p w:rsidR="004B7026" w:rsidRPr="004B7026" w:rsidRDefault="004B7026" w:rsidP="004B7026">
      <w:pPr>
        <w:rPr>
          <w:b/>
          <w:bCs/>
          <w:lang w:val="uk-UA"/>
        </w:rPr>
      </w:pPr>
      <w:r w:rsidRPr="004B7026">
        <w:rPr>
          <w:b/>
          <w:bCs/>
          <w:lang w:val="uk-UA"/>
        </w:rPr>
        <w:t>Хід роботи:</w:t>
      </w:r>
    </w:p>
    <w:p w:rsidR="004B7026" w:rsidRPr="004B7026" w:rsidRDefault="004B7026" w:rsidP="004B7026">
      <w:pPr>
        <w:numPr>
          <w:ilvl w:val="0"/>
          <w:numId w:val="1"/>
        </w:numPr>
        <w:rPr>
          <w:lang w:val="uk-UA"/>
        </w:rPr>
      </w:pPr>
      <w:r w:rsidRPr="004B7026">
        <w:rPr>
          <w:b/>
          <w:bCs/>
          <w:lang w:val="uk-UA"/>
        </w:rPr>
        <w:t>Відбір зразків:</w:t>
      </w:r>
      <w:r w:rsidRPr="004B7026">
        <w:rPr>
          <w:lang w:val="uk-UA"/>
        </w:rPr>
        <w:br/>
        <w:t xml:space="preserve">Відібрано 70–100 рослин озимої пшениці, сформовано середній зразок із 20 рослин. </w:t>
      </w:r>
    </w:p>
    <w:p w:rsidR="004B7026" w:rsidRPr="004B7026" w:rsidRDefault="004B7026" w:rsidP="004B7026">
      <w:pPr>
        <w:numPr>
          <w:ilvl w:val="0"/>
          <w:numId w:val="1"/>
        </w:numPr>
        <w:rPr>
          <w:lang w:val="uk-UA"/>
        </w:rPr>
      </w:pPr>
      <w:r w:rsidRPr="004B7026">
        <w:rPr>
          <w:b/>
          <w:bCs/>
          <w:lang w:val="uk-UA"/>
        </w:rPr>
        <w:t>Підготовка зразків:</w:t>
      </w:r>
      <w:r w:rsidRPr="004B7026">
        <w:rPr>
          <w:lang w:val="uk-UA"/>
        </w:rPr>
        <w:br/>
        <w:t xml:space="preserve">Зроблено зрізи стебла (≈5 мм) у відповідній фазі розвитку. </w:t>
      </w:r>
    </w:p>
    <w:p w:rsidR="004B7026" w:rsidRPr="004B7026" w:rsidRDefault="004B7026" w:rsidP="004B7026">
      <w:pPr>
        <w:numPr>
          <w:ilvl w:val="0"/>
          <w:numId w:val="1"/>
        </w:numPr>
        <w:rPr>
          <w:lang w:val="uk-UA"/>
        </w:rPr>
      </w:pPr>
      <w:r w:rsidRPr="004B7026">
        <w:rPr>
          <w:b/>
          <w:bCs/>
          <w:lang w:val="uk-UA"/>
        </w:rPr>
        <w:t>Проведення аналізу:</w:t>
      </w:r>
      <w:r w:rsidRPr="004B7026">
        <w:rPr>
          <w:lang w:val="uk-UA"/>
        </w:rPr>
        <w:br/>
        <w:t>На зрізи нанесено розчин дифеніламіну.</w:t>
      </w:r>
      <w:r w:rsidRPr="004B7026">
        <w:rPr>
          <w:lang w:val="uk-UA"/>
        </w:rPr>
        <w:br/>
        <w:t xml:space="preserve">За інтенсивністю забарвлення визначено забезпеченість азотом (у балах). </w:t>
      </w:r>
    </w:p>
    <w:p w:rsidR="004B7026" w:rsidRPr="004B7026" w:rsidRDefault="004B7026" w:rsidP="004B7026">
      <w:pPr>
        <w:numPr>
          <w:ilvl w:val="0"/>
          <w:numId w:val="1"/>
        </w:numPr>
        <w:rPr>
          <w:lang w:val="uk-UA"/>
        </w:rPr>
      </w:pPr>
      <w:r w:rsidRPr="004B7026">
        <w:rPr>
          <w:b/>
          <w:bCs/>
          <w:lang w:val="uk-UA"/>
        </w:rPr>
        <w:t>Результати (приклад розрахунку):</w:t>
      </w:r>
      <w:r w:rsidRPr="004B7026">
        <w:rPr>
          <w:lang w:val="uk-UA"/>
        </w:rPr>
        <w:br/>
        <w:t>10 рослин — 1 бал</w:t>
      </w:r>
      <w:r w:rsidRPr="004B7026">
        <w:rPr>
          <w:lang w:val="uk-UA"/>
        </w:rPr>
        <w:br/>
        <w:t>7 рослин — 2 бали</w:t>
      </w:r>
      <w:r w:rsidRPr="004B7026">
        <w:rPr>
          <w:lang w:val="uk-UA"/>
        </w:rPr>
        <w:br/>
        <w:t xml:space="preserve">3 рослини — 3 бали </w:t>
      </w:r>
    </w:p>
    <w:p w:rsidR="004B7026" w:rsidRPr="004B7026" w:rsidRDefault="004B7026" w:rsidP="004B7026">
      <w:pPr>
        <w:rPr>
          <w:lang w:val="uk-UA"/>
        </w:rPr>
      </w:pPr>
      <w:r w:rsidRPr="004B7026">
        <w:rPr>
          <w:lang w:val="uk-UA"/>
        </w:rPr>
        <w:t>Середній бал:</w:t>
      </w:r>
      <w:r w:rsidRPr="004B7026">
        <w:rPr>
          <w:lang w:val="uk-UA"/>
        </w:rPr>
        <w:br/>
        <w:t xml:space="preserve">(10×1 + 7×2 + 3×3) / 20 = </w:t>
      </w:r>
      <w:r w:rsidRPr="004B7026">
        <w:rPr>
          <w:b/>
          <w:bCs/>
          <w:lang w:val="uk-UA"/>
        </w:rPr>
        <w:t>1,6</w:t>
      </w:r>
    </w:p>
    <w:p w:rsidR="004B7026" w:rsidRPr="004B7026" w:rsidRDefault="004B7026" w:rsidP="004B7026">
      <w:pPr>
        <w:rPr>
          <w:b/>
          <w:bCs/>
          <w:lang w:val="uk-UA"/>
        </w:rPr>
      </w:pPr>
      <w:r w:rsidRPr="004B7026">
        <w:rPr>
          <w:b/>
          <w:bCs/>
          <w:lang w:val="uk-UA"/>
        </w:rPr>
        <w:t>Визначення дози азоту:</w:t>
      </w:r>
    </w:p>
    <w:p w:rsidR="004B7026" w:rsidRPr="004B7026" w:rsidRDefault="004B7026" w:rsidP="004B7026">
      <w:pPr>
        <w:rPr>
          <w:lang w:val="uk-UA"/>
        </w:rPr>
      </w:pPr>
      <w:r w:rsidRPr="004B7026">
        <w:rPr>
          <w:lang w:val="uk-UA"/>
        </w:rPr>
        <w:t xml:space="preserve">Середній бал </w:t>
      </w:r>
      <w:r w:rsidRPr="004B7026">
        <w:rPr>
          <w:b/>
          <w:bCs/>
          <w:lang w:val="uk-UA"/>
        </w:rPr>
        <w:t>1,6 (&lt;3,5)</w:t>
      </w:r>
    </w:p>
    <w:p w:rsidR="004B7026" w:rsidRPr="004B7026" w:rsidRDefault="004B7026" w:rsidP="004B7026">
      <w:pPr>
        <w:rPr>
          <w:lang w:val="uk-UA"/>
        </w:rPr>
      </w:pPr>
      <w:r w:rsidRPr="004B7026">
        <w:rPr>
          <w:lang w:val="uk-UA"/>
        </w:rPr>
        <w:t xml:space="preserve"> </w:t>
      </w:r>
      <w:r w:rsidRPr="004B7026">
        <w:rPr>
          <w:rFonts w:ascii="Calibri" w:hAnsi="Calibri" w:cs="Calibri"/>
          <w:lang w:val="uk-UA"/>
        </w:rPr>
        <w:t>Підживлення</w:t>
      </w:r>
      <w:r w:rsidRPr="004B7026">
        <w:rPr>
          <w:lang w:val="uk-UA"/>
        </w:rPr>
        <w:t xml:space="preserve"> </w:t>
      </w:r>
      <w:r w:rsidRPr="004B7026">
        <w:rPr>
          <w:b/>
          <w:bCs/>
          <w:lang w:val="uk-UA"/>
        </w:rPr>
        <w:t>не проводять</w:t>
      </w:r>
      <w:r w:rsidRPr="004B7026">
        <w:rPr>
          <w:lang w:val="uk-UA"/>
        </w:rPr>
        <w:t>, оскільки неможливо отримати сильну пшеницю.</w:t>
      </w:r>
    </w:p>
    <w:p w:rsidR="004B7026" w:rsidRPr="004B7026" w:rsidRDefault="004B7026" w:rsidP="004B7026">
      <w:pPr>
        <w:rPr>
          <w:b/>
          <w:bCs/>
          <w:lang w:val="uk-UA"/>
        </w:rPr>
      </w:pPr>
      <w:r w:rsidRPr="004B7026">
        <w:rPr>
          <w:b/>
          <w:bCs/>
          <w:lang w:val="uk-UA"/>
        </w:rPr>
        <w:t>Висновок:</w:t>
      </w:r>
    </w:p>
    <w:p w:rsidR="004B7026" w:rsidRPr="004B7026" w:rsidRDefault="004B7026" w:rsidP="004B7026">
      <w:pPr>
        <w:rPr>
          <w:lang w:val="uk-UA"/>
        </w:rPr>
      </w:pPr>
      <w:r w:rsidRPr="004B7026">
        <w:rPr>
          <w:lang w:val="uk-UA"/>
        </w:rPr>
        <w:t>Рослини озимої пшениці мають низький рівень забезпеченості азотом. При такому показнику внесення азотних добрив є неефективним для формування високоякісного врожаю.</w:t>
      </w:r>
    </w:p>
    <w:p w:rsidR="004B7026" w:rsidRPr="004B7026" w:rsidRDefault="004B7026" w:rsidP="004B7026">
      <w:pPr>
        <w:rPr>
          <w:b/>
          <w:bCs/>
          <w:lang w:val="uk-UA"/>
        </w:rPr>
      </w:pPr>
      <w:r w:rsidRPr="004B7026">
        <w:rPr>
          <w:b/>
          <w:bCs/>
          <w:lang w:val="uk-UA"/>
        </w:rPr>
        <w:t>Контрольні запитання:</w:t>
      </w:r>
    </w:p>
    <w:p w:rsidR="004B7026" w:rsidRPr="004B7026" w:rsidRDefault="004B7026" w:rsidP="004B7026">
      <w:pPr>
        <w:rPr>
          <w:lang w:val="uk-UA"/>
        </w:rPr>
      </w:pPr>
      <w:r w:rsidRPr="004B7026">
        <w:rPr>
          <w:b/>
          <w:bCs/>
          <w:lang w:val="uk-UA"/>
        </w:rPr>
        <w:t>1. Як визначається потреба в азотному підживленні?</w:t>
      </w:r>
      <w:r w:rsidRPr="004B7026">
        <w:rPr>
          <w:lang w:val="uk-UA"/>
        </w:rPr>
        <w:br/>
        <w:t xml:space="preserve">За результатами рослинної діагностики (аналіз зрізів і визначення середнього </w:t>
      </w:r>
      <w:proofErr w:type="spellStart"/>
      <w:r w:rsidRPr="004B7026">
        <w:rPr>
          <w:lang w:val="uk-UA"/>
        </w:rPr>
        <w:t>бала</w:t>
      </w:r>
      <w:proofErr w:type="spellEnd"/>
      <w:r w:rsidRPr="004B7026">
        <w:rPr>
          <w:lang w:val="uk-UA"/>
        </w:rPr>
        <w:t xml:space="preserve"> забезпеченості азотом).</w:t>
      </w:r>
    </w:p>
    <w:p w:rsidR="004B7026" w:rsidRPr="004B7026" w:rsidRDefault="004B7026" w:rsidP="004B7026">
      <w:pPr>
        <w:rPr>
          <w:lang w:val="uk-UA"/>
        </w:rPr>
      </w:pPr>
      <w:r w:rsidRPr="004B7026">
        <w:rPr>
          <w:b/>
          <w:bCs/>
          <w:lang w:val="uk-UA"/>
        </w:rPr>
        <w:t>2. Строки внесення азотних добрив:</w:t>
      </w:r>
      <w:bookmarkStart w:id="0" w:name="_GoBack"/>
      <w:bookmarkEnd w:id="0"/>
    </w:p>
    <w:p w:rsidR="004B7026" w:rsidRPr="004B7026" w:rsidRDefault="004B7026" w:rsidP="004B7026">
      <w:pPr>
        <w:numPr>
          <w:ilvl w:val="0"/>
          <w:numId w:val="2"/>
        </w:numPr>
        <w:rPr>
          <w:lang w:val="uk-UA"/>
        </w:rPr>
      </w:pPr>
      <w:r w:rsidRPr="004B7026">
        <w:rPr>
          <w:lang w:val="uk-UA"/>
        </w:rPr>
        <w:t xml:space="preserve">1 підживлення — ранньою весною (кущіння) </w:t>
      </w:r>
    </w:p>
    <w:p w:rsidR="004B7026" w:rsidRPr="004B7026" w:rsidRDefault="004B7026" w:rsidP="004B7026">
      <w:pPr>
        <w:numPr>
          <w:ilvl w:val="0"/>
          <w:numId w:val="2"/>
        </w:numPr>
        <w:rPr>
          <w:lang w:val="uk-UA"/>
        </w:rPr>
      </w:pPr>
      <w:r w:rsidRPr="004B7026">
        <w:rPr>
          <w:lang w:val="uk-UA"/>
        </w:rPr>
        <w:t xml:space="preserve">2 підживлення — вихід у трубку </w:t>
      </w:r>
    </w:p>
    <w:p w:rsidR="004B7026" w:rsidRPr="004B7026" w:rsidRDefault="004B7026" w:rsidP="004B7026">
      <w:pPr>
        <w:numPr>
          <w:ilvl w:val="0"/>
          <w:numId w:val="2"/>
        </w:numPr>
        <w:rPr>
          <w:lang w:val="uk-UA"/>
        </w:rPr>
      </w:pPr>
      <w:r w:rsidRPr="004B7026">
        <w:rPr>
          <w:lang w:val="uk-UA"/>
        </w:rPr>
        <w:t xml:space="preserve">3 підживлення — </w:t>
      </w:r>
      <w:proofErr w:type="spellStart"/>
      <w:r w:rsidRPr="004B7026">
        <w:rPr>
          <w:lang w:val="uk-UA"/>
        </w:rPr>
        <w:t>прапорцевий</w:t>
      </w:r>
      <w:proofErr w:type="spellEnd"/>
      <w:r w:rsidRPr="004B7026">
        <w:rPr>
          <w:lang w:val="uk-UA"/>
        </w:rPr>
        <w:t xml:space="preserve"> лист / налив зерна</w:t>
      </w:r>
    </w:p>
    <w:p w:rsidR="000A32D6" w:rsidRPr="004B7026" w:rsidRDefault="000A32D6">
      <w:pPr>
        <w:rPr>
          <w:lang w:val="uk-UA"/>
        </w:rPr>
      </w:pPr>
    </w:p>
    <w:sectPr w:rsidR="000A32D6" w:rsidRPr="004B702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B5221"/>
    <w:multiLevelType w:val="multilevel"/>
    <w:tmpl w:val="E650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3531CE"/>
    <w:multiLevelType w:val="multilevel"/>
    <w:tmpl w:val="F4C8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131"/>
    <w:rsid w:val="000A32D6"/>
    <w:rsid w:val="004B7026"/>
    <w:rsid w:val="007C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3D795"/>
  <w15:chartTrackingRefBased/>
  <w15:docId w15:val="{AF58D138-79D4-4A7A-A7D9-28A62F06E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0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2026-04-18T19:43:00Z</dcterms:created>
  <dcterms:modified xsi:type="dcterms:W3CDTF">2026-04-18T19:45:00Z</dcterms:modified>
</cp:coreProperties>
</file>