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8740A2">
      <w:pPr>
        <w:spacing w:after="0"/>
        <w:jc w:val="center"/>
        <w:rPr>
          <w:rFonts w:hint="default" w:ascii="Times New Roman" w:hAnsi="Times New Roman"/>
          <w:b/>
          <w:bCs/>
          <w:sz w:val="28"/>
          <w:szCs w:val="28"/>
          <w:lang w:val="uk-UA"/>
        </w:rPr>
      </w:pPr>
      <w:r>
        <w:rPr>
          <w:rFonts w:ascii="Times New Roman" w:hAnsi="Times New Roman"/>
          <w:b/>
          <w:bCs/>
          <w:sz w:val="28"/>
          <w:szCs w:val="28"/>
          <w:lang w:val="uk-UA"/>
        </w:rPr>
        <w:t>Інструкційна карта №</w:t>
      </w:r>
    </w:p>
    <w:p w14:paraId="4EF7DEF4">
      <w:pPr>
        <w:spacing w:after="0"/>
        <w:jc w:val="center"/>
        <w:rPr>
          <w:rFonts w:hint="default" w:ascii="Times New Roman" w:hAnsi="Times New Roman"/>
          <w:b/>
          <w:bCs/>
          <w:sz w:val="28"/>
          <w:szCs w:val="28"/>
          <w:lang w:val="uk-UA"/>
        </w:rPr>
      </w:pPr>
      <w:r>
        <w:rPr>
          <w:rFonts w:ascii="Times New Roman" w:hAnsi="Times New Roman"/>
          <w:b/>
          <w:bCs/>
          <w:sz w:val="28"/>
          <w:szCs w:val="28"/>
          <w:lang w:val="uk-UA"/>
        </w:rPr>
        <w:t>для проведення практичної</w:t>
      </w:r>
      <w:r>
        <w:rPr>
          <w:rFonts w:hint="default" w:ascii="Times New Roman" w:hAnsi="Times New Roman"/>
          <w:b/>
          <w:bCs/>
          <w:sz w:val="28"/>
          <w:szCs w:val="28"/>
          <w:lang w:val="uk-UA"/>
        </w:rPr>
        <w:t xml:space="preserve"> роботи</w:t>
      </w:r>
      <w:r>
        <w:rPr>
          <w:rFonts w:ascii="Times New Roman" w:hAnsi="Times New Roman"/>
          <w:b/>
          <w:bCs/>
          <w:sz w:val="28"/>
          <w:szCs w:val="28"/>
          <w:lang w:val="uk-UA"/>
        </w:rPr>
        <w:t xml:space="preserve"> №</w:t>
      </w:r>
      <w:r>
        <w:rPr>
          <w:rFonts w:hint="default" w:ascii="Times New Roman" w:hAnsi="Times New Roman"/>
          <w:b/>
          <w:bCs/>
          <w:sz w:val="28"/>
          <w:szCs w:val="28"/>
          <w:lang w:val="uk-UA"/>
        </w:rPr>
        <w:t>3</w:t>
      </w:r>
    </w:p>
    <w:p w14:paraId="658CC9BE">
      <w:pPr>
        <w:spacing w:after="0"/>
        <w:rPr>
          <w:rFonts w:ascii="Times New Roman" w:hAnsi="Times New Roman"/>
          <w:sz w:val="28"/>
          <w:lang w:val="uk-UA"/>
        </w:rPr>
      </w:pPr>
      <w:r>
        <w:rPr>
          <w:rFonts w:ascii="Times New Roman" w:hAnsi="Times New Roman"/>
          <w:b/>
          <w:bCs/>
          <w:sz w:val="28"/>
          <w:lang w:val="uk-UA"/>
        </w:rPr>
        <w:t>Навчальна дисципліна:</w:t>
      </w:r>
      <w:r>
        <w:rPr>
          <w:rFonts w:ascii="Times New Roman" w:hAnsi="Times New Roman"/>
          <w:sz w:val="28"/>
          <w:lang w:val="uk-UA"/>
        </w:rPr>
        <w:t xml:space="preserve"> </w:t>
      </w:r>
      <w:r>
        <w:rPr>
          <w:rFonts w:ascii="Times New Roman" w:hAnsi="Times New Roman"/>
          <w:sz w:val="24"/>
          <w:lang w:val="uk-UA"/>
        </w:rPr>
        <w:t xml:space="preserve"> </w:t>
      </w:r>
      <w:r>
        <w:rPr>
          <w:rFonts w:ascii="Times New Roman" w:hAnsi="Times New Roman"/>
          <w:sz w:val="28"/>
          <w:lang w:val="uk-UA"/>
        </w:rPr>
        <w:t>Агрохімія</w:t>
      </w:r>
    </w:p>
    <w:p w14:paraId="1129458F">
      <w:pPr>
        <w:spacing w:after="0"/>
        <w:rPr>
          <w:rFonts w:ascii="Times New Roman" w:hAnsi="Times New Roman"/>
          <w:b/>
          <w:bCs/>
          <w:sz w:val="28"/>
          <w:lang w:val="uk-UA"/>
        </w:rPr>
      </w:pPr>
      <w:r>
        <w:rPr>
          <w:rFonts w:ascii="Times New Roman" w:hAnsi="Times New Roman"/>
          <w:b/>
          <w:bCs/>
          <w:sz w:val="28"/>
          <w:lang w:val="uk-UA"/>
        </w:rPr>
        <w:t>Місце проведення                                                     Час проведення</w:t>
      </w:r>
    </w:p>
    <w:p w14:paraId="13B7EC3F">
      <w:pPr>
        <w:spacing w:after="0"/>
        <w:rPr>
          <w:rFonts w:ascii="Times New Roman" w:hAnsi="Times New Roman"/>
          <w:sz w:val="28"/>
          <w:lang w:val="uk-UA"/>
        </w:rPr>
      </w:pPr>
      <w:r>
        <w:rPr>
          <w:rFonts w:ascii="Times New Roman" w:hAnsi="Times New Roman"/>
          <w:b/>
          <w:bCs/>
          <w:sz w:val="28"/>
          <w:lang w:val="uk-UA"/>
        </w:rPr>
        <w:t>заняття:</w:t>
      </w:r>
      <w:r>
        <w:rPr>
          <w:rFonts w:ascii="Times New Roman" w:hAnsi="Times New Roman"/>
          <w:sz w:val="28"/>
          <w:lang w:val="uk-UA"/>
        </w:rPr>
        <w:t xml:space="preserve"> аудиторія №20</w:t>
      </w:r>
      <w:r>
        <w:rPr>
          <w:rFonts w:ascii="Times New Roman" w:hAnsi="Times New Roman"/>
          <w:sz w:val="28"/>
          <w:lang w:val="uk-UA"/>
        </w:rPr>
        <w:tab/>
      </w:r>
      <w:r>
        <w:rPr>
          <w:rFonts w:ascii="Times New Roman" w:hAnsi="Times New Roman"/>
          <w:sz w:val="28"/>
          <w:lang w:val="uk-UA"/>
        </w:rPr>
        <w:tab/>
      </w:r>
      <w:r>
        <w:rPr>
          <w:rFonts w:ascii="Times New Roman" w:hAnsi="Times New Roman"/>
          <w:sz w:val="28"/>
          <w:lang w:val="uk-UA"/>
        </w:rPr>
        <w:tab/>
      </w:r>
      <w:r>
        <w:rPr>
          <w:rFonts w:ascii="Times New Roman" w:hAnsi="Times New Roman"/>
          <w:sz w:val="28"/>
          <w:lang w:val="uk-UA"/>
        </w:rPr>
        <w:tab/>
      </w:r>
      <w:r>
        <w:rPr>
          <w:rFonts w:ascii="Times New Roman" w:hAnsi="Times New Roman"/>
          <w:sz w:val="28"/>
          <w:lang w:val="uk-UA"/>
        </w:rPr>
        <w:t xml:space="preserve">     </w:t>
      </w:r>
      <w:r>
        <w:rPr>
          <w:rFonts w:ascii="Times New Roman" w:hAnsi="Times New Roman"/>
          <w:b/>
          <w:bCs/>
          <w:sz w:val="28"/>
          <w:lang w:val="uk-UA"/>
        </w:rPr>
        <w:t>заняття:</w:t>
      </w:r>
      <w:r>
        <w:rPr>
          <w:rFonts w:ascii="Times New Roman" w:hAnsi="Times New Roman"/>
          <w:sz w:val="28"/>
          <w:lang w:val="uk-UA"/>
        </w:rPr>
        <w:t xml:space="preserve"> 90 хв.</w:t>
      </w:r>
    </w:p>
    <w:p w14:paraId="17AA5A86">
      <w:pPr>
        <w:spacing w:after="0" w:line="240" w:lineRule="auto"/>
        <w:ind w:left="1821" w:leftChars="0" w:hanging="1821" w:hangingChars="650"/>
        <w:jc w:val="both"/>
        <w:rPr>
          <w:rFonts w:hint="default" w:ascii="Times New Roman" w:hAnsi="Times New Roman"/>
          <w:bCs/>
          <w:color w:val="000000"/>
          <w:position w:val="4"/>
          <w:sz w:val="28"/>
          <w:szCs w:val="20"/>
          <w:lang w:val="uk-UA"/>
        </w:rPr>
      </w:pPr>
      <w:r>
        <w:rPr>
          <w:rFonts w:ascii="Times New Roman" w:hAnsi="Times New Roman"/>
          <w:b/>
          <w:bCs/>
          <w:sz w:val="28"/>
          <w:lang w:val="uk-UA"/>
        </w:rPr>
        <w:t>Тема заняття:</w:t>
      </w:r>
      <w:r>
        <w:rPr>
          <w:b/>
          <w:sz w:val="20"/>
          <w:lang w:val="uk-UA"/>
        </w:rPr>
        <w:t xml:space="preserve"> </w:t>
      </w:r>
      <w:r>
        <w:rPr>
          <w:rFonts w:hint="default" w:ascii="Times New Roman" w:hAnsi="Times New Roman"/>
          <w:bCs/>
          <w:color w:val="000000"/>
          <w:position w:val="4"/>
          <w:sz w:val="28"/>
          <w:szCs w:val="20"/>
          <w:lang w:val="uk-UA"/>
        </w:rPr>
        <w:t>Розрахунок норм добрив нормативним і балансово  розрахунковим методами</w:t>
      </w:r>
    </w:p>
    <w:p w14:paraId="333210FF">
      <w:pPr>
        <w:spacing w:after="0" w:line="240" w:lineRule="auto"/>
        <w:rPr>
          <w:rFonts w:ascii="Times New Roman" w:hAnsi="Times New Roman"/>
          <w:sz w:val="28"/>
          <w:lang w:val="uk-UA"/>
        </w:rPr>
      </w:pPr>
      <w:r>
        <w:rPr>
          <w:rFonts w:ascii="Times New Roman" w:hAnsi="Times New Roman"/>
          <w:b/>
          <w:bCs/>
          <w:sz w:val="28"/>
          <w:szCs w:val="28"/>
          <w:lang w:val="uk-UA"/>
        </w:rPr>
        <w:t>Мета заняття:</w:t>
      </w:r>
      <w:r>
        <w:rPr>
          <w:rFonts w:ascii="Times New Roman" w:hAnsi="Times New Roman"/>
          <w:sz w:val="28"/>
          <w:lang w:val="uk-UA"/>
        </w:rPr>
        <w:t xml:space="preserve"> </w:t>
      </w:r>
      <w:r>
        <w:rPr>
          <w:rFonts w:hint="default" w:ascii="Times New Roman" w:hAnsi="Times New Roman"/>
          <w:sz w:val="28"/>
          <w:lang w:val="uk-UA" w:eastAsia="zh-CN"/>
        </w:rPr>
        <w:t>навчитися розраховувати норми добрив для отримання запланованого урожаю сільськогосподарських культур, коригувати середні рекомендовані норми добрив, враховуючи агрохімічні показники родючості ґрунту</w:t>
      </w:r>
    </w:p>
    <w:p w14:paraId="73B93B0B">
      <w:pPr>
        <w:spacing w:after="0" w:line="240" w:lineRule="auto"/>
        <w:jc w:val="both"/>
        <w:rPr>
          <w:rFonts w:hint="default" w:ascii="Times New Roman" w:hAnsi="Times New Roman"/>
          <w:bCs/>
          <w:sz w:val="28"/>
          <w:szCs w:val="28"/>
          <w:lang w:val="uk-UA"/>
        </w:rPr>
      </w:pPr>
      <w:r>
        <w:rPr>
          <w:rFonts w:ascii="Times New Roman" w:hAnsi="Times New Roman"/>
          <w:b/>
          <w:bCs/>
          <w:sz w:val="28"/>
          <w:szCs w:val="28"/>
          <w:lang w:val="uk-UA"/>
        </w:rPr>
        <w:t>Обладнання та устаткування:</w:t>
      </w:r>
      <w:r>
        <w:rPr>
          <w:rFonts w:ascii="Times New Roman" w:hAnsi="Times New Roman"/>
          <w:b/>
          <w:bCs/>
          <w:sz w:val="32"/>
          <w:lang w:val="uk-UA"/>
        </w:rPr>
        <w:t xml:space="preserve"> </w:t>
      </w:r>
      <w:r>
        <w:rPr>
          <w:rFonts w:ascii="Times New Roman" w:hAnsi="Times New Roman"/>
          <w:bCs/>
          <w:sz w:val="28"/>
          <w:szCs w:val="28"/>
          <w:lang w:val="uk-UA"/>
        </w:rPr>
        <w:t xml:space="preserve"> план розміщення культур у сівозміні, агрохімічні картограми на вміст рухомих форм поживних речовин у ґрунті, середні рекомендовані норми добрив для цього типу ґрунтів,</w:t>
      </w:r>
      <w:r>
        <w:rPr>
          <w:rFonts w:hint="default" w:ascii="Times New Roman" w:hAnsi="Times New Roman"/>
          <w:bCs/>
          <w:sz w:val="28"/>
          <w:szCs w:val="28"/>
          <w:lang w:val="uk-UA"/>
        </w:rPr>
        <w:t> поправкові коефіцієнти на родючість ґрунтів для цієї зони, картограми полів з вмістом азоту, фосфору, калію, кислотність ґрунту, планова врожайність для окремих культур, дані про винос основних елементів живлення сільськогосподарських культур, наявність у господарстві добрива</w:t>
      </w:r>
    </w:p>
    <w:p w14:paraId="01A4DD8A">
      <w:pPr>
        <w:spacing w:after="0" w:line="240" w:lineRule="auto"/>
        <w:jc w:val="center"/>
        <w:rPr>
          <w:rFonts w:ascii="Times New Roman" w:hAnsi="Times New Roman"/>
          <w:b/>
          <w:bCs/>
          <w:sz w:val="28"/>
          <w:szCs w:val="28"/>
          <w:lang w:val="uk-UA"/>
        </w:rPr>
      </w:pPr>
      <w:r>
        <w:rPr>
          <w:rFonts w:ascii="Times New Roman" w:hAnsi="Times New Roman"/>
          <w:b/>
          <w:bCs/>
          <w:sz w:val="28"/>
          <w:szCs w:val="28"/>
          <w:lang w:val="uk-UA"/>
        </w:rPr>
        <w:t>Правила з техніки безпеки на робочому місці:</w:t>
      </w:r>
    </w:p>
    <w:p w14:paraId="1B447609">
      <w:pPr>
        <w:spacing w:after="0" w:line="240" w:lineRule="auto"/>
        <w:jc w:val="both"/>
        <w:rPr>
          <w:rFonts w:ascii="Times New Roman" w:hAnsi="Times New Roman"/>
          <w:sz w:val="28"/>
          <w:lang w:val="uk-UA"/>
        </w:rPr>
      </w:pPr>
      <w:r>
        <w:rPr>
          <w:rFonts w:ascii="Times New Roman" w:hAnsi="Times New Roman"/>
          <w:sz w:val="28"/>
          <w:lang w:val="uk-UA"/>
        </w:rPr>
        <w:t>1. До виконання лабораторної роботи студенти допускаються після вивчення  методичних рекомендацій та проходження допускового контролю знань на  право виконання роботи.</w:t>
      </w:r>
    </w:p>
    <w:p w14:paraId="13FDA0C8">
      <w:pPr>
        <w:spacing w:after="0" w:line="240" w:lineRule="auto"/>
        <w:jc w:val="both"/>
        <w:rPr>
          <w:rFonts w:ascii="Times New Roman" w:hAnsi="Times New Roman"/>
          <w:sz w:val="28"/>
          <w:lang w:val="uk-UA"/>
        </w:rPr>
      </w:pPr>
      <w:r>
        <w:rPr>
          <w:rFonts w:ascii="Times New Roman" w:hAnsi="Times New Roman"/>
          <w:sz w:val="28"/>
          <w:lang w:val="uk-UA"/>
        </w:rPr>
        <w:t>2. На заняттях слід виконувати тільки ту роботу,  яка передбачена завданням викладача.</w:t>
      </w:r>
    </w:p>
    <w:p w14:paraId="2E254169">
      <w:pPr>
        <w:spacing w:after="0" w:line="240" w:lineRule="auto"/>
        <w:rPr>
          <w:rFonts w:ascii="Times New Roman" w:hAnsi="Times New Roman"/>
          <w:sz w:val="28"/>
          <w:lang w:val="uk-UA"/>
        </w:rPr>
      </w:pPr>
      <w:r>
        <w:rPr>
          <w:rFonts w:ascii="Times New Roman" w:hAnsi="Times New Roman"/>
          <w:sz w:val="28"/>
          <w:lang w:val="uk-UA"/>
        </w:rPr>
        <w:t>3. Після закінчення роботи навести порядок на робочому місці.</w:t>
      </w:r>
    </w:p>
    <w:p w14:paraId="2F220828">
      <w:pPr>
        <w:spacing w:after="0" w:line="240" w:lineRule="auto"/>
        <w:jc w:val="center"/>
        <w:rPr>
          <w:rFonts w:ascii="Times New Roman" w:hAnsi="Times New Roman"/>
          <w:b/>
          <w:bCs/>
          <w:sz w:val="28"/>
          <w:szCs w:val="28"/>
          <w:lang w:val="uk-UA"/>
        </w:rPr>
      </w:pPr>
      <w:r>
        <w:rPr>
          <w:rFonts w:ascii="Times New Roman" w:hAnsi="Times New Roman"/>
          <w:b/>
          <w:bCs/>
          <w:sz w:val="28"/>
          <w:szCs w:val="28"/>
          <w:lang w:val="uk-UA"/>
        </w:rPr>
        <w:t>Завдання:</w:t>
      </w:r>
    </w:p>
    <w:p w14:paraId="6CC3A1F2">
      <w:pPr>
        <w:numPr>
          <w:ilvl w:val="0"/>
          <w:numId w:val="1"/>
        </w:numPr>
        <w:spacing w:after="0" w:line="240" w:lineRule="auto"/>
        <w:jc w:val="both"/>
        <w:rPr>
          <w:rFonts w:hint="default" w:ascii="Times New Roman" w:hAnsi="Times New Roman"/>
          <w:bCs/>
          <w:sz w:val="28"/>
          <w:szCs w:val="28"/>
          <w:lang w:val="uk-UA"/>
        </w:rPr>
      </w:pPr>
      <w:r>
        <w:rPr>
          <w:rFonts w:hint="default" w:ascii="Times New Roman" w:hAnsi="Times New Roman"/>
          <w:bCs/>
          <w:sz w:val="28"/>
          <w:szCs w:val="28"/>
          <w:lang w:val="uk-UA"/>
        </w:rPr>
        <w:t>Розрахунок норм добрив нормативним методом.</w:t>
      </w:r>
    </w:p>
    <w:p w14:paraId="06031D55">
      <w:pPr>
        <w:pStyle w:val="2"/>
        <w:numPr>
          <w:ilvl w:val="0"/>
          <w:numId w:val="1"/>
        </w:numPr>
        <w:ind w:left="0" w:leftChars="0" w:firstLine="0" w:firstLineChars="0"/>
        <w:jc w:val="both"/>
        <w:rPr>
          <w:rFonts w:hint="default" w:ascii="Times New Roman" w:hAnsi="Times New Roman" w:cs="Times New Roman"/>
          <w:b w:val="0"/>
          <w:bCs w:val="0"/>
          <w:sz w:val="28"/>
          <w:szCs w:val="28"/>
          <w:lang w:val="uk-UA"/>
        </w:rPr>
      </w:pPr>
      <w:r>
        <w:rPr>
          <w:rFonts w:hint="default" w:ascii="Times New Roman" w:hAnsi="Times New Roman"/>
          <w:b w:val="0"/>
          <w:bCs w:val="0"/>
          <w:sz w:val="28"/>
          <w:szCs w:val="28"/>
          <w:lang w:val="uk-UA"/>
        </w:rPr>
        <w:t>Розрахунок норм добрив балансово-розрахунковим методом.</w:t>
      </w:r>
    </w:p>
    <w:p w14:paraId="6EF94AC8">
      <w:pPr>
        <w:jc w:val="center"/>
        <w:rPr>
          <w:rFonts w:hint="default" w:ascii="Times New Roman" w:hAnsi="Times New Roman" w:cs="Times New Roman"/>
          <w:b/>
          <w:bCs/>
          <w:sz w:val="28"/>
          <w:szCs w:val="28"/>
        </w:rPr>
      </w:pPr>
    </w:p>
    <w:p w14:paraId="05B2BC58">
      <w:pPr>
        <w:jc w:val="center"/>
        <w:rPr>
          <w:rFonts w:hint="default" w:ascii="Times New Roman" w:hAnsi="Times New Roman" w:cs="Times New Roman"/>
          <w:b/>
          <w:bCs/>
          <w:sz w:val="28"/>
          <w:szCs w:val="28"/>
          <w:lang w:val="uk-UA"/>
        </w:rPr>
      </w:pPr>
      <w:r>
        <w:rPr>
          <w:rFonts w:hint="default" w:ascii="Times New Roman" w:hAnsi="Times New Roman" w:cs="Times New Roman"/>
          <w:b/>
          <w:bCs/>
          <w:sz w:val="28"/>
          <w:szCs w:val="28"/>
        </w:rPr>
        <w:t>Методичні рекомендації</w:t>
      </w:r>
      <w:r>
        <w:rPr>
          <w:rFonts w:hint="default" w:ascii="Times New Roman" w:hAnsi="Times New Roman" w:cs="Times New Roman"/>
          <w:b/>
          <w:bCs/>
          <w:sz w:val="28"/>
          <w:szCs w:val="28"/>
          <w:lang w:val="uk-UA"/>
        </w:rPr>
        <w:t>.</w:t>
      </w:r>
    </w:p>
    <w:p w14:paraId="6DC4BE88">
      <w:pPr>
        <w:keepNext w:val="0"/>
        <w:keepLines w:val="0"/>
        <w:pageBreakBefore w:val="0"/>
        <w:widowControl/>
        <w:kinsoku/>
        <w:wordWrap/>
        <w:overflowPunct/>
        <w:topLinePunct w:val="0"/>
        <w:autoSpaceDE/>
        <w:autoSpaceDN/>
        <w:bidi w:val="0"/>
        <w:adjustRightInd/>
        <w:snapToGrid/>
        <w:spacing w:after="0" w:line="240" w:lineRule="auto"/>
        <w:ind w:left="0" w:leftChars="0" w:firstLine="439" w:firstLineChars="157"/>
        <w:jc w:val="both"/>
        <w:textAlignment w:val="auto"/>
        <w:rPr>
          <w:rFonts w:hint="default" w:ascii="Times New Roman" w:hAnsi="Times New Roman" w:cs="Times New Roman"/>
          <w:b w:val="0"/>
          <w:bCs w:val="0"/>
          <w:sz w:val="28"/>
          <w:szCs w:val="28"/>
          <w:lang w:val="uk-UA"/>
        </w:rPr>
      </w:pPr>
      <w:r>
        <w:rPr>
          <w:rFonts w:hint="default" w:ascii="Times New Roman" w:hAnsi="Times New Roman" w:cs="Times New Roman"/>
          <w:b w:val="0"/>
          <w:bCs w:val="0"/>
          <w:sz w:val="28"/>
          <w:szCs w:val="28"/>
          <w:lang w:val="uk-UA"/>
        </w:rPr>
        <w:t>Для розрахунку необхідно встановити групу ґрунту за забезпеченістю елементами живлення (табл.1.1) на основі даних агрохімічних картограм чи паспорта поля, встановити на їх основі поправкові коефіцієнти (табл.1.2), які необхідно помножити на середні орієнтовні норми.</w:t>
      </w:r>
    </w:p>
    <w:p w14:paraId="7C4912BF">
      <w:pPr>
        <w:keepNext w:val="0"/>
        <w:keepLines w:val="0"/>
        <w:pageBreakBefore w:val="0"/>
        <w:widowControl/>
        <w:kinsoku/>
        <w:wordWrap/>
        <w:overflowPunct/>
        <w:topLinePunct w:val="0"/>
        <w:autoSpaceDE/>
        <w:autoSpaceDN/>
        <w:bidi w:val="0"/>
        <w:adjustRightInd/>
        <w:snapToGrid/>
        <w:spacing w:after="0"/>
        <w:ind w:left="0" w:leftChars="0" w:firstLine="376" w:firstLineChars="157"/>
        <w:jc w:val="right"/>
        <w:textAlignment w:val="auto"/>
        <w:rPr>
          <w:rFonts w:hint="default" w:ascii="Times New Roman" w:hAnsi="Times New Roman" w:cs="Times New Roman"/>
          <w:b w:val="0"/>
          <w:bCs w:val="0"/>
          <w:sz w:val="24"/>
          <w:szCs w:val="24"/>
          <w:lang w:val="uk-UA" w:eastAsia="zh-CN"/>
        </w:rPr>
      </w:pPr>
      <w:bookmarkStart w:id="0" w:name="табл_17_1"/>
    </w:p>
    <w:p w14:paraId="5C4ED9F7">
      <w:pPr>
        <w:keepNext w:val="0"/>
        <w:keepLines w:val="0"/>
        <w:pageBreakBefore w:val="0"/>
        <w:widowControl/>
        <w:kinsoku/>
        <w:wordWrap/>
        <w:overflowPunct/>
        <w:topLinePunct w:val="0"/>
        <w:autoSpaceDE/>
        <w:autoSpaceDN/>
        <w:bidi w:val="0"/>
        <w:adjustRightInd/>
        <w:snapToGrid/>
        <w:spacing w:after="0"/>
        <w:ind w:left="0" w:leftChars="0" w:firstLine="376" w:firstLineChars="157"/>
        <w:jc w:val="right"/>
        <w:textAlignment w:val="auto"/>
        <w:rPr>
          <w:rFonts w:hint="default" w:ascii="Times New Roman" w:hAnsi="Times New Roman" w:cs="Times New Roman"/>
          <w:b w:val="0"/>
          <w:bCs w:val="0"/>
          <w:sz w:val="24"/>
          <w:szCs w:val="24"/>
          <w:lang w:val="uk-UA" w:eastAsia="zh-CN"/>
        </w:rPr>
      </w:pPr>
    </w:p>
    <w:p w14:paraId="2974A2F9">
      <w:pPr>
        <w:keepNext w:val="0"/>
        <w:keepLines w:val="0"/>
        <w:pageBreakBefore w:val="0"/>
        <w:widowControl/>
        <w:kinsoku/>
        <w:wordWrap/>
        <w:overflowPunct/>
        <w:topLinePunct w:val="0"/>
        <w:autoSpaceDE/>
        <w:autoSpaceDN/>
        <w:bidi w:val="0"/>
        <w:adjustRightInd/>
        <w:snapToGrid/>
        <w:spacing w:after="0"/>
        <w:ind w:left="0" w:leftChars="0" w:firstLine="376" w:firstLineChars="157"/>
        <w:jc w:val="right"/>
        <w:textAlignment w:val="auto"/>
        <w:rPr>
          <w:rFonts w:hint="default" w:ascii="Times New Roman" w:hAnsi="Times New Roman" w:cs="Times New Roman"/>
          <w:b w:val="0"/>
          <w:bCs w:val="0"/>
          <w:sz w:val="24"/>
          <w:szCs w:val="24"/>
          <w:lang w:val="uk-UA" w:eastAsia="zh-CN"/>
        </w:rPr>
      </w:pPr>
    </w:p>
    <w:p w14:paraId="588C3451">
      <w:pPr>
        <w:keepNext w:val="0"/>
        <w:keepLines w:val="0"/>
        <w:pageBreakBefore w:val="0"/>
        <w:widowControl/>
        <w:kinsoku/>
        <w:wordWrap/>
        <w:overflowPunct/>
        <w:topLinePunct w:val="0"/>
        <w:autoSpaceDE/>
        <w:autoSpaceDN/>
        <w:bidi w:val="0"/>
        <w:adjustRightInd/>
        <w:snapToGrid/>
        <w:spacing w:after="0"/>
        <w:ind w:left="0" w:leftChars="0" w:firstLine="376" w:firstLineChars="157"/>
        <w:jc w:val="right"/>
        <w:textAlignment w:val="auto"/>
        <w:rPr>
          <w:rFonts w:hint="default" w:ascii="Times New Roman" w:hAnsi="Times New Roman" w:cs="Times New Roman"/>
          <w:b w:val="0"/>
          <w:bCs w:val="0"/>
          <w:sz w:val="24"/>
          <w:szCs w:val="24"/>
          <w:lang w:val="uk-UA" w:eastAsia="zh-CN"/>
        </w:rPr>
      </w:pPr>
    </w:p>
    <w:p w14:paraId="2243BB1D">
      <w:pPr>
        <w:keepNext w:val="0"/>
        <w:keepLines w:val="0"/>
        <w:pageBreakBefore w:val="0"/>
        <w:widowControl/>
        <w:kinsoku/>
        <w:wordWrap/>
        <w:overflowPunct/>
        <w:topLinePunct w:val="0"/>
        <w:autoSpaceDE/>
        <w:autoSpaceDN/>
        <w:bidi w:val="0"/>
        <w:adjustRightInd/>
        <w:snapToGrid/>
        <w:spacing w:after="0"/>
        <w:ind w:left="0" w:leftChars="0" w:firstLine="376" w:firstLineChars="157"/>
        <w:jc w:val="right"/>
        <w:textAlignment w:val="auto"/>
        <w:rPr>
          <w:rFonts w:hint="default" w:ascii="Times New Roman" w:hAnsi="Times New Roman" w:cs="Times New Roman"/>
          <w:b w:val="0"/>
          <w:bCs w:val="0"/>
          <w:sz w:val="24"/>
          <w:szCs w:val="24"/>
          <w:lang w:val="uk-UA" w:eastAsia="zh-CN"/>
        </w:rPr>
      </w:pPr>
    </w:p>
    <w:p w14:paraId="1573838E">
      <w:pPr>
        <w:keepNext w:val="0"/>
        <w:keepLines w:val="0"/>
        <w:pageBreakBefore w:val="0"/>
        <w:widowControl/>
        <w:kinsoku/>
        <w:wordWrap/>
        <w:overflowPunct/>
        <w:topLinePunct w:val="0"/>
        <w:autoSpaceDE/>
        <w:autoSpaceDN/>
        <w:bidi w:val="0"/>
        <w:adjustRightInd/>
        <w:snapToGrid/>
        <w:spacing w:after="0"/>
        <w:ind w:left="0" w:leftChars="0" w:firstLine="376" w:firstLineChars="157"/>
        <w:jc w:val="right"/>
        <w:textAlignment w:val="auto"/>
        <w:rPr>
          <w:rFonts w:hint="default" w:ascii="Times New Roman" w:hAnsi="Times New Roman" w:cs="Times New Roman"/>
          <w:b w:val="0"/>
          <w:bCs w:val="0"/>
          <w:sz w:val="24"/>
          <w:szCs w:val="24"/>
          <w:lang w:val="uk-UA" w:eastAsia="zh-CN"/>
        </w:rPr>
      </w:pPr>
    </w:p>
    <w:p w14:paraId="55F9F37B">
      <w:pPr>
        <w:keepNext w:val="0"/>
        <w:keepLines w:val="0"/>
        <w:pageBreakBefore w:val="0"/>
        <w:widowControl/>
        <w:kinsoku/>
        <w:wordWrap/>
        <w:overflowPunct/>
        <w:topLinePunct w:val="0"/>
        <w:autoSpaceDE/>
        <w:autoSpaceDN/>
        <w:bidi w:val="0"/>
        <w:adjustRightInd/>
        <w:snapToGrid/>
        <w:spacing w:after="0"/>
        <w:ind w:left="0" w:leftChars="0" w:firstLine="376" w:firstLineChars="157"/>
        <w:jc w:val="right"/>
        <w:textAlignment w:val="auto"/>
        <w:rPr>
          <w:rFonts w:hint="default" w:ascii="Times New Roman" w:hAnsi="Times New Roman" w:cs="Times New Roman"/>
          <w:b w:val="0"/>
          <w:bCs w:val="0"/>
          <w:sz w:val="24"/>
          <w:szCs w:val="24"/>
          <w:lang w:val="uk-UA" w:eastAsia="zh-CN"/>
        </w:rPr>
      </w:pPr>
    </w:p>
    <w:p w14:paraId="67EDA5E5">
      <w:pPr>
        <w:keepNext w:val="0"/>
        <w:keepLines w:val="0"/>
        <w:pageBreakBefore w:val="0"/>
        <w:widowControl/>
        <w:kinsoku/>
        <w:wordWrap/>
        <w:overflowPunct/>
        <w:topLinePunct w:val="0"/>
        <w:autoSpaceDE/>
        <w:autoSpaceDN/>
        <w:bidi w:val="0"/>
        <w:adjustRightInd/>
        <w:snapToGrid/>
        <w:spacing w:after="0"/>
        <w:ind w:left="0" w:leftChars="0" w:firstLine="376" w:firstLineChars="157"/>
        <w:jc w:val="right"/>
        <w:textAlignment w:val="auto"/>
        <w:rPr>
          <w:rFonts w:hint="default" w:ascii="Times New Roman" w:hAnsi="Times New Roman" w:cs="Times New Roman"/>
          <w:b w:val="0"/>
          <w:bCs w:val="0"/>
          <w:sz w:val="24"/>
          <w:szCs w:val="24"/>
          <w:lang w:val="uk-UA" w:eastAsia="zh-CN"/>
        </w:rPr>
      </w:pPr>
    </w:p>
    <w:p w14:paraId="4AC13267">
      <w:pPr>
        <w:keepNext w:val="0"/>
        <w:keepLines w:val="0"/>
        <w:pageBreakBefore w:val="0"/>
        <w:widowControl/>
        <w:kinsoku/>
        <w:wordWrap/>
        <w:overflowPunct/>
        <w:topLinePunct w:val="0"/>
        <w:autoSpaceDE/>
        <w:autoSpaceDN/>
        <w:bidi w:val="0"/>
        <w:adjustRightInd/>
        <w:snapToGrid/>
        <w:spacing w:after="0"/>
        <w:ind w:left="0" w:leftChars="0" w:firstLine="376" w:firstLineChars="157"/>
        <w:jc w:val="right"/>
        <w:textAlignment w:val="auto"/>
        <w:rPr>
          <w:rFonts w:hint="default" w:ascii="Times New Roman" w:hAnsi="Times New Roman" w:cs="Times New Roman"/>
          <w:b w:val="0"/>
          <w:bCs w:val="0"/>
          <w:sz w:val="24"/>
          <w:szCs w:val="24"/>
          <w:lang w:val="uk-UA" w:eastAsia="zh-CN"/>
        </w:rPr>
      </w:pPr>
    </w:p>
    <w:p w14:paraId="299BC646">
      <w:pPr>
        <w:keepNext w:val="0"/>
        <w:keepLines w:val="0"/>
        <w:pageBreakBefore w:val="0"/>
        <w:widowControl/>
        <w:kinsoku/>
        <w:wordWrap/>
        <w:overflowPunct/>
        <w:topLinePunct w:val="0"/>
        <w:autoSpaceDE/>
        <w:autoSpaceDN/>
        <w:bidi w:val="0"/>
        <w:adjustRightInd/>
        <w:snapToGrid/>
        <w:spacing w:after="0"/>
        <w:ind w:left="0" w:leftChars="0" w:firstLine="376" w:firstLineChars="157"/>
        <w:jc w:val="right"/>
        <w:textAlignment w:val="auto"/>
        <w:rPr>
          <w:rFonts w:hint="default" w:ascii="Times New Roman" w:hAnsi="Times New Roman" w:cs="Times New Roman"/>
          <w:b w:val="0"/>
          <w:bCs w:val="0"/>
          <w:sz w:val="24"/>
          <w:szCs w:val="24"/>
          <w:lang w:val="uk-UA" w:eastAsia="zh-CN"/>
        </w:rPr>
      </w:pPr>
    </w:p>
    <w:p w14:paraId="62C06820">
      <w:pPr>
        <w:keepNext w:val="0"/>
        <w:keepLines w:val="0"/>
        <w:pageBreakBefore w:val="0"/>
        <w:widowControl/>
        <w:kinsoku/>
        <w:wordWrap/>
        <w:overflowPunct/>
        <w:topLinePunct w:val="0"/>
        <w:autoSpaceDE/>
        <w:autoSpaceDN/>
        <w:bidi w:val="0"/>
        <w:adjustRightInd/>
        <w:snapToGrid/>
        <w:spacing w:after="0"/>
        <w:ind w:left="0" w:leftChars="0" w:firstLine="376" w:firstLineChars="157"/>
        <w:jc w:val="right"/>
        <w:textAlignment w:val="auto"/>
        <w:rPr>
          <w:rFonts w:hint="default" w:ascii="Times New Roman" w:hAnsi="Times New Roman" w:cs="Times New Roman"/>
          <w:b w:val="0"/>
          <w:bCs w:val="0"/>
          <w:sz w:val="24"/>
          <w:szCs w:val="24"/>
          <w:lang w:val="uk-UA"/>
        </w:rPr>
      </w:pPr>
      <w:r>
        <w:rPr>
          <w:rFonts w:hint="default" w:ascii="Times New Roman" w:hAnsi="Times New Roman" w:cs="Times New Roman"/>
          <w:b w:val="0"/>
          <w:bCs w:val="0"/>
          <w:sz w:val="24"/>
          <w:szCs w:val="24"/>
          <w:lang w:val="uk-UA" w:eastAsia="zh-CN"/>
        </w:rPr>
        <w:t>Таблиця 1.1</w:t>
      </w:r>
      <w:bookmarkEnd w:id="0"/>
    </w:p>
    <w:p w14:paraId="57851AF9">
      <w:pPr>
        <w:keepNext w:val="0"/>
        <w:keepLines w:val="0"/>
        <w:pageBreakBefore w:val="0"/>
        <w:widowControl/>
        <w:kinsoku/>
        <w:wordWrap/>
        <w:overflowPunct/>
        <w:topLinePunct w:val="0"/>
        <w:autoSpaceDE/>
        <w:autoSpaceDN/>
        <w:bidi w:val="0"/>
        <w:adjustRightInd/>
        <w:snapToGrid/>
        <w:spacing w:after="0" w:line="240" w:lineRule="auto"/>
        <w:ind w:left="0" w:leftChars="0" w:firstLine="376" w:firstLineChars="157"/>
        <w:jc w:val="center"/>
        <w:textAlignment w:val="auto"/>
        <w:rPr>
          <w:rFonts w:hint="default" w:ascii="Times New Roman" w:hAnsi="Times New Roman" w:cs="Times New Roman"/>
          <w:b w:val="0"/>
          <w:bCs w:val="0"/>
          <w:sz w:val="24"/>
          <w:szCs w:val="24"/>
          <w:lang w:val="uk-UA"/>
        </w:rPr>
      </w:pPr>
      <w:r>
        <w:rPr>
          <w:rFonts w:hint="default" w:ascii="Times New Roman" w:hAnsi="Times New Roman" w:cs="Times New Roman"/>
          <w:b w:val="0"/>
          <w:bCs w:val="0"/>
          <w:sz w:val="24"/>
          <w:szCs w:val="24"/>
          <w:lang w:val="uk-UA" w:eastAsia="zh-CN"/>
        </w:rPr>
        <w:t>Групування чорноземів південних за вмістом поживних речовин</w:t>
      </w:r>
    </w:p>
    <w:p w14:paraId="6ACF910A">
      <w:pPr>
        <w:keepNext w:val="0"/>
        <w:keepLines w:val="0"/>
        <w:pageBreakBefore w:val="0"/>
        <w:widowControl/>
        <w:kinsoku/>
        <w:wordWrap/>
        <w:overflowPunct/>
        <w:topLinePunct w:val="0"/>
        <w:autoSpaceDE/>
        <w:autoSpaceDN/>
        <w:bidi w:val="0"/>
        <w:adjustRightInd/>
        <w:snapToGrid/>
        <w:spacing w:after="0" w:line="240" w:lineRule="auto"/>
        <w:ind w:left="0" w:leftChars="0" w:firstLine="376" w:firstLineChars="157"/>
        <w:jc w:val="center"/>
        <w:textAlignment w:val="auto"/>
        <w:rPr>
          <w:rFonts w:hint="default" w:ascii="Times New Roman" w:hAnsi="Times New Roman" w:cs="Times New Roman"/>
          <w:b w:val="0"/>
          <w:bCs w:val="0"/>
          <w:sz w:val="24"/>
          <w:szCs w:val="24"/>
          <w:lang w:val="uk-UA"/>
        </w:rPr>
      </w:pPr>
      <w:r>
        <w:rPr>
          <w:rFonts w:hint="default" w:ascii="Times New Roman" w:hAnsi="Times New Roman" w:cs="Times New Roman"/>
          <w:b w:val="0"/>
          <w:bCs w:val="0"/>
          <w:sz w:val="24"/>
          <w:szCs w:val="24"/>
          <w:lang w:val="uk-UA" w:eastAsia="zh-CN"/>
        </w:rPr>
        <w:t>за зональними методиками</w:t>
      </w:r>
    </w:p>
    <w:p w14:paraId="425E4076">
      <w:pPr>
        <w:ind w:left="0" w:leftChars="0" w:firstLine="0" w:firstLineChars="0"/>
        <w:jc w:val="both"/>
      </w:pPr>
      <w:r>
        <w:drawing>
          <wp:inline distT="0" distB="0" distL="114300" distR="114300">
            <wp:extent cx="6534785" cy="2724785"/>
            <wp:effectExtent l="0" t="0" r="3175" b="3175"/>
            <wp:docPr id="1" name="Изображени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 1"/>
                    <pic:cNvPicPr>
                      <a:picLocks noChangeAspect="1"/>
                    </pic:cNvPicPr>
                  </pic:nvPicPr>
                  <pic:blipFill>
                    <a:blip r:embed="rId6"/>
                    <a:stretch>
                      <a:fillRect/>
                    </a:stretch>
                  </pic:blipFill>
                  <pic:spPr>
                    <a:xfrm>
                      <a:off x="0" y="0"/>
                      <a:ext cx="6534785" cy="2724785"/>
                    </a:xfrm>
                    <a:prstGeom prst="rect">
                      <a:avLst/>
                    </a:prstGeom>
                    <a:noFill/>
                    <a:ln>
                      <a:noFill/>
                    </a:ln>
                  </pic:spPr>
                </pic:pic>
              </a:graphicData>
            </a:graphic>
          </wp:inline>
        </w:drawing>
      </w:r>
    </w:p>
    <w:p w14:paraId="3A6104F0">
      <w:pPr>
        <w:keepNext w:val="0"/>
        <w:keepLines w:val="0"/>
        <w:pageBreakBefore w:val="0"/>
        <w:widowControl/>
        <w:kinsoku/>
        <w:wordWrap/>
        <w:overflowPunct/>
        <w:topLinePunct w:val="0"/>
        <w:autoSpaceDE/>
        <w:autoSpaceDN/>
        <w:bidi w:val="0"/>
        <w:adjustRightInd/>
        <w:snapToGrid/>
        <w:spacing w:after="0"/>
        <w:ind w:left="0" w:leftChars="0" w:firstLine="480" w:firstLineChars="200"/>
        <w:jc w:val="right"/>
        <w:textAlignment w:val="auto"/>
        <w:rPr>
          <w:rFonts w:hint="default" w:ascii="Times New Roman" w:hAnsi="Times New Roman" w:cs="Times New Roman"/>
          <w:sz w:val="24"/>
          <w:szCs w:val="24"/>
          <w:lang w:val="uk-UA"/>
        </w:rPr>
      </w:pPr>
      <w:bookmarkStart w:id="1" w:name="табл_17_2"/>
      <w:r>
        <w:rPr>
          <w:rFonts w:hint="default" w:ascii="Times New Roman" w:hAnsi="Times New Roman" w:cs="Times New Roman"/>
          <w:sz w:val="24"/>
          <w:szCs w:val="24"/>
          <w:lang w:val="uk-UA" w:eastAsia="zh-CN"/>
        </w:rPr>
        <w:t>Таблиця 1.2</w:t>
      </w:r>
      <w:bookmarkEnd w:id="1"/>
    </w:p>
    <w:p w14:paraId="7A23DAB8">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cs="Times New Roman"/>
          <w:sz w:val="24"/>
          <w:szCs w:val="24"/>
          <w:lang w:val="uk-UA" w:eastAsia="zh-CN"/>
        </w:rPr>
      </w:pPr>
      <w:r>
        <w:rPr>
          <w:rFonts w:hint="default" w:ascii="Times New Roman" w:hAnsi="Times New Roman" w:cs="Times New Roman"/>
          <w:sz w:val="24"/>
          <w:szCs w:val="24"/>
          <w:lang w:val="uk-UA" w:eastAsia="zh-CN"/>
        </w:rPr>
        <w:t>Поправкові коефіцієнти до середніх рекомендованих норм мінеральних добрив залежно від забезпеченості ґрунту рухомими формами поживних речовин</w:t>
      </w:r>
    </w:p>
    <w:p w14:paraId="3462B776">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default" w:ascii="Times New Roman" w:hAnsi="Times New Roman" w:cs="Times New Roman"/>
          <w:sz w:val="28"/>
          <w:szCs w:val="28"/>
          <w:lang w:val="uk-UA" w:eastAsia="zh-CN"/>
        </w:rPr>
      </w:pPr>
      <w:r>
        <w:rPr>
          <w:rFonts w:hint="default" w:ascii="Times New Roman" w:hAnsi="Times New Roman" w:cs="Times New Roman"/>
          <w:sz w:val="28"/>
          <w:szCs w:val="28"/>
          <w:lang w:val="uk-UA" w:eastAsia="zh-CN"/>
        </w:rPr>
        <w:drawing>
          <wp:inline distT="0" distB="0" distL="114300" distR="114300">
            <wp:extent cx="6145530" cy="2607310"/>
            <wp:effectExtent l="0" t="0" r="11430" b="13970"/>
            <wp:docPr id="2" name="Изображение 4" descr="Screensh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 4" descr="Screenshot"/>
                    <pic:cNvPicPr>
                      <a:picLocks noChangeAspect="1"/>
                    </pic:cNvPicPr>
                  </pic:nvPicPr>
                  <pic:blipFill>
                    <a:blip r:embed="rId7"/>
                    <a:stretch>
                      <a:fillRect/>
                    </a:stretch>
                  </pic:blipFill>
                  <pic:spPr>
                    <a:xfrm>
                      <a:off x="0" y="0"/>
                      <a:ext cx="6145530" cy="2607310"/>
                    </a:xfrm>
                    <a:prstGeom prst="rect">
                      <a:avLst/>
                    </a:prstGeom>
                    <a:noFill/>
                    <a:ln>
                      <a:noFill/>
                    </a:ln>
                  </pic:spPr>
                </pic:pic>
              </a:graphicData>
            </a:graphic>
          </wp:inline>
        </w:drawing>
      </w:r>
    </w:p>
    <w:p w14:paraId="17BE7178">
      <w:pPr>
        <w:keepNext w:val="0"/>
        <w:keepLines w:val="0"/>
        <w:pageBreakBefore w:val="0"/>
        <w:widowControl/>
        <w:kinsoku/>
        <w:wordWrap/>
        <w:overflowPunct/>
        <w:topLinePunct w:val="0"/>
        <w:autoSpaceDE/>
        <w:autoSpaceDN/>
        <w:bidi w:val="0"/>
        <w:adjustRightInd/>
        <w:snapToGrid/>
        <w:spacing w:after="0" w:line="240" w:lineRule="auto"/>
        <w:ind w:left="0" w:leftChars="0" w:firstLine="439" w:firstLineChars="157"/>
        <w:jc w:val="both"/>
        <w:textAlignment w:val="auto"/>
        <w:rPr>
          <w:rFonts w:hint="default" w:ascii="Times New Roman" w:hAnsi="Times New Roman" w:cs="Times New Roman"/>
          <w:sz w:val="28"/>
          <w:szCs w:val="28"/>
          <w:lang w:val="uk-UA" w:eastAsia="zh-CN"/>
        </w:rPr>
      </w:pPr>
      <w:r>
        <w:rPr>
          <w:rFonts w:hint="default" w:ascii="Times New Roman" w:hAnsi="Times New Roman" w:cs="Times New Roman"/>
          <w:sz w:val="28"/>
          <w:szCs w:val="28"/>
          <w:lang w:val="uk-UA" w:eastAsia="zh-CN"/>
        </w:rPr>
        <w:t>Розрахувати </w:t>
      </w:r>
      <w:r>
        <w:rPr>
          <w:rFonts w:hint="default" w:ascii="Times New Roman" w:hAnsi="Times New Roman" w:cs="Times New Roman"/>
          <w:sz w:val="28"/>
          <w:szCs w:val="28"/>
          <w:lang w:val="uk-UA" w:eastAsia="zh-CN"/>
        </w:rPr>
        <w:fldChar w:fldCharType="begin"/>
      </w:r>
      <w:r>
        <w:rPr>
          <w:rFonts w:hint="default" w:ascii="Times New Roman" w:hAnsi="Times New Roman" w:cs="Times New Roman"/>
          <w:sz w:val="28"/>
          <w:szCs w:val="28"/>
          <w:lang w:val="uk-UA" w:eastAsia="zh-CN"/>
        </w:rPr>
        <w:instrText xml:space="preserve"> HYPERLINK "https://vukladach.pp.ua/MyWeb/manual/pidruchnuku13122023/Praktukym Agroximija/Glosariu/Glosariu.htm" \l "%D0%BD%D0%BE%D1%80%D0%BC%D0%B0_%D0%B4%D0%BE%D0%B1%D1%80%D0%B8%D0%B2" </w:instrText>
      </w:r>
      <w:r>
        <w:rPr>
          <w:rFonts w:hint="default" w:ascii="Times New Roman" w:hAnsi="Times New Roman" w:cs="Times New Roman"/>
          <w:sz w:val="28"/>
          <w:szCs w:val="28"/>
          <w:lang w:val="uk-UA" w:eastAsia="zh-CN"/>
        </w:rPr>
        <w:fldChar w:fldCharType="separate"/>
      </w:r>
      <w:r>
        <w:rPr>
          <w:rFonts w:hint="default" w:ascii="Times New Roman" w:hAnsi="Times New Roman" w:cs="Times New Roman"/>
          <w:sz w:val="28"/>
          <w:szCs w:val="28"/>
          <w:lang w:val="uk-UA" w:eastAsia="zh-CN"/>
        </w:rPr>
        <w:t>норми добрив</w:t>
      </w:r>
      <w:r>
        <w:rPr>
          <w:rFonts w:hint="default" w:ascii="Times New Roman" w:hAnsi="Times New Roman" w:cs="Times New Roman"/>
          <w:sz w:val="28"/>
          <w:szCs w:val="28"/>
          <w:lang w:val="uk-UA" w:eastAsia="zh-CN"/>
        </w:rPr>
        <w:fldChar w:fldCharType="end"/>
      </w:r>
      <w:r>
        <w:rPr>
          <w:rFonts w:hint="default" w:ascii="Times New Roman" w:hAnsi="Times New Roman" w:cs="Times New Roman"/>
          <w:sz w:val="28"/>
          <w:szCs w:val="28"/>
          <w:lang w:val="uk-UA" w:eastAsia="zh-CN"/>
        </w:rPr>
        <w:t> нормативним методом під озиму пшеницю, якщо середні орієнтовні норми N</w:t>
      </w:r>
      <w:r>
        <w:rPr>
          <w:rFonts w:hint="default" w:ascii="Times New Roman" w:hAnsi="Times New Roman" w:cs="Times New Roman"/>
          <w:sz w:val="28"/>
          <w:szCs w:val="28"/>
          <w:vertAlign w:val="subscript"/>
          <w:lang w:val="uk-UA" w:eastAsia="zh-CN"/>
        </w:rPr>
        <w:t>90</w:t>
      </w:r>
      <w:r>
        <w:rPr>
          <w:rFonts w:hint="default" w:ascii="Times New Roman" w:hAnsi="Times New Roman" w:cs="Times New Roman"/>
          <w:sz w:val="28"/>
          <w:szCs w:val="28"/>
          <w:lang w:val="uk-UA" w:eastAsia="zh-CN"/>
        </w:rPr>
        <w:t>P</w:t>
      </w:r>
      <w:r>
        <w:rPr>
          <w:rFonts w:hint="default" w:ascii="Times New Roman" w:hAnsi="Times New Roman" w:cs="Times New Roman"/>
          <w:sz w:val="28"/>
          <w:szCs w:val="28"/>
          <w:vertAlign w:val="subscript"/>
          <w:lang w:val="uk-UA" w:eastAsia="zh-CN"/>
        </w:rPr>
        <w:t>60</w:t>
      </w:r>
      <w:r>
        <w:rPr>
          <w:rFonts w:hint="default" w:ascii="Times New Roman" w:hAnsi="Times New Roman" w:cs="Times New Roman"/>
          <w:sz w:val="28"/>
          <w:szCs w:val="28"/>
          <w:lang w:val="uk-UA" w:eastAsia="zh-CN"/>
        </w:rPr>
        <w:t>K</w:t>
      </w:r>
      <w:r>
        <w:rPr>
          <w:rFonts w:hint="default" w:ascii="Times New Roman" w:hAnsi="Times New Roman" w:cs="Times New Roman"/>
          <w:sz w:val="28"/>
          <w:szCs w:val="28"/>
          <w:vertAlign w:val="subscript"/>
          <w:lang w:val="uk-UA" w:eastAsia="zh-CN"/>
        </w:rPr>
        <w:t>40</w:t>
      </w:r>
      <w:r>
        <w:rPr>
          <w:rFonts w:hint="default" w:ascii="Times New Roman" w:hAnsi="Times New Roman" w:cs="Times New Roman"/>
          <w:sz w:val="28"/>
          <w:szCs w:val="28"/>
          <w:lang w:val="uk-UA" w:eastAsia="zh-CN"/>
        </w:rPr>
        <w:t>. За даними паспорту поля ґрунт містить 105 мг/100 г азоту, 27 мг/100 г фосфору та 45 мг/100 г калію Результати занести до табл. 1.3.</w:t>
      </w:r>
    </w:p>
    <w:p w14:paraId="265A5564">
      <w:pPr>
        <w:keepNext w:val="0"/>
        <w:keepLines w:val="0"/>
        <w:pageBreakBefore w:val="0"/>
        <w:widowControl/>
        <w:kinsoku/>
        <w:wordWrap/>
        <w:overflowPunct/>
        <w:topLinePunct w:val="0"/>
        <w:autoSpaceDE/>
        <w:autoSpaceDN/>
        <w:bidi w:val="0"/>
        <w:adjustRightInd/>
        <w:snapToGrid/>
        <w:spacing w:after="0"/>
        <w:ind w:left="0" w:leftChars="0" w:firstLine="480" w:firstLineChars="200"/>
        <w:jc w:val="right"/>
        <w:textAlignment w:val="auto"/>
        <w:rPr>
          <w:rFonts w:hint="default" w:ascii="Times New Roman" w:hAnsi="Times New Roman" w:cs="Times New Roman"/>
          <w:sz w:val="24"/>
          <w:szCs w:val="24"/>
          <w:lang w:val="uk-UA"/>
        </w:rPr>
      </w:pPr>
    </w:p>
    <w:p w14:paraId="3156F966">
      <w:pPr>
        <w:keepNext w:val="0"/>
        <w:keepLines w:val="0"/>
        <w:pageBreakBefore w:val="0"/>
        <w:widowControl/>
        <w:kinsoku/>
        <w:wordWrap/>
        <w:overflowPunct/>
        <w:topLinePunct w:val="0"/>
        <w:autoSpaceDE/>
        <w:autoSpaceDN/>
        <w:bidi w:val="0"/>
        <w:adjustRightInd/>
        <w:snapToGrid/>
        <w:spacing w:after="0"/>
        <w:ind w:left="0" w:leftChars="0" w:firstLine="480" w:firstLineChars="200"/>
        <w:jc w:val="right"/>
        <w:textAlignment w:val="auto"/>
        <w:rPr>
          <w:rFonts w:hint="default" w:ascii="Times New Roman" w:hAnsi="Times New Roman" w:cs="Times New Roman"/>
          <w:sz w:val="24"/>
          <w:szCs w:val="24"/>
          <w:lang w:val="uk-UA"/>
        </w:rPr>
      </w:pPr>
    </w:p>
    <w:p w14:paraId="55E9B7F7">
      <w:pPr>
        <w:keepNext w:val="0"/>
        <w:keepLines w:val="0"/>
        <w:pageBreakBefore w:val="0"/>
        <w:widowControl/>
        <w:kinsoku/>
        <w:wordWrap/>
        <w:overflowPunct/>
        <w:topLinePunct w:val="0"/>
        <w:autoSpaceDE/>
        <w:autoSpaceDN/>
        <w:bidi w:val="0"/>
        <w:adjustRightInd/>
        <w:snapToGrid/>
        <w:spacing w:after="0"/>
        <w:ind w:left="0" w:leftChars="0" w:firstLine="480" w:firstLineChars="200"/>
        <w:jc w:val="right"/>
        <w:textAlignment w:val="auto"/>
        <w:rPr>
          <w:rFonts w:hint="default" w:ascii="Times New Roman" w:hAnsi="Times New Roman" w:cs="Times New Roman"/>
          <w:sz w:val="24"/>
          <w:szCs w:val="24"/>
          <w:lang w:val="uk-UA"/>
        </w:rPr>
      </w:pPr>
    </w:p>
    <w:p w14:paraId="36BDAAD5">
      <w:pPr>
        <w:keepNext w:val="0"/>
        <w:keepLines w:val="0"/>
        <w:pageBreakBefore w:val="0"/>
        <w:widowControl/>
        <w:kinsoku/>
        <w:wordWrap/>
        <w:overflowPunct/>
        <w:topLinePunct w:val="0"/>
        <w:autoSpaceDE/>
        <w:autoSpaceDN/>
        <w:bidi w:val="0"/>
        <w:adjustRightInd/>
        <w:snapToGrid/>
        <w:spacing w:after="0"/>
        <w:ind w:left="0" w:leftChars="0" w:firstLine="480" w:firstLineChars="200"/>
        <w:jc w:val="right"/>
        <w:textAlignment w:val="auto"/>
        <w:rPr>
          <w:rFonts w:hint="default" w:ascii="Times New Roman" w:hAnsi="Times New Roman" w:cs="Times New Roman"/>
          <w:sz w:val="24"/>
          <w:szCs w:val="24"/>
          <w:lang w:val="uk-UA"/>
        </w:rPr>
      </w:pPr>
    </w:p>
    <w:p w14:paraId="70F83BEE">
      <w:pPr>
        <w:keepNext w:val="0"/>
        <w:keepLines w:val="0"/>
        <w:pageBreakBefore w:val="0"/>
        <w:widowControl/>
        <w:kinsoku/>
        <w:wordWrap/>
        <w:overflowPunct/>
        <w:topLinePunct w:val="0"/>
        <w:autoSpaceDE/>
        <w:autoSpaceDN/>
        <w:bidi w:val="0"/>
        <w:adjustRightInd/>
        <w:snapToGrid/>
        <w:spacing w:after="0"/>
        <w:ind w:left="0" w:leftChars="0" w:firstLine="480" w:firstLineChars="200"/>
        <w:jc w:val="right"/>
        <w:textAlignment w:val="auto"/>
        <w:rPr>
          <w:rFonts w:hint="default" w:ascii="Times New Roman" w:hAnsi="Times New Roman" w:cs="Times New Roman"/>
          <w:sz w:val="24"/>
          <w:szCs w:val="24"/>
          <w:lang w:val="uk-UA"/>
        </w:rPr>
      </w:pPr>
    </w:p>
    <w:p w14:paraId="7619C83E">
      <w:pPr>
        <w:keepNext w:val="0"/>
        <w:keepLines w:val="0"/>
        <w:pageBreakBefore w:val="0"/>
        <w:widowControl/>
        <w:kinsoku/>
        <w:wordWrap/>
        <w:overflowPunct/>
        <w:topLinePunct w:val="0"/>
        <w:autoSpaceDE/>
        <w:autoSpaceDN/>
        <w:bidi w:val="0"/>
        <w:adjustRightInd/>
        <w:snapToGrid/>
        <w:spacing w:after="0"/>
        <w:ind w:left="0" w:leftChars="0" w:firstLine="480" w:firstLineChars="200"/>
        <w:jc w:val="right"/>
        <w:textAlignment w:val="auto"/>
        <w:rPr>
          <w:rFonts w:hint="default" w:ascii="Times New Roman" w:hAnsi="Times New Roman" w:cs="Times New Roman"/>
          <w:sz w:val="24"/>
          <w:szCs w:val="24"/>
          <w:lang w:val="uk-UA"/>
        </w:rPr>
      </w:pPr>
    </w:p>
    <w:p w14:paraId="7D25870C">
      <w:pPr>
        <w:keepNext w:val="0"/>
        <w:keepLines w:val="0"/>
        <w:pageBreakBefore w:val="0"/>
        <w:widowControl/>
        <w:kinsoku/>
        <w:wordWrap/>
        <w:overflowPunct/>
        <w:topLinePunct w:val="0"/>
        <w:autoSpaceDE/>
        <w:autoSpaceDN/>
        <w:bidi w:val="0"/>
        <w:adjustRightInd/>
        <w:snapToGrid/>
        <w:spacing w:after="0"/>
        <w:ind w:left="0" w:leftChars="0" w:firstLine="480" w:firstLineChars="200"/>
        <w:jc w:val="right"/>
        <w:textAlignment w:val="auto"/>
        <w:rPr>
          <w:rFonts w:hint="default" w:ascii="Times New Roman" w:hAnsi="Times New Roman" w:cs="Times New Roman"/>
          <w:sz w:val="24"/>
          <w:szCs w:val="24"/>
          <w:lang w:val="uk-UA"/>
        </w:rPr>
      </w:pPr>
    </w:p>
    <w:p w14:paraId="46158C23">
      <w:pPr>
        <w:keepNext w:val="0"/>
        <w:keepLines w:val="0"/>
        <w:pageBreakBefore w:val="0"/>
        <w:widowControl/>
        <w:kinsoku/>
        <w:wordWrap/>
        <w:overflowPunct/>
        <w:topLinePunct w:val="0"/>
        <w:autoSpaceDE/>
        <w:autoSpaceDN/>
        <w:bidi w:val="0"/>
        <w:adjustRightInd/>
        <w:snapToGrid/>
        <w:spacing w:after="0"/>
        <w:ind w:left="0" w:leftChars="0" w:firstLine="480" w:firstLineChars="200"/>
        <w:jc w:val="right"/>
        <w:textAlignment w:val="auto"/>
        <w:rPr>
          <w:rFonts w:hint="default" w:ascii="Times New Roman" w:hAnsi="Times New Roman" w:cs="Times New Roman"/>
          <w:sz w:val="24"/>
          <w:szCs w:val="24"/>
          <w:lang w:val="uk-UA"/>
        </w:rPr>
      </w:pPr>
    </w:p>
    <w:p w14:paraId="7C2DB530">
      <w:pPr>
        <w:keepNext w:val="0"/>
        <w:keepLines w:val="0"/>
        <w:pageBreakBefore w:val="0"/>
        <w:widowControl/>
        <w:kinsoku/>
        <w:wordWrap/>
        <w:overflowPunct/>
        <w:topLinePunct w:val="0"/>
        <w:autoSpaceDE/>
        <w:autoSpaceDN/>
        <w:bidi w:val="0"/>
        <w:adjustRightInd/>
        <w:snapToGrid/>
        <w:spacing w:after="0"/>
        <w:ind w:left="0" w:leftChars="0" w:firstLine="480" w:firstLineChars="200"/>
        <w:jc w:val="right"/>
        <w:textAlignment w:val="auto"/>
        <w:rPr>
          <w:rFonts w:hint="default" w:ascii="Times New Roman" w:hAnsi="Times New Roman" w:cs="Times New Roman"/>
          <w:sz w:val="24"/>
          <w:szCs w:val="24"/>
          <w:lang w:val="uk-UA"/>
        </w:rPr>
      </w:pPr>
    </w:p>
    <w:p w14:paraId="591DE3D4">
      <w:pPr>
        <w:keepNext w:val="0"/>
        <w:keepLines w:val="0"/>
        <w:pageBreakBefore w:val="0"/>
        <w:widowControl/>
        <w:kinsoku/>
        <w:wordWrap/>
        <w:overflowPunct/>
        <w:topLinePunct w:val="0"/>
        <w:autoSpaceDE/>
        <w:autoSpaceDN/>
        <w:bidi w:val="0"/>
        <w:adjustRightInd/>
        <w:snapToGrid/>
        <w:spacing w:after="0"/>
        <w:ind w:left="0" w:leftChars="0" w:firstLine="480" w:firstLineChars="200"/>
        <w:jc w:val="right"/>
        <w:textAlignment w:val="auto"/>
      </w:pPr>
      <w:r>
        <w:rPr>
          <w:rFonts w:hint="default" w:ascii="Times New Roman" w:hAnsi="Times New Roman" w:cs="Times New Roman"/>
          <w:sz w:val="24"/>
          <w:szCs w:val="24"/>
          <w:lang w:val="uk-UA"/>
        </w:rPr>
        <w:t>Таблиця 1.3</w:t>
      </w:r>
    </w:p>
    <w:tbl>
      <w:tblPr>
        <w:tblStyle w:val="6"/>
        <w:tblW w:w="10776" w:type="dxa"/>
        <w:tblInd w:w="-1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6"/>
        <w:gridCol w:w="516"/>
        <w:gridCol w:w="756"/>
        <w:gridCol w:w="672"/>
        <w:gridCol w:w="480"/>
        <w:gridCol w:w="792"/>
        <w:gridCol w:w="636"/>
        <w:gridCol w:w="480"/>
        <w:gridCol w:w="708"/>
        <w:gridCol w:w="684"/>
        <w:gridCol w:w="601"/>
        <w:gridCol w:w="684"/>
        <w:gridCol w:w="707"/>
        <w:gridCol w:w="648"/>
        <w:gridCol w:w="744"/>
        <w:gridCol w:w="912"/>
      </w:tblGrid>
      <w:tr w14:paraId="15EEF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Merge w:val="restart"/>
            <w:shd w:val="clear" w:color="auto" w:fill="4B6D17"/>
          </w:tcPr>
          <w:p w14:paraId="328D1CDD">
            <w:pPr>
              <w:widowControl w:val="0"/>
              <w:jc w:val="center"/>
              <w:rPr>
                <w:rFonts w:hint="default" w:ascii="Times New Roman" w:hAnsi="Times New Roman" w:cs="Times New Roman"/>
                <w:b/>
                <w:bCs/>
                <w:i/>
                <w:iCs/>
                <w:sz w:val="24"/>
                <w:szCs w:val="24"/>
                <w:vertAlign w:val="baseline"/>
                <w:lang w:val="uk-UA"/>
              </w:rPr>
            </w:pPr>
          </w:p>
          <w:p w14:paraId="159B2496">
            <w:pPr>
              <w:widowControl w:val="0"/>
              <w:jc w:val="center"/>
              <w:rPr>
                <w:rFonts w:hint="default" w:ascii="Times New Roman" w:hAnsi="Times New Roman" w:cs="Times New Roman"/>
                <w:b/>
                <w:bCs/>
                <w:i/>
                <w:iCs/>
                <w:sz w:val="24"/>
                <w:szCs w:val="24"/>
                <w:vertAlign w:val="baseline"/>
                <w:lang w:val="uk-UA"/>
              </w:rPr>
            </w:pPr>
          </w:p>
          <w:p w14:paraId="2BDB02DE">
            <w:pPr>
              <w:widowControl w:val="0"/>
              <w:jc w:val="center"/>
              <w:rPr>
                <w:rFonts w:hint="default" w:ascii="Times New Roman" w:hAnsi="Times New Roman" w:cs="Times New Roman"/>
                <w:b/>
                <w:bCs/>
                <w:i/>
                <w:iCs/>
                <w:sz w:val="24"/>
                <w:szCs w:val="24"/>
                <w:vertAlign w:val="baseline"/>
                <w:lang w:val="uk-UA"/>
              </w:rPr>
            </w:pPr>
            <w:r>
              <w:rPr>
                <w:rFonts w:hint="default" w:ascii="Times New Roman" w:hAnsi="Times New Roman" w:cs="Times New Roman"/>
                <w:b/>
                <w:bCs/>
                <w:i/>
                <w:iCs/>
                <w:color w:val="FFFFFF" w:themeColor="background1"/>
                <w:sz w:val="24"/>
                <w:szCs w:val="24"/>
                <w:vertAlign w:val="baseline"/>
                <w:lang w:val="uk-UA"/>
                <w14:textFill>
                  <w14:solidFill>
                    <w14:schemeClr w14:val="bg1"/>
                  </w14:solidFill>
                </w14:textFill>
              </w:rPr>
              <w:t>Культура</w:t>
            </w:r>
          </w:p>
        </w:tc>
        <w:tc>
          <w:tcPr>
            <w:tcW w:w="1944" w:type="dxa"/>
            <w:gridSpan w:val="3"/>
            <w:shd w:val="clear" w:color="auto" w:fill="4B6D17"/>
          </w:tcPr>
          <w:p w14:paraId="44281D06">
            <w:pPr>
              <w:widowControl w:val="0"/>
              <w:jc w:val="center"/>
              <w:rPr>
                <w:rFonts w:hint="default" w:ascii="Times New Roman" w:hAnsi="Times New Roman" w:cs="Times New Roman"/>
                <w:b/>
                <w:bCs/>
                <w:i/>
                <w:iCs/>
                <w:sz w:val="24"/>
                <w:szCs w:val="24"/>
                <w:vertAlign w:val="baseline"/>
                <w:lang w:val="uk-UA"/>
              </w:rPr>
            </w:pPr>
            <w:r>
              <w:rPr>
                <w:rFonts w:hint="default" w:ascii="Times New Roman" w:hAnsi="Times New Roman" w:cs="Times New Roman"/>
                <w:b/>
                <w:bCs/>
                <w:i/>
                <w:iCs/>
                <w:color w:val="FFFFFF" w:themeColor="background1"/>
                <w:sz w:val="24"/>
                <w:szCs w:val="24"/>
                <w:vertAlign w:val="baseline"/>
                <w:lang w:val="uk-UA"/>
                <w14:textFill>
                  <w14:solidFill>
                    <w14:schemeClr w14:val="bg1"/>
                  </w14:solidFill>
                </w14:textFill>
              </w:rPr>
              <w:t>Середні норми добрив під культуру в зоні за даними польових дослідів, кг/га</w:t>
            </w:r>
          </w:p>
        </w:tc>
        <w:tc>
          <w:tcPr>
            <w:tcW w:w="1908" w:type="dxa"/>
            <w:gridSpan w:val="3"/>
            <w:shd w:val="clear" w:color="auto" w:fill="4B6D17"/>
          </w:tcPr>
          <w:p w14:paraId="62452664">
            <w:pPr>
              <w:widowControl w:val="0"/>
              <w:jc w:val="center"/>
              <w:rPr>
                <w:rFonts w:hint="default" w:ascii="Times New Roman" w:hAnsi="Times New Roman" w:cs="Times New Roman"/>
                <w:b/>
                <w:bCs/>
                <w:i/>
                <w:iCs/>
                <w:sz w:val="24"/>
                <w:szCs w:val="24"/>
                <w:vertAlign w:val="baseline"/>
                <w:lang w:val="uk-UA"/>
              </w:rPr>
            </w:pPr>
            <w:r>
              <w:rPr>
                <w:rFonts w:hint="default" w:ascii="Times New Roman" w:hAnsi="Times New Roman" w:cs="Times New Roman"/>
                <w:b/>
                <w:bCs/>
                <w:i/>
                <w:iCs/>
                <w:color w:val="002060"/>
                <w:sz w:val="24"/>
                <w:szCs w:val="24"/>
                <w:vertAlign w:val="baseline"/>
                <w:lang w:val="uk-UA"/>
              </w:rPr>
              <w:t xml:space="preserve">Вміст рухомих форм поживних речовин у </w:t>
            </w:r>
            <w:r>
              <w:rPr>
                <w:rFonts w:hint="default" w:ascii="Times New Roman" w:hAnsi="Times New Roman" w:cs="Times New Roman"/>
                <w:b/>
                <w:bCs/>
                <w:i/>
                <w:iCs/>
                <w:color w:val="002060"/>
                <w:sz w:val="24"/>
                <w:szCs w:val="24"/>
                <w:lang w:val="uk-UA" w:eastAsia="zh-CN"/>
              </w:rPr>
              <w:t>ґрунті, мг/100 г</w:t>
            </w:r>
          </w:p>
        </w:tc>
        <w:tc>
          <w:tcPr>
            <w:tcW w:w="1872" w:type="dxa"/>
            <w:gridSpan w:val="3"/>
            <w:shd w:val="clear" w:color="auto" w:fill="4B6D17"/>
          </w:tcPr>
          <w:p w14:paraId="6BBD0AC9">
            <w:pPr>
              <w:widowControl w:val="0"/>
              <w:jc w:val="center"/>
              <w:rPr>
                <w:rFonts w:hint="default" w:ascii="Times New Roman" w:hAnsi="Times New Roman" w:cs="Times New Roman"/>
                <w:b/>
                <w:bCs/>
                <w:i/>
                <w:iCs/>
                <w:sz w:val="24"/>
                <w:szCs w:val="24"/>
                <w:vertAlign w:val="baseline"/>
                <w:lang w:val="uk-UA"/>
              </w:rPr>
            </w:pPr>
          </w:p>
          <w:p w14:paraId="4E6E8F60">
            <w:pPr>
              <w:widowControl w:val="0"/>
              <w:jc w:val="center"/>
              <w:rPr>
                <w:rFonts w:hint="default" w:ascii="Times New Roman" w:hAnsi="Times New Roman" w:cs="Times New Roman"/>
                <w:b/>
                <w:bCs/>
                <w:i/>
                <w:iCs/>
                <w:sz w:val="24"/>
                <w:szCs w:val="24"/>
                <w:vertAlign w:val="baseline"/>
                <w:lang w:val="uk-UA"/>
              </w:rPr>
            </w:pPr>
            <w:r>
              <w:rPr>
                <w:rFonts w:hint="default" w:ascii="Times New Roman" w:hAnsi="Times New Roman" w:cs="Times New Roman"/>
                <w:b/>
                <w:bCs/>
                <w:i/>
                <w:iCs/>
                <w:color w:val="FFFFFF" w:themeColor="background1"/>
                <w:sz w:val="24"/>
                <w:szCs w:val="24"/>
                <w:vertAlign w:val="baseline"/>
                <w:lang w:val="uk-UA"/>
                <w14:textFill>
                  <w14:solidFill>
                    <w14:schemeClr w14:val="bg1"/>
                  </w14:solidFill>
                </w14:textFill>
              </w:rPr>
              <w:t xml:space="preserve">Агрохімічна група (клас) </w:t>
            </w:r>
            <w:r>
              <w:rPr>
                <w:rFonts w:hint="default" w:ascii="Times New Roman" w:hAnsi="Times New Roman" w:cs="Times New Roman"/>
                <w:b/>
                <w:bCs/>
                <w:i/>
                <w:iCs/>
                <w:color w:val="FFFFFF" w:themeColor="background1"/>
                <w:sz w:val="24"/>
                <w:szCs w:val="24"/>
                <w:lang w:val="uk-UA" w:eastAsia="zh-CN"/>
                <w14:textFill>
                  <w14:solidFill>
                    <w14:schemeClr w14:val="bg1"/>
                  </w14:solidFill>
                </w14:textFill>
              </w:rPr>
              <w:t xml:space="preserve">ґрунту </w:t>
            </w:r>
            <w:r>
              <w:rPr>
                <w:rFonts w:hint="default" w:ascii="Times New Roman" w:hAnsi="Times New Roman" w:cs="Times New Roman"/>
                <w:b/>
                <w:bCs/>
                <w:i/>
                <w:iCs/>
                <w:color w:val="002060"/>
                <w:sz w:val="24"/>
                <w:szCs w:val="24"/>
                <w:lang w:val="uk-UA" w:eastAsia="zh-CN"/>
              </w:rPr>
              <w:t>(табл.17.1)</w:t>
            </w:r>
          </w:p>
        </w:tc>
        <w:tc>
          <w:tcPr>
            <w:tcW w:w="1992" w:type="dxa"/>
            <w:gridSpan w:val="3"/>
            <w:shd w:val="clear" w:color="auto" w:fill="4B6D17"/>
          </w:tcPr>
          <w:p w14:paraId="4C3188B8">
            <w:pPr>
              <w:widowControl w:val="0"/>
              <w:jc w:val="center"/>
              <w:rPr>
                <w:rFonts w:hint="default" w:ascii="Times New Roman" w:hAnsi="Times New Roman" w:cs="Times New Roman"/>
                <w:b/>
                <w:bCs/>
                <w:i/>
                <w:iCs/>
                <w:sz w:val="24"/>
                <w:szCs w:val="24"/>
                <w:vertAlign w:val="baseline"/>
                <w:lang w:val="uk-UA"/>
              </w:rPr>
            </w:pPr>
            <w:r>
              <w:rPr>
                <w:rFonts w:hint="default" w:ascii="Times New Roman" w:hAnsi="Times New Roman" w:cs="Times New Roman"/>
                <w:b/>
                <w:bCs/>
                <w:i/>
                <w:iCs/>
                <w:color w:val="FFFFFF" w:themeColor="background1"/>
                <w:sz w:val="24"/>
                <w:szCs w:val="24"/>
                <w:vertAlign w:val="baseline"/>
                <w:lang w:val="uk-UA"/>
                <w14:textFill>
                  <w14:solidFill>
                    <w14:schemeClr w14:val="bg1"/>
                  </w14:solidFill>
                </w14:textFill>
              </w:rPr>
              <w:t xml:space="preserve">Поправкові коефіцієнти на агрохімічну групу </w:t>
            </w:r>
            <w:r>
              <w:rPr>
                <w:rFonts w:hint="default" w:ascii="Times New Roman" w:hAnsi="Times New Roman" w:cs="Times New Roman"/>
                <w:b/>
                <w:bCs/>
                <w:i/>
                <w:iCs/>
                <w:color w:val="FFFFFF" w:themeColor="background1"/>
                <w:sz w:val="24"/>
                <w:szCs w:val="24"/>
                <w:lang w:val="uk-UA" w:eastAsia="zh-CN"/>
                <w14:textFill>
                  <w14:solidFill>
                    <w14:schemeClr w14:val="bg1"/>
                  </w14:solidFill>
                </w14:textFill>
              </w:rPr>
              <w:t>ґрунту до середніх норм добрив</w:t>
            </w:r>
            <w:r>
              <w:rPr>
                <w:rFonts w:hint="default" w:ascii="Times New Roman" w:hAnsi="Times New Roman" w:cs="Times New Roman"/>
                <w:b/>
                <w:bCs/>
                <w:i/>
                <w:iCs/>
                <w:sz w:val="24"/>
                <w:szCs w:val="24"/>
                <w:lang w:val="uk-UA" w:eastAsia="zh-CN"/>
              </w:rPr>
              <w:t xml:space="preserve"> </w:t>
            </w:r>
            <w:r>
              <w:rPr>
                <w:rFonts w:hint="default" w:ascii="Times New Roman" w:hAnsi="Times New Roman" w:cs="Times New Roman"/>
                <w:b/>
                <w:bCs/>
                <w:i/>
                <w:iCs/>
                <w:color w:val="002060"/>
                <w:sz w:val="24"/>
                <w:szCs w:val="24"/>
                <w:lang w:val="uk-UA" w:eastAsia="zh-CN"/>
              </w:rPr>
              <w:t>(табл.17.2)</w:t>
            </w:r>
          </w:p>
        </w:tc>
        <w:tc>
          <w:tcPr>
            <w:tcW w:w="2304" w:type="dxa"/>
            <w:gridSpan w:val="3"/>
            <w:shd w:val="clear" w:color="auto" w:fill="4B6D17"/>
          </w:tcPr>
          <w:p w14:paraId="57E8C788">
            <w:pPr>
              <w:widowControl w:val="0"/>
              <w:jc w:val="center"/>
              <w:rPr>
                <w:rFonts w:hint="default" w:ascii="Times New Roman" w:hAnsi="Times New Roman" w:cs="Times New Roman"/>
                <w:b/>
                <w:bCs/>
                <w:i/>
                <w:iCs/>
                <w:sz w:val="24"/>
                <w:szCs w:val="24"/>
                <w:vertAlign w:val="baseline"/>
                <w:lang w:val="uk-UA"/>
              </w:rPr>
            </w:pPr>
            <w:r>
              <w:rPr>
                <w:rFonts w:hint="default" w:ascii="Times New Roman" w:hAnsi="Times New Roman" w:cs="Times New Roman"/>
                <w:b/>
                <w:bCs/>
                <w:i/>
                <w:iCs/>
                <w:color w:val="FFFFFF" w:themeColor="background1"/>
                <w:sz w:val="24"/>
                <w:szCs w:val="24"/>
                <w:vertAlign w:val="baseline"/>
                <w:lang w:val="uk-UA"/>
                <w14:textFill>
                  <w14:solidFill>
                    <w14:schemeClr w14:val="bg1"/>
                  </w14:solidFill>
                </w14:textFill>
              </w:rPr>
              <w:t>Установлена норма добрива, кг/га (середню норму помножити на поправковий коефіцієнт)</w:t>
            </w:r>
          </w:p>
        </w:tc>
      </w:tr>
      <w:tr w14:paraId="3C74A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Merge w:val="continue"/>
            <w:shd w:val="clear" w:color="auto" w:fill="4B6D17"/>
          </w:tcPr>
          <w:p w14:paraId="233C07FB">
            <w:pPr>
              <w:widowControl w:val="0"/>
              <w:jc w:val="both"/>
              <w:rPr>
                <w:rFonts w:hint="default" w:ascii="Times New Roman" w:hAnsi="Times New Roman" w:cs="Times New Roman"/>
                <w:vertAlign w:val="baseline"/>
              </w:rPr>
            </w:pPr>
          </w:p>
        </w:tc>
        <w:tc>
          <w:tcPr>
            <w:tcW w:w="516" w:type="dxa"/>
            <w:shd w:val="clear" w:color="auto" w:fill="4B6D17"/>
          </w:tcPr>
          <w:p w14:paraId="2D540F6A">
            <w:pPr>
              <w:widowControl w:val="0"/>
              <w:jc w:val="center"/>
              <w:rPr>
                <w:rFonts w:hint="default" w:ascii="Times New Roman" w:hAnsi="Times New Roman" w:cs="Times New Roman"/>
                <w:b/>
                <w:bCs/>
                <w:color w:val="FFFFFF" w:themeColor="background1"/>
                <w:sz w:val="22"/>
                <w:szCs w:val="22"/>
                <w:vertAlign w:val="baseline"/>
                <w14:textFill>
                  <w14:solidFill>
                    <w14:schemeClr w14:val="bg1"/>
                  </w14:solidFill>
                </w14:textFill>
              </w:rPr>
            </w:pPr>
            <w:r>
              <w:rPr>
                <w:rFonts w:hint="default" w:ascii="Times New Roman" w:hAnsi="Times New Roman" w:eastAsia="SimSun" w:cs="Times New Roman"/>
                <w:b/>
                <w:bCs/>
                <w:color w:val="FFFFFF" w:themeColor="background1"/>
                <w:sz w:val="22"/>
                <w:szCs w:val="22"/>
                <w14:textFill>
                  <w14:solidFill>
                    <w14:schemeClr w14:val="bg1"/>
                  </w14:solidFill>
                </w14:textFill>
              </w:rPr>
              <w:t>N</w:t>
            </w:r>
          </w:p>
        </w:tc>
        <w:tc>
          <w:tcPr>
            <w:tcW w:w="756" w:type="dxa"/>
            <w:shd w:val="clear" w:color="auto" w:fill="4B6D17"/>
          </w:tcPr>
          <w:p w14:paraId="065B65DC">
            <w:pPr>
              <w:widowControl w:val="0"/>
              <w:jc w:val="center"/>
              <w:rPr>
                <w:rFonts w:hint="default" w:ascii="Times New Roman" w:hAnsi="Times New Roman" w:cs="Times New Roman"/>
                <w:b/>
                <w:bCs/>
                <w:color w:val="FFFFFF" w:themeColor="background1"/>
                <w:sz w:val="22"/>
                <w:szCs w:val="22"/>
                <w:vertAlign w:val="baseline"/>
                <w14:textFill>
                  <w14:solidFill>
                    <w14:schemeClr w14:val="bg1"/>
                  </w14:solidFill>
                </w14:textFill>
              </w:rPr>
            </w:pPr>
            <w:r>
              <w:rPr>
                <w:rFonts w:hint="default" w:ascii="Times New Roman" w:hAnsi="Times New Roman" w:eastAsia="SimSun" w:cs="Times New Roman"/>
                <w:b/>
                <w:bCs/>
                <w:color w:val="FFFFFF" w:themeColor="background1"/>
                <w:sz w:val="22"/>
                <w:szCs w:val="22"/>
                <w14:textFill>
                  <w14:solidFill>
                    <w14:schemeClr w14:val="bg1"/>
                  </w14:solidFill>
                </w14:textFill>
              </w:rPr>
              <w:t>P₂O₅</w:t>
            </w:r>
          </w:p>
        </w:tc>
        <w:tc>
          <w:tcPr>
            <w:tcW w:w="672" w:type="dxa"/>
            <w:shd w:val="clear" w:color="auto" w:fill="4B6D17"/>
          </w:tcPr>
          <w:p w14:paraId="65AA8A12">
            <w:pPr>
              <w:widowControl w:val="0"/>
              <w:jc w:val="center"/>
              <w:rPr>
                <w:rFonts w:hint="default" w:ascii="Times New Roman" w:hAnsi="Times New Roman" w:cs="Times New Roman"/>
                <w:b/>
                <w:bCs/>
                <w:color w:val="FFFFFF" w:themeColor="background1"/>
                <w:sz w:val="22"/>
                <w:szCs w:val="22"/>
                <w:vertAlign w:val="baseline"/>
                <w14:textFill>
                  <w14:solidFill>
                    <w14:schemeClr w14:val="bg1"/>
                  </w14:solidFill>
                </w14:textFill>
              </w:rPr>
            </w:pPr>
            <w:r>
              <w:rPr>
                <w:rFonts w:hint="default" w:ascii="Times New Roman" w:hAnsi="Times New Roman" w:eastAsia="SimSun" w:cs="Times New Roman"/>
                <w:b/>
                <w:bCs/>
                <w:color w:val="FFFFFF" w:themeColor="background1"/>
                <w:sz w:val="22"/>
                <w:szCs w:val="22"/>
                <w14:textFill>
                  <w14:solidFill>
                    <w14:schemeClr w14:val="bg1"/>
                  </w14:solidFill>
                </w14:textFill>
              </w:rPr>
              <w:t>K₂O</w:t>
            </w:r>
          </w:p>
        </w:tc>
        <w:tc>
          <w:tcPr>
            <w:tcW w:w="480" w:type="dxa"/>
            <w:shd w:val="clear" w:color="auto" w:fill="4B6D17"/>
            <w:vAlign w:val="top"/>
          </w:tcPr>
          <w:p w14:paraId="1641D0EF">
            <w:pPr>
              <w:widowControl w:val="0"/>
              <w:jc w:val="center"/>
              <w:rPr>
                <w:rFonts w:hint="default" w:ascii="Times New Roman" w:hAnsi="Times New Roman" w:eastAsia="Times New Roman" w:cs="Times New Roman"/>
                <w:b/>
                <w:bCs/>
                <w:color w:val="FFFFFF" w:themeColor="background1"/>
                <w:sz w:val="22"/>
                <w:szCs w:val="22"/>
                <w:vertAlign w:val="baseline"/>
                <w:lang w:val="ru-RU" w:eastAsia="ru-RU" w:bidi="ar-SA"/>
                <w14:textFill>
                  <w14:solidFill>
                    <w14:schemeClr w14:val="bg1"/>
                  </w14:solidFill>
                </w14:textFill>
              </w:rPr>
            </w:pPr>
            <w:r>
              <w:rPr>
                <w:rFonts w:hint="default" w:ascii="Times New Roman" w:hAnsi="Times New Roman" w:eastAsia="SimSun" w:cs="Times New Roman"/>
                <w:b/>
                <w:bCs/>
                <w:color w:val="FFFFFF" w:themeColor="background1"/>
                <w:sz w:val="22"/>
                <w:szCs w:val="22"/>
                <w14:textFill>
                  <w14:solidFill>
                    <w14:schemeClr w14:val="bg1"/>
                  </w14:solidFill>
                </w14:textFill>
              </w:rPr>
              <w:t>N</w:t>
            </w:r>
          </w:p>
        </w:tc>
        <w:tc>
          <w:tcPr>
            <w:tcW w:w="792" w:type="dxa"/>
            <w:shd w:val="clear" w:color="auto" w:fill="4B6D17"/>
            <w:vAlign w:val="top"/>
          </w:tcPr>
          <w:p w14:paraId="1129E3B7">
            <w:pPr>
              <w:widowControl w:val="0"/>
              <w:jc w:val="center"/>
              <w:rPr>
                <w:rFonts w:hint="default" w:ascii="Times New Roman" w:hAnsi="Times New Roman" w:eastAsia="Times New Roman" w:cs="Times New Roman"/>
                <w:b/>
                <w:bCs/>
                <w:color w:val="FFFFFF" w:themeColor="background1"/>
                <w:sz w:val="22"/>
                <w:szCs w:val="22"/>
                <w:vertAlign w:val="baseline"/>
                <w:lang w:val="ru-RU" w:eastAsia="ru-RU" w:bidi="ar-SA"/>
                <w14:textFill>
                  <w14:solidFill>
                    <w14:schemeClr w14:val="bg1"/>
                  </w14:solidFill>
                </w14:textFill>
              </w:rPr>
            </w:pPr>
            <w:r>
              <w:rPr>
                <w:rFonts w:hint="default" w:ascii="Times New Roman" w:hAnsi="Times New Roman" w:eastAsia="SimSun" w:cs="Times New Roman"/>
                <w:b/>
                <w:bCs/>
                <w:color w:val="FFFFFF" w:themeColor="background1"/>
                <w:sz w:val="22"/>
                <w:szCs w:val="22"/>
                <w14:textFill>
                  <w14:solidFill>
                    <w14:schemeClr w14:val="bg1"/>
                  </w14:solidFill>
                </w14:textFill>
              </w:rPr>
              <w:t>P₂O₅</w:t>
            </w:r>
          </w:p>
        </w:tc>
        <w:tc>
          <w:tcPr>
            <w:tcW w:w="636" w:type="dxa"/>
            <w:shd w:val="clear" w:color="auto" w:fill="4B6D17"/>
            <w:vAlign w:val="top"/>
          </w:tcPr>
          <w:p w14:paraId="584B7A87">
            <w:pPr>
              <w:widowControl w:val="0"/>
              <w:jc w:val="center"/>
              <w:rPr>
                <w:rFonts w:hint="default" w:ascii="Times New Roman" w:hAnsi="Times New Roman" w:eastAsia="Times New Roman" w:cs="Times New Roman"/>
                <w:b/>
                <w:bCs/>
                <w:color w:val="FFFFFF" w:themeColor="background1"/>
                <w:sz w:val="22"/>
                <w:szCs w:val="22"/>
                <w:vertAlign w:val="baseline"/>
                <w:lang w:val="ru-RU" w:eastAsia="ru-RU" w:bidi="ar-SA"/>
                <w14:textFill>
                  <w14:solidFill>
                    <w14:schemeClr w14:val="bg1"/>
                  </w14:solidFill>
                </w14:textFill>
              </w:rPr>
            </w:pPr>
            <w:r>
              <w:rPr>
                <w:rFonts w:hint="default" w:ascii="Times New Roman" w:hAnsi="Times New Roman" w:eastAsia="SimSun" w:cs="Times New Roman"/>
                <w:b/>
                <w:bCs/>
                <w:color w:val="FFFFFF" w:themeColor="background1"/>
                <w:sz w:val="22"/>
                <w:szCs w:val="22"/>
                <w14:textFill>
                  <w14:solidFill>
                    <w14:schemeClr w14:val="bg1"/>
                  </w14:solidFill>
                </w14:textFill>
              </w:rPr>
              <w:t>K₂O</w:t>
            </w:r>
          </w:p>
        </w:tc>
        <w:tc>
          <w:tcPr>
            <w:tcW w:w="480" w:type="dxa"/>
            <w:shd w:val="clear" w:color="auto" w:fill="4B6D17"/>
            <w:vAlign w:val="top"/>
          </w:tcPr>
          <w:p w14:paraId="048B93F4">
            <w:pPr>
              <w:widowControl w:val="0"/>
              <w:jc w:val="center"/>
              <w:rPr>
                <w:rFonts w:hint="default" w:ascii="Times New Roman" w:hAnsi="Times New Roman" w:eastAsia="Times New Roman" w:cs="Times New Roman"/>
                <w:b/>
                <w:bCs/>
                <w:color w:val="FFFFFF" w:themeColor="background1"/>
                <w:sz w:val="22"/>
                <w:szCs w:val="22"/>
                <w:vertAlign w:val="baseline"/>
                <w:lang w:val="ru-RU" w:eastAsia="ru-RU" w:bidi="ar-SA"/>
                <w14:textFill>
                  <w14:solidFill>
                    <w14:schemeClr w14:val="bg1"/>
                  </w14:solidFill>
                </w14:textFill>
              </w:rPr>
            </w:pPr>
            <w:r>
              <w:rPr>
                <w:rFonts w:hint="default" w:ascii="Times New Roman" w:hAnsi="Times New Roman" w:eastAsia="SimSun" w:cs="Times New Roman"/>
                <w:b/>
                <w:bCs/>
                <w:color w:val="FFFFFF" w:themeColor="background1"/>
                <w:sz w:val="22"/>
                <w:szCs w:val="22"/>
                <w14:textFill>
                  <w14:solidFill>
                    <w14:schemeClr w14:val="bg1"/>
                  </w14:solidFill>
                </w14:textFill>
              </w:rPr>
              <w:t>N</w:t>
            </w:r>
          </w:p>
        </w:tc>
        <w:tc>
          <w:tcPr>
            <w:tcW w:w="708" w:type="dxa"/>
            <w:shd w:val="clear" w:color="auto" w:fill="4B6D17"/>
            <w:vAlign w:val="top"/>
          </w:tcPr>
          <w:p w14:paraId="23E896BA">
            <w:pPr>
              <w:widowControl w:val="0"/>
              <w:jc w:val="center"/>
              <w:rPr>
                <w:rFonts w:hint="default" w:ascii="Times New Roman" w:hAnsi="Times New Roman" w:eastAsia="Times New Roman" w:cs="Times New Roman"/>
                <w:b/>
                <w:bCs/>
                <w:color w:val="FFFFFF" w:themeColor="background1"/>
                <w:sz w:val="22"/>
                <w:szCs w:val="22"/>
                <w:vertAlign w:val="baseline"/>
                <w:lang w:val="ru-RU" w:eastAsia="ru-RU" w:bidi="ar-SA"/>
                <w14:textFill>
                  <w14:solidFill>
                    <w14:schemeClr w14:val="bg1"/>
                  </w14:solidFill>
                </w14:textFill>
              </w:rPr>
            </w:pPr>
            <w:r>
              <w:rPr>
                <w:rFonts w:hint="default" w:ascii="Times New Roman" w:hAnsi="Times New Roman" w:eastAsia="SimSun" w:cs="Times New Roman"/>
                <w:b/>
                <w:bCs/>
                <w:color w:val="FFFFFF" w:themeColor="background1"/>
                <w:sz w:val="22"/>
                <w:szCs w:val="22"/>
                <w14:textFill>
                  <w14:solidFill>
                    <w14:schemeClr w14:val="bg1"/>
                  </w14:solidFill>
                </w14:textFill>
              </w:rPr>
              <w:t>P₂O₅</w:t>
            </w:r>
          </w:p>
        </w:tc>
        <w:tc>
          <w:tcPr>
            <w:tcW w:w="684" w:type="dxa"/>
            <w:shd w:val="clear" w:color="auto" w:fill="4B6D17"/>
            <w:vAlign w:val="top"/>
          </w:tcPr>
          <w:p w14:paraId="54FC26B7">
            <w:pPr>
              <w:widowControl w:val="0"/>
              <w:jc w:val="center"/>
              <w:rPr>
                <w:rFonts w:hint="default" w:ascii="Times New Roman" w:hAnsi="Times New Roman" w:eastAsia="Times New Roman" w:cs="Times New Roman"/>
                <w:b/>
                <w:bCs/>
                <w:color w:val="FFFFFF" w:themeColor="background1"/>
                <w:sz w:val="22"/>
                <w:szCs w:val="22"/>
                <w:vertAlign w:val="baseline"/>
                <w:lang w:val="ru-RU" w:eastAsia="ru-RU" w:bidi="ar-SA"/>
                <w14:textFill>
                  <w14:solidFill>
                    <w14:schemeClr w14:val="bg1"/>
                  </w14:solidFill>
                </w14:textFill>
              </w:rPr>
            </w:pPr>
            <w:r>
              <w:rPr>
                <w:rFonts w:hint="default" w:ascii="Times New Roman" w:hAnsi="Times New Roman" w:eastAsia="SimSun" w:cs="Times New Roman"/>
                <w:b/>
                <w:bCs/>
                <w:color w:val="FFFFFF" w:themeColor="background1"/>
                <w:sz w:val="22"/>
                <w:szCs w:val="22"/>
                <w14:textFill>
                  <w14:solidFill>
                    <w14:schemeClr w14:val="bg1"/>
                  </w14:solidFill>
                </w14:textFill>
              </w:rPr>
              <w:t>K₂O</w:t>
            </w:r>
          </w:p>
        </w:tc>
        <w:tc>
          <w:tcPr>
            <w:tcW w:w="601" w:type="dxa"/>
            <w:shd w:val="clear" w:color="auto" w:fill="4B6D17"/>
            <w:vAlign w:val="top"/>
          </w:tcPr>
          <w:p w14:paraId="3B77604D">
            <w:pPr>
              <w:widowControl w:val="0"/>
              <w:jc w:val="center"/>
              <w:rPr>
                <w:rFonts w:hint="default" w:ascii="Times New Roman" w:hAnsi="Times New Roman" w:eastAsia="Times New Roman" w:cs="Times New Roman"/>
                <w:b/>
                <w:bCs/>
                <w:color w:val="FFFFFF" w:themeColor="background1"/>
                <w:sz w:val="22"/>
                <w:szCs w:val="22"/>
                <w:vertAlign w:val="baseline"/>
                <w:lang w:val="ru-RU" w:eastAsia="ru-RU" w:bidi="ar-SA"/>
                <w14:textFill>
                  <w14:solidFill>
                    <w14:schemeClr w14:val="bg1"/>
                  </w14:solidFill>
                </w14:textFill>
              </w:rPr>
            </w:pPr>
            <w:r>
              <w:rPr>
                <w:rFonts w:hint="default" w:ascii="Times New Roman" w:hAnsi="Times New Roman" w:eastAsia="SimSun" w:cs="Times New Roman"/>
                <w:b/>
                <w:bCs/>
                <w:color w:val="FFFFFF" w:themeColor="background1"/>
                <w:sz w:val="22"/>
                <w:szCs w:val="22"/>
                <w14:textFill>
                  <w14:solidFill>
                    <w14:schemeClr w14:val="bg1"/>
                  </w14:solidFill>
                </w14:textFill>
              </w:rPr>
              <w:t>N</w:t>
            </w:r>
          </w:p>
        </w:tc>
        <w:tc>
          <w:tcPr>
            <w:tcW w:w="684" w:type="dxa"/>
            <w:shd w:val="clear" w:color="auto" w:fill="4B6D17"/>
            <w:vAlign w:val="top"/>
          </w:tcPr>
          <w:p w14:paraId="1AF2822F">
            <w:pPr>
              <w:widowControl w:val="0"/>
              <w:jc w:val="center"/>
              <w:rPr>
                <w:rFonts w:hint="default" w:ascii="Times New Roman" w:hAnsi="Times New Roman" w:eastAsia="Times New Roman" w:cs="Times New Roman"/>
                <w:b/>
                <w:bCs/>
                <w:color w:val="FFFFFF" w:themeColor="background1"/>
                <w:sz w:val="22"/>
                <w:szCs w:val="22"/>
                <w:vertAlign w:val="baseline"/>
                <w:lang w:val="ru-RU" w:eastAsia="ru-RU" w:bidi="ar-SA"/>
                <w14:textFill>
                  <w14:solidFill>
                    <w14:schemeClr w14:val="bg1"/>
                  </w14:solidFill>
                </w14:textFill>
              </w:rPr>
            </w:pPr>
            <w:r>
              <w:rPr>
                <w:rFonts w:hint="default" w:ascii="Times New Roman" w:hAnsi="Times New Roman" w:eastAsia="SimSun" w:cs="Times New Roman"/>
                <w:b/>
                <w:bCs/>
                <w:color w:val="FFFFFF" w:themeColor="background1"/>
                <w:sz w:val="22"/>
                <w:szCs w:val="22"/>
                <w14:textFill>
                  <w14:solidFill>
                    <w14:schemeClr w14:val="bg1"/>
                  </w14:solidFill>
                </w14:textFill>
              </w:rPr>
              <w:t>P₂O₅</w:t>
            </w:r>
          </w:p>
        </w:tc>
        <w:tc>
          <w:tcPr>
            <w:tcW w:w="707" w:type="dxa"/>
            <w:shd w:val="clear" w:color="auto" w:fill="4B6D17"/>
            <w:vAlign w:val="top"/>
          </w:tcPr>
          <w:p w14:paraId="1A3EEFB5">
            <w:pPr>
              <w:widowControl w:val="0"/>
              <w:jc w:val="center"/>
              <w:rPr>
                <w:rFonts w:hint="default" w:ascii="Times New Roman" w:hAnsi="Times New Roman" w:eastAsia="Times New Roman" w:cs="Times New Roman"/>
                <w:b/>
                <w:bCs/>
                <w:color w:val="FFFFFF" w:themeColor="background1"/>
                <w:sz w:val="22"/>
                <w:szCs w:val="22"/>
                <w:vertAlign w:val="baseline"/>
                <w:lang w:val="ru-RU" w:eastAsia="ru-RU" w:bidi="ar-SA"/>
                <w14:textFill>
                  <w14:solidFill>
                    <w14:schemeClr w14:val="bg1"/>
                  </w14:solidFill>
                </w14:textFill>
              </w:rPr>
            </w:pPr>
            <w:r>
              <w:rPr>
                <w:rFonts w:hint="default" w:ascii="Times New Roman" w:hAnsi="Times New Roman" w:eastAsia="SimSun" w:cs="Times New Roman"/>
                <w:b/>
                <w:bCs/>
                <w:color w:val="FFFFFF" w:themeColor="background1"/>
                <w:sz w:val="22"/>
                <w:szCs w:val="22"/>
                <w14:textFill>
                  <w14:solidFill>
                    <w14:schemeClr w14:val="bg1"/>
                  </w14:solidFill>
                </w14:textFill>
              </w:rPr>
              <w:t>K₂O</w:t>
            </w:r>
          </w:p>
        </w:tc>
        <w:tc>
          <w:tcPr>
            <w:tcW w:w="648" w:type="dxa"/>
            <w:shd w:val="clear" w:color="auto" w:fill="4B6D17"/>
            <w:vAlign w:val="top"/>
          </w:tcPr>
          <w:p w14:paraId="0B09A6C0">
            <w:pPr>
              <w:widowControl w:val="0"/>
              <w:jc w:val="center"/>
              <w:rPr>
                <w:rFonts w:hint="default" w:ascii="Times New Roman" w:hAnsi="Times New Roman" w:eastAsia="Times New Roman" w:cs="Times New Roman"/>
                <w:b/>
                <w:bCs/>
                <w:color w:val="FFFFFF" w:themeColor="background1"/>
                <w:sz w:val="22"/>
                <w:szCs w:val="22"/>
                <w:vertAlign w:val="baseline"/>
                <w:lang w:val="ru-RU" w:eastAsia="ru-RU" w:bidi="ar-SA"/>
                <w14:textFill>
                  <w14:solidFill>
                    <w14:schemeClr w14:val="bg1"/>
                  </w14:solidFill>
                </w14:textFill>
              </w:rPr>
            </w:pPr>
            <w:r>
              <w:rPr>
                <w:rFonts w:hint="default" w:ascii="Times New Roman" w:hAnsi="Times New Roman" w:eastAsia="SimSun" w:cs="Times New Roman"/>
                <w:b/>
                <w:bCs/>
                <w:color w:val="FFFFFF" w:themeColor="background1"/>
                <w:sz w:val="22"/>
                <w:szCs w:val="22"/>
                <w14:textFill>
                  <w14:solidFill>
                    <w14:schemeClr w14:val="bg1"/>
                  </w14:solidFill>
                </w14:textFill>
              </w:rPr>
              <w:t>N</w:t>
            </w:r>
          </w:p>
        </w:tc>
        <w:tc>
          <w:tcPr>
            <w:tcW w:w="744" w:type="dxa"/>
            <w:shd w:val="clear" w:color="auto" w:fill="4B6D17"/>
            <w:vAlign w:val="top"/>
          </w:tcPr>
          <w:p w14:paraId="617A691D">
            <w:pPr>
              <w:widowControl w:val="0"/>
              <w:jc w:val="center"/>
              <w:rPr>
                <w:rFonts w:hint="default" w:ascii="Times New Roman" w:hAnsi="Times New Roman" w:eastAsia="Times New Roman" w:cs="Times New Roman"/>
                <w:b/>
                <w:bCs/>
                <w:color w:val="FFFFFF" w:themeColor="background1"/>
                <w:sz w:val="22"/>
                <w:szCs w:val="22"/>
                <w:vertAlign w:val="baseline"/>
                <w:lang w:val="ru-RU" w:eastAsia="ru-RU" w:bidi="ar-SA"/>
                <w14:textFill>
                  <w14:solidFill>
                    <w14:schemeClr w14:val="bg1"/>
                  </w14:solidFill>
                </w14:textFill>
              </w:rPr>
            </w:pPr>
            <w:r>
              <w:rPr>
                <w:rFonts w:hint="default" w:ascii="Times New Roman" w:hAnsi="Times New Roman" w:eastAsia="SimSun" w:cs="Times New Roman"/>
                <w:b/>
                <w:bCs/>
                <w:color w:val="FFFFFF" w:themeColor="background1"/>
                <w:sz w:val="22"/>
                <w:szCs w:val="22"/>
                <w14:textFill>
                  <w14:solidFill>
                    <w14:schemeClr w14:val="bg1"/>
                  </w14:solidFill>
                </w14:textFill>
              </w:rPr>
              <w:t>P₂O₅</w:t>
            </w:r>
          </w:p>
        </w:tc>
        <w:tc>
          <w:tcPr>
            <w:tcW w:w="912" w:type="dxa"/>
            <w:shd w:val="clear" w:color="auto" w:fill="4B6D17"/>
            <w:vAlign w:val="top"/>
          </w:tcPr>
          <w:p w14:paraId="7957C16B">
            <w:pPr>
              <w:widowControl w:val="0"/>
              <w:jc w:val="center"/>
              <w:rPr>
                <w:rFonts w:hint="default" w:ascii="Times New Roman" w:hAnsi="Times New Roman" w:eastAsia="Times New Roman" w:cs="Times New Roman"/>
                <w:b/>
                <w:bCs/>
                <w:color w:val="FFFFFF" w:themeColor="background1"/>
                <w:sz w:val="22"/>
                <w:szCs w:val="22"/>
                <w:vertAlign w:val="baseline"/>
                <w:lang w:val="ru-RU" w:eastAsia="ru-RU" w:bidi="ar-SA"/>
                <w14:textFill>
                  <w14:solidFill>
                    <w14:schemeClr w14:val="bg1"/>
                  </w14:solidFill>
                </w14:textFill>
              </w:rPr>
            </w:pPr>
            <w:r>
              <w:rPr>
                <w:rFonts w:hint="default" w:ascii="Times New Roman" w:hAnsi="Times New Roman" w:eastAsia="SimSun" w:cs="Times New Roman"/>
                <w:b/>
                <w:bCs/>
                <w:color w:val="FFFFFF" w:themeColor="background1"/>
                <w:sz w:val="22"/>
                <w:szCs w:val="22"/>
                <w14:textFill>
                  <w14:solidFill>
                    <w14:schemeClr w14:val="bg1"/>
                  </w14:solidFill>
                </w14:textFill>
              </w:rPr>
              <w:t>K₂O</w:t>
            </w:r>
          </w:p>
        </w:tc>
      </w:tr>
      <w:tr w14:paraId="775EB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tcPr>
          <w:p w14:paraId="76D7CC55">
            <w:pPr>
              <w:widowControl w:val="0"/>
              <w:jc w:val="center"/>
              <w:rPr>
                <w:rFonts w:hint="default" w:ascii="Times New Roman" w:hAnsi="Times New Roman" w:cs="Times New Roman"/>
                <w:sz w:val="24"/>
                <w:szCs w:val="24"/>
                <w:vertAlign w:val="baseline"/>
              </w:rPr>
            </w:pPr>
            <w:r>
              <w:rPr>
                <w:rFonts w:hint="default" w:ascii="Times New Roman" w:hAnsi="Times New Roman" w:eastAsia="SimSun" w:cs="Times New Roman"/>
                <w:b w:val="0"/>
                <w:bCs w:val="0"/>
                <w:sz w:val="24"/>
                <w:szCs w:val="24"/>
              </w:rPr>
              <w:t>Озима пшениця</w:t>
            </w:r>
          </w:p>
        </w:tc>
        <w:tc>
          <w:tcPr>
            <w:tcW w:w="516" w:type="dxa"/>
          </w:tcPr>
          <w:p w14:paraId="797CBE4E">
            <w:pPr>
              <w:widowControl w:val="0"/>
              <w:jc w:val="center"/>
              <w:rPr>
                <w:rFonts w:hint="default" w:ascii="Times New Roman" w:hAnsi="Times New Roman" w:cs="Times New Roman"/>
                <w:sz w:val="24"/>
                <w:szCs w:val="24"/>
                <w:vertAlign w:val="baseline"/>
                <w:lang w:val="uk-UA"/>
              </w:rPr>
            </w:pPr>
            <w:r>
              <w:rPr>
                <w:rFonts w:hint="default" w:ascii="Times New Roman" w:hAnsi="Times New Roman" w:cs="Times New Roman"/>
                <w:sz w:val="24"/>
                <w:szCs w:val="24"/>
                <w:vertAlign w:val="baseline"/>
                <w:lang w:val="uk-UA"/>
              </w:rPr>
              <w:t>90</w:t>
            </w:r>
          </w:p>
        </w:tc>
        <w:tc>
          <w:tcPr>
            <w:tcW w:w="756" w:type="dxa"/>
          </w:tcPr>
          <w:p w14:paraId="7F065A0A">
            <w:pPr>
              <w:widowControl w:val="0"/>
              <w:jc w:val="center"/>
              <w:rPr>
                <w:rFonts w:hint="default" w:ascii="Times New Roman" w:hAnsi="Times New Roman" w:cs="Times New Roman"/>
                <w:sz w:val="24"/>
                <w:szCs w:val="24"/>
                <w:vertAlign w:val="baseline"/>
                <w:lang w:val="uk-UA"/>
              </w:rPr>
            </w:pPr>
            <w:r>
              <w:rPr>
                <w:rFonts w:hint="default" w:ascii="Times New Roman" w:hAnsi="Times New Roman" w:cs="Times New Roman"/>
                <w:sz w:val="24"/>
                <w:szCs w:val="24"/>
                <w:vertAlign w:val="baseline"/>
                <w:lang w:val="uk-UA"/>
              </w:rPr>
              <w:t>-</w:t>
            </w:r>
          </w:p>
        </w:tc>
        <w:tc>
          <w:tcPr>
            <w:tcW w:w="672" w:type="dxa"/>
          </w:tcPr>
          <w:p w14:paraId="1D4740CD">
            <w:pPr>
              <w:widowControl w:val="0"/>
              <w:jc w:val="center"/>
              <w:rPr>
                <w:rFonts w:hint="default" w:ascii="Times New Roman" w:hAnsi="Times New Roman" w:cs="Times New Roman"/>
                <w:sz w:val="24"/>
                <w:szCs w:val="24"/>
                <w:vertAlign w:val="baseline"/>
                <w:lang w:val="uk-UA"/>
              </w:rPr>
            </w:pPr>
            <w:r>
              <w:rPr>
                <w:rFonts w:hint="default" w:ascii="Times New Roman" w:hAnsi="Times New Roman" w:cs="Times New Roman"/>
                <w:sz w:val="24"/>
                <w:szCs w:val="24"/>
                <w:vertAlign w:val="baseline"/>
                <w:lang w:val="uk-UA"/>
              </w:rPr>
              <w:t>-</w:t>
            </w:r>
          </w:p>
        </w:tc>
        <w:tc>
          <w:tcPr>
            <w:tcW w:w="480" w:type="dxa"/>
          </w:tcPr>
          <w:p w14:paraId="72C6E593">
            <w:pPr>
              <w:widowControl w:val="0"/>
              <w:jc w:val="center"/>
              <w:rPr>
                <w:rFonts w:hint="default" w:ascii="Times New Roman" w:hAnsi="Times New Roman" w:cs="Times New Roman"/>
                <w:sz w:val="24"/>
                <w:szCs w:val="24"/>
                <w:vertAlign w:val="baseline"/>
                <w:lang w:val="uk-UA"/>
              </w:rPr>
            </w:pPr>
            <w:r>
              <w:rPr>
                <w:rFonts w:hint="default" w:ascii="Times New Roman" w:hAnsi="Times New Roman" w:cs="Times New Roman"/>
                <w:sz w:val="24"/>
                <w:szCs w:val="24"/>
                <w:vertAlign w:val="baseline"/>
                <w:lang w:val="uk-UA"/>
              </w:rPr>
              <w:t>-</w:t>
            </w:r>
          </w:p>
        </w:tc>
        <w:tc>
          <w:tcPr>
            <w:tcW w:w="792" w:type="dxa"/>
          </w:tcPr>
          <w:p w14:paraId="42D0C21B">
            <w:pPr>
              <w:widowControl w:val="0"/>
              <w:jc w:val="center"/>
              <w:rPr>
                <w:rFonts w:hint="default" w:ascii="Times New Roman" w:hAnsi="Times New Roman" w:cs="Times New Roman"/>
                <w:sz w:val="24"/>
                <w:szCs w:val="24"/>
                <w:vertAlign w:val="baseline"/>
                <w:lang w:val="uk-UA"/>
              </w:rPr>
            </w:pPr>
            <w:r>
              <w:rPr>
                <w:rFonts w:hint="default" w:ascii="Times New Roman" w:hAnsi="Times New Roman" w:cs="Times New Roman"/>
                <w:sz w:val="24"/>
                <w:szCs w:val="24"/>
                <w:vertAlign w:val="baseline"/>
                <w:lang w:val="uk-UA"/>
              </w:rPr>
              <w:t>60</w:t>
            </w:r>
          </w:p>
        </w:tc>
        <w:tc>
          <w:tcPr>
            <w:tcW w:w="636" w:type="dxa"/>
          </w:tcPr>
          <w:p w14:paraId="4D084F1E">
            <w:pPr>
              <w:widowControl w:val="0"/>
              <w:jc w:val="center"/>
              <w:rPr>
                <w:rFonts w:hint="default" w:ascii="Times New Roman" w:hAnsi="Times New Roman" w:cs="Times New Roman"/>
                <w:sz w:val="24"/>
                <w:szCs w:val="24"/>
                <w:vertAlign w:val="baseline"/>
                <w:lang w:val="uk-UA"/>
              </w:rPr>
            </w:pPr>
            <w:r>
              <w:rPr>
                <w:rFonts w:hint="default" w:ascii="Times New Roman" w:hAnsi="Times New Roman" w:cs="Times New Roman"/>
                <w:sz w:val="24"/>
                <w:szCs w:val="24"/>
                <w:vertAlign w:val="baseline"/>
                <w:lang w:val="uk-UA"/>
              </w:rPr>
              <w:t>-</w:t>
            </w:r>
          </w:p>
        </w:tc>
        <w:tc>
          <w:tcPr>
            <w:tcW w:w="480" w:type="dxa"/>
          </w:tcPr>
          <w:p w14:paraId="0C84E7B4">
            <w:pPr>
              <w:widowControl w:val="0"/>
              <w:jc w:val="center"/>
              <w:rPr>
                <w:rFonts w:hint="default" w:ascii="Times New Roman" w:hAnsi="Times New Roman" w:cs="Times New Roman"/>
                <w:sz w:val="24"/>
                <w:szCs w:val="24"/>
                <w:vertAlign w:val="baseline"/>
                <w:lang w:val="uk-UA"/>
              </w:rPr>
            </w:pPr>
            <w:r>
              <w:rPr>
                <w:rFonts w:hint="default" w:ascii="Times New Roman" w:hAnsi="Times New Roman" w:cs="Times New Roman"/>
                <w:sz w:val="24"/>
                <w:szCs w:val="24"/>
                <w:vertAlign w:val="baseline"/>
                <w:lang w:val="uk-UA"/>
              </w:rPr>
              <w:t>-</w:t>
            </w:r>
          </w:p>
        </w:tc>
        <w:tc>
          <w:tcPr>
            <w:tcW w:w="708" w:type="dxa"/>
          </w:tcPr>
          <w:p w14:paraId="1D9D908B">
            <w:pPr>
              <w:widowControl w:val="0"/>
              <w:jc w:val="center"/>
              <w:rPr>
                <w:rFonts w:hint="default" w:ascii="Times New Roman" w:hAnsi="Times New Roman" w:cs="Times New Roman"/>
                <w:sz w:val="24"/>
                <w:szCs w:val="24"/>
                <w:vertAlign w:val="baseline"/>
                <w:lang w:val="uk-UA"/>
              </w:rPr>
            </w:pPr>
            <w:r>
              <w:rPr>
                <w:rFonts w:hint="default" w:ascii="Times New Roman" w:hAnsi="Times New Roman" w:cs="Times New Roman"/>
                <w:sz w:val="24"/>
                <w:szCs w:val="24"/>
                <w:vertAlign w:val="baseline"/>
                <w:lang w:val="uk-UA"/>
              </w:rPr>
              <w:t>-</w:t>
            </w:r>
          </w:p>
        </w:tc>
        <w:tc>
          <w:tcPr>
            <w:tcW w:w="684" w:type="dxa"/>
          </w:tcPr>
          <w:p w14:paraId="75A43E8D">
            <w:pPr>
              <w:widowControl w:val="0"/>
              <w:jc w:val="center"/>
              <w:rPr>
                <w:rFonts w:hint="default" w:ascii="Times New Roman" w:hAnsi="Times New Roman" w:cs="Times New Roman"/>
                <w:sz w:val="24"/>
                <w:szCs w:val="24"/>
                <w:vertAlign w:val="baseline"/>
                <w:lang w:val="uk-UA"/>
              </w:rPr>
            </w:pPr>
            <w:r>
              <w:rPr>
                <w:rFonts w:hint="default" w:ascii="Times New Roman" w:hAnsi="Times New Roman" w:cs="Times New Roman"/>
                <w:sz w:val="24"/>
                <w:szCs w:val="24"/>
                <w:vertAlign w:val="baseline"/>
                <w:lang w:val="uk-UA"/>
              </w:rPr>
              <w:t>40</w:t>
            </w:r>
          </w:p>
        </w:tc>
        <w:tc>
          <w:tcPr>
            <w:tcW w:w="601" w:type="dxa"/>
          </w:tcPr>
          <w:p w14:paraId="01472E65">
            <w:pPr>
              <w:widowControl w:val="0"/>
              <w:jc w:val="center"/>
              <w:rPr>
                <w:rFonts w:hint="default" w:ascii="Times New Roman" w:hAnsi="Times New Roman" w:cs="Times New Roman"/>
                <w:sz w:val="24"/>
                <w:szCs w:val="24"/>
                <w:vertAlign w:val="baseline"/>
                <w:lang w:val="uk-UA"/>
              </w:rPr>
            </w:pPr>
            <w:r>
              <w:rPr>
                <w:rFonts w:hint="default" w:ascii="Times New Roman" w:hAnsi="Times New Roman" w:cs="Times New Roman"/>
                <w:sz w:val="24"/>
                <w:szCs w:val="24"/>
                <w:vertAlign w:val="baseline"/>
                <w:lang w:val="uk-UA"/>
              </w:rPr>
              <w:t>105</w:t>
            </w:r>
          </w:p>
        </w:tc>
        <w:tc>
          <w:tcPr>
            <w:tcW w:w="684" w:type="dxa"/>
          </w:tcPr>
          <w:p w14:paraId="2B9C821C">
            <w:pPr>
              <w:widowControl w:val="0"/>
              <w:jc w:val="center"/>
              <w:rPr>
                <w:rFonts w:hint="default" w:ascii="Times New Roman" w:hAnsi="Times New Roman" w:cs="Times New Roman"/>
                <w:sz w:val="24"/>
                <w:szCs w:val="24"/>
                <w:vertAlign w:val="baseline"/>
                <w:lang w:val="uk-UA"/>
              </w:rPr>
            </w:pPr>
            <w:r>
              <w:rPr>
                <w:rFonts w:hint="default" w:ascii="Times New Roman" w:hAnsi="Times New Roman" w:cs="Times New Roman"/>
                <w:sz w:val="24"/>
                <w:szCs w:val="24"/>
                <w:vertAlign w:val="baseline"/>
                <w:lang w:val="uk-UA"/>
              </w:rPr>
              <w:t>-</w:t>
            </w:r>
          </w:p>
        </w:tc>
        <w:tc>
          <w:tcPr>
            <w:tcW w:w="707" w:type="dxa"/>
          </w:tcPr>
          <w:p w14:paraId="37390F2E">
            <w:pPr>
              <w:widowControl w:val="0"/>
              <w:jc w:val="center"/>
              <w:rPr>
                <w:rFonts w:hint="default" w:ascii="Times New Roman" w:hAnsi="Times New Roman" w:cs="Times New Roman"/>
                <w:sz w:val="24"/>
                <w:szCs w:val="24"/>
                <w:vertAlign w:val="baseline"/>
                <w:lang w:val="uk-UA"/>
              </w:rPr>
            </w:pPr>
            <w:r>
              <w:rPr>
                <w:rFonts w:hint="default" w:ascii="Times New Roman" w:hAnsi="Times New Roman" w:cs="Times New Roman"/>
                <w:sz w:val="24"/>
                <w:szCs w:val="24"/>
                <w:vertAlign w:val="baseline"/>
                <w:lang w:val="uk-UA"/>
              </w:rPr>
              <w:t>-</w:t>
            </w:r>
          </w:p>
        </w:tc>
        <w:tc>
          <w:tcPr>
            <w:tcW w:w="648" w:type="dxa"/>
          </w:tcPr>
          <w:p w14:paraId="6EE1AA6F">
            <w:pPr>
              <w:widowControl w:val="0"/>
              <w:jc w:val="center"/>
              <w:rPr>
                <w:rFonts w:hint="default" w:ascii="Times New Roman" w:hAnsi="Times New Roman" w:cs="Times New Roman"/>
                <w:sz w:val="24"/>
                <w:szCs w:val="24"/>
                <w:vertAlign w:val="baseline"/>
                <w:lang w:val="uk-UA"/>
              </w:rPr>
            </w:pPr>
            <w:r>
              <w:rPr>
                <w:rFonts w:hint="default" w:ascii="Times New Roman" w:hAnsi="Times New Roman" w:cs="Times New Roman"/>
                <w:sz w:val="24"/>
                <w:szCs w:val="24"/>
                <w:vertAlign w:val="baseline"/>
                <w:lang w:val="uk-UA"/>
              </w:rPr>
              <w:t>-</w:t>
            </w:r>
          </w:p>
        </w:tc>
        <w:tc>
          <w:tcPr>
            <w:tcW w:w="744" w:type="dxa"/>
          </w:tcPr>
          <w:p w14:paraId="3483DA7A">
            <w:pPr>
              <w:widowControl w:val="0"/>
              <w:jc w:val="center"/>
              <w:rPr>
                <w:rFonts w:hint="default" w:ascii="Times New Roman" w:hAnsi="Times New Roman" w:cs="Times New Roman"/>
                <w:sz w:val="24"/>
                <w:szCs w:val="24"/>
                <w:vertAlign w:val="baseline"/>
                <w:lang w:val="uk-UA"/>
              </w:rPr>
            </w:pPr>
            <w:r>
              <w:rPr>
                <w:rFonts w:hint="default" w:ascii="Times New Roman" w:hAnsi="Times New Roman" w:cs="Times New Roman"/>
                <w:sz w:val="24"/>
                <w:szCs w:val="24"/>
                <w:vertAlign w:val="baseline"/>
                <w:lang w:val="uk-UA"/>
              </w:rPr>
              <w:t>27</w:t>
            </w:r>
          </w:p>
        </w:tc>
        <w:tc>
          <w:tcPr>
            <w:tcW w:w="912" w:type="dxa"/>
          </w:tcPr>
          <w:p w14:paraId="01A12AB6">
            <w:pPr>
              <w:widowControl w:val="0"/>
              <w:jc w:val="center"/>
              <w:rPr>
                <w:rFonts w:hint="default" w:ascii="Times New Roman" w:hAnsi="Times New Roman" w:cs="Times New Roman"/>
                <w:sz w:val="24"/>
                <w:szCs w:val="24"/>
                <w:vertAlign w:val="baseline"/>
                <w:lang w:val="uk-UA"/>
              </w:rPr>
            </w:pPr>
            <w:r>
              <w:rPr>
                <w:rFonts w:hint="default" w:ascii="Times New Roman" w:hAnsi="Times New Roman" w:cs="Times New Roman"/>
                <w:sz w:val="24"/>
                <w:szCs w:val="24"/>
                <w:vertAlign w:val="baseline"/>
                <w:lang w:val="uk-UA"/>
              </w:rPr>
              <w:t>-</w:t>
            </w:r>
          </w:p>
        </w:tc>
      </w:tr>
    </w:tbl>
    <w:p w14:paraId="28FAD491">
      <w:pPr>
        <w:ind w:left="0" w:leftChars="0" w:firstLine="0" w:firstLineChars="0"/>
        <w:jc w:val="both"/>
      </w:pPr>
    </w:p>
    <w:p w14:paraId="6CA836E6">
      <w:pPr>
        <w:keepNext w:val="0"/>
        <w:keepLines w:val="0"/>
        <w:pageBreakBefore w:val="0"/>
        <w:widowControl/>
        <w:kinsoku/>
        <w:wordWrap/>
        <w:overflowPunct/>
        <w:topLinePunct w:val="0"/>
        <w:autoSpaceDE/>
        <w:autoSpaceDN/>
        <w:bidi w:val="0"/>
        <w:adjustRightInd/>
        <w:snapToGrid/>
        <w:spacing w:after="0" w:line="240" w:lineRule="auto"/>
        <w:ind w:left="0" w:leftChars="0" w:firstLine="560" w:firstLineChars="200"/>
        <w:jc w:val="both"/>
        <w:textAlignment w:val="auto"/>
        <w:rPr>
          <w:rFonts w:hint="default" w:ascii="Times New Roman" w:hAnsi="Times New Roman" w:cs="Times New Roman"/>
          <w:sz w:val="28"/>
          <w:szCs w:val="28"/>
          <w:lang w:val="uk-UA"/>
        </w:rPr>
      </w:pPr>
      <w:r>
        <w:rPr>
          <w:rFonts w:hint="default" w:ascii="Times New Roman" w:hAnsi="Times New Roman" w:cs="Times New Roman"/>
          <w:sz w:val="28"/>
          <w:szCs w:val="28"/>
          <w:lang w:val="uk-UA"/>
        </w:rPr>
        <w:t>Для встановлення </w:t>
      </w:r>
      <w:r>
        <w:rPr>
          <w:rFonts w:hint="default" w:ascii="Times New Roman" w:hAnsi="Times New Roman" w:cs="Times New Roman"/>
          <w:sz w:val="28"/>
          <w:szCs w:val="28"/>
          <w:lang w:val="uk-UA"/>
        </w:rPr>
        <w:fldChar w:fldCharType="begin"/>
      </w:r>
      <w:r>
        <w:rPr>
          <w:rFonts w:hint="default" w:ascii="Times New Roman" w:hAnsi="Times New Roman" w:cs="Times New Roman"/>
          <w:sz w:val="28"/>
          <w:szCs w:val="28"/>
          <w:lang w:val="uk-UA"/>
        </w:rPr>
        <w:instrText xml:space="preserve"> HYPERLINK "https://vukladach.pp.ua/MyWeb/manual/pidruchnuku13122023/Praktukym Agroximija/Glosariu/Glosariu.htm" \l "%D0%BD%D0%BE%D1%80%D0%BC%D0%B0_%D0%B4%D0%BE%D0%B1%D1%80%D0%B8%D0%B2" </w:instrText>
      </w:r>
      <w:r>
        <w:rPr>
          <w:rFonts w:hint="default" w:ascii="Times New Roman" w:hAnsi="Times New Roman" w:cs="Times New Roman"/>
          <w:sz w:val="28"/>
          <w:szCs w:val="28"/>
          <w:lang w:val="uk-UA"/>
        </w:rPr>
        <w:fldChar w:fldCharType="separate"/>
      </w:r>
      <w:r>
        <w:rPr>
          <w:rFonts w:hint="default" w:ascii="Times New Roman" w:hAnsi="Times New Roman" w:cs="Times New Roman"/>
          <w:sz w:val="28"/>
          <w:szCs w:val="28"/>
          <w:lang w:val="uk-UA"/>
        </w:rPr>
        <w:t>норм добрив</w:t>
      </w:r>
      <w:r>
        <w:rPr>
          <w:rFonts w:hint="default" w:ascii="Times New Roman" w:hAnsi="Times New Roman" w:cs="Times New Roman"/>
          <w:sz w:val="28"/>
          <w:szCs w:val="28"/>
          <w:lang w:val="uk-UA"/>
        </w:rPr>
        <w:fldChar w:fldCharType="end"/>
      </w:r>
      <w:r>
        <w:rPr>
          <w:rFonts w:hint="default" w:ascii="Times New Roman" w:hAnsi="Times New Roman" w:cs="Times New Roman"/>
          <w:sz w:val="28"/>
          <w:szCs w:val="28"/>
          <w:lang w:val="uk-UA"/>
        </w:rPr>
        <w:t> на запланований урожай з урахуванням вмісту поживних елементів живлення в ґрунті і коефіцієнтів їх використання з ґрунту і добрив необхідно визначити винос поживних речовин запланованим урожаєм, яку кількість цих елементів буде засвоєно рослиною з ґрунту, з органічних добрив і скільки слід внести з мінеральними добривами. Від загальної потреби слід відняти кількість поживних речовин, які засвоюються з ґрунту та органічних добрив, одержимо кількість елементів живлення, що потрібно внести з мінеральними добривами. Ці норми уточнюються з урахуванням </w:t>
      </w:r>
      <w:r>
        <w:rPr>
          <w:rFonts w:hint="default" w:ascii="Times New Roman" w:hAnsi="Times New Roman" w:cs="Times New Roman"/>
          <w:sz w:val="28"/>
          <w:szCs w:val="28"/>
          <w:lang w:val="uk-UA"/>
        </w:rPr>
        <w:fldChar w:fldCharType="begin"/>
      </w:r>
      <w:r>
        <w:rPr>
          <w:rFonts w:hint="default" w:ascii="Times New Roman" w:hAnsi="Times New Roman" w:cs="Times New Roman"/>
          <w:sz w:val="28"/>
          <w:szCs w:val="28"/>
          <w:lang w:val="uk-UA"/>
        </w:rPr>
        <w:instrText xml:space="preserve"> HYPERLINK "https://vukladach.pp.ua/MyWeb/manual/pidruchnuku13122023/Praktukym Agroximija/Glosariu/Glosariu.htm" \l "%D0%BA%D0%BE%D0%B5%D1%84%D1%96%D1%86%D1%96%D1%94%D0%BD%D1%82_%D0%B2%D0%B8%D0%BA%D0%BE%D1%80%D0%B8%D1%81%D1%82%D0%B0%D0%BD%D0%BD%D1%8F" </w:instrText>
      </w:r>
      <w:r>
        <w:rPr>
          <w:rFonts w:hint="default" w:ascii="Times New Roman" w:hAnsi="Times New Roman" w:cs="Times New Roman"/>
          <w:sz w:val="28"/>
          <w:szCs w:val="28"/>
          <w:lang w:val="uk-UA"/>
        </w:rPr>
        <w:fldChar w:fldCharType="separate"/>
      </w:r>
      <w:r>
        <w:rPr>
          <w:rFonts w:hint="default" w:ascii="Times New Roman" w:hAnsi="Times New Roman" w:cs="Times New Roman"/>
          <w:sz w:val="28"/>
          <w:szCs w:val="28"/>
          <w:lang w:val="uk-UA"/>
        </w:rPr>
        <w:t>коефіцієнтів використання поживних речовин</w:t>
      </w:r>
      <w:r>
        <w:rPr>
          <w:rFonts w:hint="default" w:ascii="Times New Roman" w:hAnsi="Times New Roman" w:cs="Times New Roman"/>
          <w:sz w:val="28"/>
          <w:szCs w:val="28"/>
          <w:lang w:val="uk-UA"/>
        </w:rPr>
        <w:fldChar w:fldCharType="end"/>
      </w:r>
      <w:r>
        <w:rPr>
          <w:rFonts w:hint="default" w:ascii="Times New Roman" w:hAnsi="Times New Roman" w:cs="Times New Roman"/>
          <w:sz w:val="28"/>
          <w:szCs w:val="28"/>
          <w:lang w:val="uk-UA"/>
        </w:rPr>
        <w:t> з мінеральних добрив. Потім підбираємо добрива з урахуванням особливостей живлення й удобрення культури та розраховуємо норму в ц/га.</w:t>
      </w:r>
    </w:p>
    <w:p w14:paraId="265DB94A">
      <w:pPr>
        <w:ind w:left="0" w:leftChars="0" w:firstLine="0" w:firstLineChars="0"/>
        <w:jc w:val="both"/>
      </w:pPr>
      <w:r>
        <w:drawing>
          <wp:inline distT="0" distB="0" distL="114300" distR="114300">
            <wp:extent cx="5581015" cy="5763260"/>
            <wp:effectExtent l="0" t="0" r="12065" b="12700"/>
            <wp:docPr id="4" name="Изображение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Изображение 52"/>
                    <pic:cNvPicPr>
                      <a:picLocks noChangeAspect="1"/>
                    </pic:cNvPicPr>
                  </pic:nvPicPr>
                  <pic:blipFill>
                    <a:blip r:embed="rId8"/>
                    <a:stretch>
                      <a:fillRect/>
                    </a:stretch>
                  </pic:blipFill>
                  <pic:spPr>
                    <a:xfrm>
                      <a:off x="0" y="0"/>
                      <a:ext cx="5581015" cy="5763260"/>
                    </a:xfrm>
                    <a:prstGeom prst="rect">
                      <a:avLst/>
                    </a:prstGeom>
                    <a:noFill/>
                    <a:ln>
                      <a:noFill/>
                    </a:ln>
                  </pic:spPr>
                </pic:pic>
              </a:graphicData>
            </a:graphic>
          </wp:inline>
        </w:drawing>
      </w:r>
    </w:p>
    <w:p w14:paraId="2639EB9D">
      <w:pPr>
        <w:ind w:left="0" w:leftChars="0" w:firstLine="480" w:firstLineChars="200"/>
        <w:jc w:val="both"/>
        <w:rPr>
          <w:rFonts w:hint="default" w:ascii="Times New Roman" w:hAnsi="Times New Roman" w:cs="Times New Roman"/>
          <w:sz w:val="24"/>
          <w:szCs w:val="24"/>
        </w:rPr>
      </w:pPr>
      <w:r>
        <w:rPr>
          <w:rFonts w:hint="default" w:ascii="Times New Roman" w:hAnsi="Times New Roman" w:cs="Times New Roman"/>
          <w:sz w:val="24"/>
          <w:szCs w:val="24"/>
          <w:lang w:val="uk-UA" w:eastAsia="zh-CN"/>
        </w:rPr>
        <w:t>Мал.</w:t>
      </w:r>
      <w:r>
        <w:rPr>
          <w:rFonts w:hint="default" w:ascii="Times New Roman" w:hAnsi="Times New Roman" w:cs="Times New Roman"/>
          <w:sz w:val="24"/>
          <w:szCs w:val="24"/>
          <w:lang w:val="uk" w:eastAsia="zh-CN"/>
        </w:rPr>
        <w:t>1. Схема розрахунку норм добрив</w:t>
      </w:r>
      <w:r>
        <w:rPr>
          <w:rFonts w:hint="default" w:ascii="Times New Roman" w:hAnsi="Times New Roman" w:cs="Times New Roman"/>
          <w:sz w:val="24"/>
          <w:szCs w:val="24"/>
          <w:lang w:val="uk-UA" w:eastAsia="zh-CN"/>
        </w:rPr>
        <w:t xml:space="preserve"> </w:t>
      </w:r>
      <w:r>
        <w:rPr>
          <w:rFonts w:hint="default" w:ascii="Times New Roman" w:hAnsi="Times New Roman" w:cs="Times New Roman"/>
          <w:sz w:val="24"/>
          <w:szCs w:val="24"/>
          <w:lang w:val="uk" w:eastAsia="zh-CN"/>
        </w:rPr>
        <w:t>балансово-розрахунковим методом</w:t>
      </w:r>
    </w:p>
    <w:p w14:paraId="79CA6789">
      <w:pPr>
        <w:keepNext w:val="0"/>
        <w:keepLines w:val="0"/>
        <w:pageBreakBefore w:val="0"/>
        <w:widowControl/>
        <w:kinsoku/>
        <w:wordWrap/>
        <w:overflowPunct/>
        <w:topLinePunct w:val="0"/>
        <w:autoSpaceDE/>
        <w:autoSpaceDN/>
        <w:bidi w:val="0"/>
        <w:adjustRightInd/>
        <w:snapToGrid/>
        <w:spacing w:after="0" w:line="240" w:lineRule="auto"/>
        <w:ind w:left="0" w:leftChars="0" w:firstLine="560" w:firstLineChars="20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xml:space="preserve">Розрахувати норми внесення аміачної селітри, простого суперфосфату та змішаної калійної солі під озиму пшеницю з урожайністю 40 ц/га, якщо ґрунт містить </w:t>
      </w:r>
      <w:r>
        <w:rPr>
          <w:rFonts w:hint="default" w:ascii="Times New Roman" w:hAnsi="Times New Roman" w:cs="Times New Roman"/>
          <w:sz w:val="28"/>
          <w:szCs w:val="28"/>
          <w:lang w:val="uk-UA"/>
        </w:rPr>
        <w:t>10</w:t>
      </w:r>
      <w:r>
        <w:rPr>
          <w:rFonts w:hint="default" w:ascii="Times New Roman" w:hAnsi="Times New Roman" w:cs="Times New Roman"/>
          <w:sz w:val="28"/>
          <w:szCs w:val="28"/>
        </w:rPr>
        <w:t xml:space="preserve">5 мг/100 г азоту, </w:t>
      </w:r>
      <w:r>
        <w:rPr>
          <w:rFonts w:hint="default" w:ascii="Times New Roman" w:hAnsi="Times New Roman" w:cs="Times New Roman"/>
          <w:sz w:val="28"/>
          <w:szCs w:val="28"/>
          <w:lang w:val="uk-UA"/>
        </w:rPr>
        <w:t>2</w:t>
      </w:r>
      <w:r>
        <w:rPr>
          <w:rFonts w:hint="default" w:ascii="Times New Roman" w:hAnsi="Times New Roman" w:cs="Times New Roman"/>
          <w:sz w:val="28"/>
          <w:szCs w:val="28"/>
        </w:rPr>
        <w:t xml:space="preserve">7 мг/100 г фосфору та </w:t>
      </w:r>
      <w:r>
        <w:rPr>
          <w:rFonts w:hint="default" w:ascii="Times New Roman" w:hAnsi="Times New Roman" w:cs="Times New Roman"/>
          <w:sz w:val="28"/>
          <w:szCs w:val="28"/>
          <w:lang w:val="uk-UA"/>
        </w:rPr>
        <w:t>4</w:t>
      </w:r>
      <w:r>
        <w:rPr>
          <w:rFonts w:hint="default" w:ascii="Times New Roman" w:hAnsi="Times New Roman" w:cs="Times New Roman"/>
          <w:sz w:val="28"/>
          <w:szCs w:val="28"/>
        </w:rPr>
        <w:t>5 мг/100 г калію. Розрахунки записати до табл. 1.4.</w:t>
      </w:r>
    </w:p>
    <w:p w14:paraId="597F6D12">
      <w:pPr>
        <w:keepNext w:val="0"/>
        <w:keepLines w:val="0"/>
        <w:pageBreakBefore w:val="0"/>
        <w:widowControl/>
        <w:kinsoku/>
        <w:wordWrap/>
        <w:overflowPunct/>
        <w:topLinePunct w:val="0"/>
        <w:autoSpaceDE/>
        <w:autoSpaceDN/>
        <w:bidi w:val="0"/>
        <w:adjustRightInd/>
        <w:snapToGrid/>
        <w:spacing w:after="0"/>
        <w:ind w:left="0" w:leftChars="0" w:firstLine="0" w:firstLineChars="0"/>
        <w:jc w:val="right"/>
        <w:textAlignment w:val="auto"/>
        <w:rPr>
          <w:rFonts w:hint="default" w:ascii="Times New Roman" w:hAnsi="Times New Roman" w:cs="Times New Roman"/>
          <w:sz w:val="24"/>
          <w:szCs w:val="24"/>
          <w:lang w:val="uk-UA"/>
        </w:rPr>
      </w:pPr>
    </w:p>
    <w:p w14:paraId="0F968F87">
      <w:pPr>
        <w:keepNext w:val="0"/>
        <w:keepLines w:val="0"/>
        <w:pageBreakBefore w:val="0"/>
        <w:widowControl/>
        <w:kinsoku/>
        <w:wordWrap/>
        <w:overflowPunct/>
        <w:topLinePunct w:val="0"/>
        <w:autoSpaceDE/>
        <w:autoSpaceDN/>
        <w:bidi w:val="0"/>
        <w:adjustRightInd/>
        <w:snapToGrid/>
        <w:spacing w:after="0"/>
        <w:ind w:left="0" w:leftChars="0" w:firstLine="0" w:firstLineChars="0"/>
        <w:jc w:val="right"/>
        <w:textAlignment w:val="auto"/>
        <w:rPr>
          <w:rFonts w:hint="default" w:ascii="Times New Roman" w:hAnsi="Times New Roman" w:cs="Times New Roman"/>
          <w:sz w:val="24"/>
          <w:szCs w:val="24"/>
          <w:lang w:val="uk-UA"/>
        </w:rPr>
      </w:pPr>
    </w:p>
    <w:p w14:paraId="5D305E68">
      <w:pPr>
        <w:keepNext w:val="0"/>
        <w:keepLines w:val="0"/>
        <w:pageBreakBefore w:val="0"/>
        <w:widowControl/>
        <w:kinsoku/>
        <w:wordWrap/>
        <w:overflowPunct/>
        <w:topLinePunct w:val="0"/>
        <w:autoSpaceDE/>
        <w:autoSpaceDN/>
        <w:bidi w:val="0"/>
        <w:adjustRightInd/>
        <w:snapToGrid/>
        <w:spacing w:after="0"/>
        <w:ind w:left="0" w:leftChars="0" w:firstLine="0" w:firstLineChars="0"/>
        <w:jc w:val="right"/>
        <w:textAlignment w:val="auto"/>
        <w:rPr>
          <w:rFonts w:hint="default" w:ascii="Times New Roman" w:hAnsi="Times New Roman" w:cs="Times New Roman"/>
          <w:sz w:val="24"/>
          <w:szCs w:val="24"/>
          <w:lang w:val="uk-UA"/>
        </w:rPr>
      </w:pPr>
    </w:p>
    <w:p w14:paraId="06E67291">
      <w:pPr>
        <w:keepNext w:val="0"/>
        <w:keepLines w:val="0"/>
        <w:pageBreakBefore w:val="0"/>
        <w:widowControl/>
        <w:kinsoku/>
        <w:wordWrap/>
        <w:overflowPunct/>
        <w:topLinePunct w:val="0"/>
        <w:autoSpaceDE/>
        <w:autoSpaceDN/>
        <w:bidi w:val="0"/>
        <w:adjustRightInd/>
        <w:snapToGrid/>
        <w:spacing w:after="0"/>
        <w:ind w:left="0" w:leftChars="0" w:firstLine="0" w:firstLineChars="0"/>
        <w:jc w:val="right"/>
        <w:textAlignment w:val="auto"/>
        <w:rPr>
          <w:rFonts w:hint="default" w:ascii="Times New Roman" w:hAnsi="Times New Roman" w:cs="Times New Roman"/>
          <w:sz w:val="24"/>
          <w:szCs w:val="24"/>
          <w:lang w:val="uk-UA"/>
        </w:rPr>
      </w:pPr>
    </w:p>
    <w:p w14:paraId="6C1647B2">
      <w:pPr>
        <w:keepNext w:val="0"/>
        <w:keepLines w:val="0"/>
        <w:pageBreakBefore w:val="0"/>
        <w:widowControl/>
        <w:kinsoku/>
        <w:wordWrap/>
        <w:overflowPunct/>
        <w:topLinePunct w:val="0"/>
        <w:autoSpaceDE/>
        <w:autoSpaceDN/>
        <w:bidi w:val="0"/>
        <w:adjustRightInd/>
        <w:snapToGrid/>
        <w:spacing w:after="0"/>
        <w:ind w:left="0" w:leftChars="0" w:firstLine="0" w:firstLineChars="0"/>
        <w:jc w:val="right"/>
        <w:textAlignment w:val="auto"/>
        <w:rPr>
          <w:rFonts w:hint="default" w:ascii="Times New Roman" w:hAnsi="Times New Roman" w:cs="Times New Roman"/>
          <w:sz w:val="24"/>
          <w:szCs w:val="24"/>
          <w:lang w:val="uk-UA"/>
        </w:rPr>
      </w:pPr>
    </w:p>
    <w:p w14:paraId="3B0713E8">
      <w:pPr>
        <w:keepNext w:val="0"/>
        <w:keepLines w:val="0"/>
        <w:pageBreakBefore w:val="0"/>
        <w:widowControl/>
        <w:kinsoku/>
        <w:wordWrap/>
        <w:overflowPunct/>
        <w:topLinePunct w:val="0"/>
        <w:autoSpaceDE/>
        <w:autoSpaceDN/>
        <w:bidi w:val="0"/>
        <w:adjustRightInd/>
        <w:snapToGrid/>
        <w:spacing w:after="0"/>
        <w:ind w:left="0" w:leftChars="0" w:firstLine="0" w:firstLineChars="0"/>
        <w:jc w:val="right"/>
        <w:textAlignment w:val="auto"/>
        <w:rPr>
          <w:rFonts w:hint="default" w:ascii="Times New Roman" w:hAnsi="Times New Roman" w:cs="Times New Roman"/>
          <w:sz w:val="24"/>
          <w:szCs w:val="24"/>
          <w:lang w:val="uk-UA"/>
        </w:rPr>
      </w:pPr>
    </w:p>
    <w:p w14:paraId="20F60182">
      <w:pPr>
        <w:keepNext w:val="0"/>
        <w:keepLines w:val="0"/>
        <w:pageBreakBefore w:val="0"/>
        <w:widowControl/>
        <w:kinsoku/>
        <w:wordWrap/>
        <w:overflowPunct/>
        <w:topLinePunct w:val="0"/>
        <w:autoSpaceDE/>
        <w:autoSpaceDN/>
        <w:bidi w:val="0"/>
        <w:adjustRightInd/>
        <w:snapToGrid/>
        <w:spacing w:after="0"/>
        <w:ind w:left="0" w:leftChars="0" w:firstLine="0" w:firstLineChars="0"/>
        <w:jc w:val="right"/>
        <w:textAlignment w:val="auto"/>
        <w:rPr>
          <w:rFonts w:hint="default" w:ascii="Times New Roman" w:hAnsi="Times New Roman" w:cs="Times New Roman"/>
          <w:sz w:val="24"/>
          <w:szCs w:val="24"/>
          <w:lang w:val="uk-UA"/>
        </w:rPr>
      </w:pPr>
    </w:p>
    <w:p w14:paraId="5F4203DF">
      <w:pPr>
        <w:keepNext w:val="0"/>
        <w:keepLines w:val="0"/>
        <w:pageBreakBefore w:val="0"/>
        <w:widowControl/>
        <w:kinsoku/>
        <w:wordWrap/>
        <w:overflowPunct/>
        <w:topLinePunct w:val="0"/>
        <w:autoSpaceDE/>
        <w:autoSpaceDN/>
        <w:bidi w:val="0"/>
        <w:adjustRightInd/>
        <w:snapToGrid/>
        <w:spacing w:after="0"/>
        <w:ind w:left="0" w:leftChars="0" w:firstLine="0" w:firstLineChars="0"/>
        <w:jc w:val="right"/>
        <w:textAlignment w:val="auto"/>
        <w:rPr>
          <w:rFonts w:hint="default" w:ascii="Times New Roman" w:hAnsi="Times New Roman" w:cs="Times New Roman"/>
          <w:sz w:val="24"/>
          <w:szCs w:val="24"/>
          <w:lang w:val="uk-UA"/>
        </w:rPr>
      </w:pPr>
    </w:p>
    <w:p w14:paraId="5A13D13F">
      <w:pPr>
        <w:keepNext w:val="0"/>
        <w:keepLines w:val="0"/>
        <w:pageBreakBefore w:val="0"/>
        <w:widowControl/>
        <w:kinsoku/>
        <w:wordWrap/>
        <w:overflowPunct/>
        <w:topLinePunct w:val="0"/>
        <w:autoSpaceDE/>
        <w:autoSpaceDN/>
        <w:bidi w:val="0"/>
        <w:adjustRightInd/>
        <w:snapToGrid/>
        <w:spacing w:after="0"/>
        <w:ind w:left="0" w:leftChars="0" w:firstLine="0" w:firstLineChars="0"/>
        <w:jc w:val="right"/>
        <w:textAlignment w:val="auto"/>
        <w:rPr>
          <w:rFonts w:hint="default" w:ascii="Times New Roman" w:hAnsi="Times New Roman" w:cs="Times New Roman"/>
          <w:sz w:val="24"/>
          <w:szCs w:val="24"/>
          <w:lang w:val="uk-UA"/>
        </w:rPr>
      </w:pPr>
    </w:p>
    <w:p w14:paraId="276E980F">
      <w:pPr>
        <w:keepNext w:val="0"/>
        <w:keepLines w:val="0"/>
        <w:pageBreakBefore w:val="0"/>
        <w:widowControl/>
        <w:kinsoku/>
        <w:wordWrap/>
        <w:overflowPunct/>
        <w:topLinePunct w:val="0"/>
        <w:autoSpaceDE/>
        <w:autoSpaceDN/>
        <w:bidi w:val="0"/>
        <w:adjustRightInd/>
        <w:snapToGrid/>
        <w:spacing w:after="0"/>
        <w:ind w:left="0" w:leftChars="0" w:firstLine="0" w:firstLineChars="0"/>
        <w:jc w:val="right"/>
        <w:textAlignment w:val="auto"/>
        <w:rPr>
          <w:rFonts w:hint="default" w:ascii="Times New Roman" w:hAnsi="Times New Roman" w:cs="Times New Roman"/>
          <w:sz w:val="24"/>
          <w:szCs w:val="24"/>
          <w:lang w:val="uk-UA"/>
        </w:rPr>
      </w:pPr>
    </w:p>
    <w:p w14:paraId="71055C95">
      <w:pPr>
        <w:keepNext w:val="0"/>
        <w:keepLines w:val="0"/>
        <w:pageBreakBefore w:val="0"/>
        <w:widowControl/>
        <w:kinsoku/>
        <w:wordWrap/>
        <w:overflowPunct/>
        <w:topLinePunct w:val="0"/>
        <w:autoSpaceDE/>
        <w:autoSpaceDN/>
        <w:bidi w:val="0"/>
        <w:adjustRightInd/>
        <w:snapToGrid/>
        <w:spacing w:after="0"/>
        <w:ind w:left="0" w:leftChars="0" w:firstLine="0" w:firstLineChars="0"/>
        <w:jc w:val="right"/>
        <w:textAlignment w:val="auto"/>
        <w:rPr>
          <w:rFonts w:hint="default" w:ascii="Times New Roman" w:hAnsi="Times New Roman" w:cs="Times New Roman"/>
          <w:sz w:val="24"/>
          <w:szCs w:val="24"/>
          <w:lang w:val="uk-UA"/>
        </w:rPr>
      </w:pPr>
    </w:p>
    <w:p w14:paraId="127567E8">
      <w:pPr>
        <w:keepNext w:val="0"/>
        <w:keepLines w:val="0"/>
        <w:pageBreakBefore w:val="0"/>
        <w:widowControl/>
        <w:kinsoku/>
        <w:wordWrap/>
        <w:overflowPunct/>
        <w:topLinePunct w:val="0"/>
        <w:autoSpaceDE/>
        <w:autoSpaceDN/>
        <w:bidi w:val="0"/>
        <w:adjustRightInd/>
        <w:snapToGrid/>
        <w:spacing w:after="0"/>
        <w:ind w:left="0" w:leftChars="0" w:firstLine="0" w:firstLineChars="0"/>
        <w:jc w:val="right"/>
        <w:textAlignment w:val="auto"/>
      </w:pPr>
      <w:r>
        <w:rPr>
          <w:rFonts w:hint="default" w:ascii="Times New Roman" w:hAnsi="Times New Roman" w:cs="Times New Roman"/>
          <w:sz w:val="24"/>
          <w:szCs w:val="24"/>
          <w:lang w:val="uk-UA"/>
        </w:rPr>
        <w:t>Таблиця 1.4</w:t>
      </w:r>
    </w:p>
    <w:p w14:paraId="05F3B80A">
      <w:pPr>
        <w:ind w:left="0" w:leftChars="0" w:firstLine="0" w:firstLineChars="0"/>
        <w:jc w:val="both"/>
      </w:pPr>
    </w:p>
    <w:tbl>
      <w:tblPr>
        <w:tblStyle w:val="6"/>
        <w:tblW w:w="0" w:type="auto"/>
        <w:tblInd w:w="1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
        <w:gridCol w:w="2844"/>
        <w:gridCol w:w="1968"/>
        <w:gridCol w:w="1164"/>
        <w:gridCol w:w="1080"/>
        <w:gridCol w:w="2249"/>
      </w:tblGrid>
      <w:tr w14:paraId="6F87A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 w:type="dxa"/>
            <w:shd w:val="clear" w:color="auto" w:fill="5F892C"/>
          </w:tcPr>
          <w:p w14:paraId="271BD3D9">
            <w:pPr>
              <w:widowControl w:val="0"/>
              <w:wordWrap/>
              <w:jc w:val="center"/>
              <w:rPr>
                <w:rFonts w:hint="default" w:ascii="Times New Roman" w:hAnsi="Times New Roman" w:cs="Times New Roman"/>
                <w:b/>
                <w:bCs/>
                <w:i/>
                <w:iCs/>
                <w:color w:val="FFFFFF" w:themeColor="background1"/>
                <w:sz w:val="28"/>
                <w:szCs w:val="28"/>
                <w:vertAlign w:val="baseline"/>
                <w:lang w:val="en-US"/>
                <w14:textFill>
                  <w14:solidFill>
                    <w14:schemeClr w14:val="bg1"/>
                  </w14:solidFill>
                </w14:textFill>
              </w:rPr>
            </w:pPr>
            <w:r>
              <w:rPr>
                <w:rFonts w:hint="default" w:ascii="Times New Roman" w:hAnsi="Times New Roman" w:cs="Times New Roman"/>
                <w:b/>
                <w:bCs/>
                <w:i/>
                <w:iCs/>
                <w:color w:val="FFFFFF" w:themeColor="background1"/>
                <w:sz w:val="28"/>
                <w:szCs w:val="28"/>
                <w:vertAlign w:val="baseline"/>
                <w:lang w:val="uk-UA"/>
                <w14:textFill>
                  <w14:solidFill>
                    <w14:schemeClr w14:val="bg1"/>
                  </w14:solidFill>
                </w14:textFill>
              </w:rPr>
              <w:t>№</w:t>
            </w:r>
            <w:r>
              <w:rPr>
                <w:rFonts w:hint="default" w:ascii="Times New Roman" w:hAnsi="Times New Roman" w:cs="Times New Roman"/>
                <w:b/>
                <w:bCs/>
                <w:i/>
                <w:iCs/>
                <w:color w:val="FFFFFF" w:themeColor="background1"/>
                <w:sz w:val="28"/>
                <w:szCs w:val="28"/>
                <w:vertAlign w:val="baseline"/>
                <w:lang w:val="en-US"/>
                <w14:textFill>
                  <w14:solidFill>
                    <w14:schemeClr w14:val="bg1"/>
                  </w14:solidFill>
                </w14:textFill>
              </w:rPr>
              <w:t>n</w:t>
            </w:r>
            <w:r>
              <w:rPr>
                <w:rFonts w:hint="default" w:ascii="Times New Roman" w:hAnsi="Times New Roman" w:cs="Times New Roman"/>
                <w:b/>
                <w:bCs/>
                <w:i/>
                <w:iCs/>
                <w:color w:val="FFFFFF" w:themeColor="background1"/>
                <w:sz w:val="28"/>
                <w:szCs w:val="28"/>
                <w:vertAlign w:val="baseline"/>
                <w:lang w:val="uk-UA"/>
                <w14:textFill>
                  <w14:solidFill>
                    <w14:schemeClr w14:val="bg1"/>
                  </w14:solidFill>
                </w14:textFill>
              </w:rPr>
              <w:t>/</w:t>
            </w:r>
            <w:r>
              <w:rPr>
                <w:rFonts w:hint="default" w:ascii="Times New Roman" w:hAnsi="Times New Roman" w:cs="Times New Roman"/>
                <w:b/>
                <w:bCs/>
                <w:i/>
                <w:iCs/>
                <w:color w:val="FFFFFF" w:themeColor="background1"/>
                <w:sz w:val="28"/>
                <w:szCs w:val="28"/>
                <w:vertAlign w:val="baseline"/>
                <w:lang w:val="en-US"/>
                <w14:textFill>
                  <w14:solidFill>
                    <w14:schemeClr w14:val="bg1"/>
                  </w14:solidFill>
                </w14:textFill>
              </w:rPr>
              <w:t>n</w:t>
            </w:r>
          </w:p>
        </w:tc>
        <w:tc>
          <w:tcPr>
            <w:tcW w:w="2844" w:type="dxa"/>
            <w:shd w:val="clear" w:color="auto" w:fill="5F892C"/>
          </w:tcPr>
          <w:p w14:paraId="2FDD1F7E">
            <w:pPr>
              <w:widowControl w:val="0"/>
              <w:wordWrap/>
              <w:jc w:val="center"/>
              <w:rPr>
                <w:rFonts w:hint="default" w:ascii="Times New Roman" w:hAnsi="Times New Roman" w:cs="Times New Roman"/>
                <w:b/>
                <w:bCs/>
                <w:i/>
                <w:iCs/>
                <w:color w:val="FFFFFF" w:themeColor="background1"/>
                <w:sz w:val="28"/>
                <w:szCs w:val="28"/>
                <w:vertAlign w:val="baseline"/>
                <w:lang w:val="uk-UA"/>
                <w14:textFill>
                  <w14:solidFill>
                    <w14:schemeClr w14:val="bg1"/>
                  </w14:solidFill>
                </w14:textFill>
              </w:rPr>
            </w:pPr>
            <w:r>
              <w:rPr>
                <w:rFonts w:hint="default" w:ascii="Times New Roman" w:hAnsi="Times New Roman" w:cs="Times New Roman"/>
                <w:b/>
                <w:bCs/>
                <w:i/>
                <w:iCs/>
                <w:color w:val="FFFFFF" w:themeColor="background1"/>
                <w:sz w:val="28"/>
                <w:szCs w:val="28"/>
                <w:vertAlign w:val="baseline"/>
                <w:lang w:val="uk-UA"/>
                <w14:textFill>
                  <w14:solidFill>
                    <w14:schemeClr w14:val="bg1"/>
                  </w14:solidFill>
                </w14:textFill>
              </w:rPr>
              <w:t>Показники</w:t>
            </w:r>
          </w:p>
        </w:tc>
        <w:tc>
          <w:tcPr>
            <w:tcW w:w="1968" w:type="dxa"/>
            <w:shd w:val="clear" w:color="auto" w:fill="5F892C"/>
          </w:tcPr>
          <w:p w14:paraId="4C5C4454">
            <w:pPr>
              <w:widowControl w:val="0"/>
              <w:wordWrap/>
              <w:jc w:val="center"/>
              <w:rPr>
                <w:rFonts w:hint="default" w:ascii="Times New Roman" w:hAnsi="Times New Roman" w:cs="Times New Roman"/>
                <w:b/>
                <w:bCs/>
                <w:i/>
                <w:iCs/>
                <w:color w:val="FFFFFF" w:themeColor="background1"/>
                <w:sz w:val="28"/>
                <w:szCs w:val="28"/>
                <w:vertAlign w:val="baseline"/>
                <w:lang w:val="uk-UA"/>
                <w14:textFill>
                  <w14:solidFill>
                    <w14:schemeClr w14:val="bg1"/>
                  </w14:solidFill>
                </w14:textFill>
              </w:rPr>
            </w:pPr>
            <w:r>
              <w:rPr>
                <w:rFonts w:hint="default" w:ascii="Times New Roman" w:hAnsi="Times New Roman" w:eastAsia="SimSun" w:cs="Times New Roman"/>
                <w:b/>
                <w:bCs/>
                <w:i/>
                <w:iCs/>
                <w:color w:val="FFFFFF" w:themeColor="background1"/>
                <w:sz w:val="28"/>
                <w:szCs w:val="28"/>
                <w14:textFill>
                  <w14:solidFill>
                    <w14:schemeClr w14:val="bg1"/>
                  </w14:solidFill>
                </w14:textFill>
              </w:rPr>
              <w:t>N</w:t>
            </w:r>
          </w:p>
        </w:tc>
        <w:tc>
          <w:tcPr>
            <w:tcW w:w="1164" w:type="dxa"/>
            <w:shd w:val="clear" w:color="auto" w:fill="5F892C"/>
          </w:tcPr>
          <w:p w14:paraId="001171A1">
            <w:pPr>
              <w:widowControl w:val="0"/>
              <w:wordWrap/>
              <w:jc w:val="center"/>
              <w:rPr>
                <w:rFonts w:hint="default" w:ascii="Times New Roman" w:hAnsi="Times New Roman" w:cs="Times New Roman"/>
                <w:b/>
                <w:bCs/>
                <w:i/>
                <w:iCs/>
                <w:color w:val="FFFFFF" w:themeColor="background1"/>
                <w:sz w:val="28"/>
                <w:szCs w:val="28"/>
                <w:vertAlign w:val="baseline"/>
                <w:lang w:val="uk-UA"/>
                <w14:textFill>
                  <w14:solidFill>
                    <w14:schemeClr w14:val="bg1"/>
                  </w14:solidFill>
                </w14:textFill>
              </w:rPr>
            </w:pPr>
            <w:r>
              <w:rPr>
                <w:rFonts w:hint="default" w:ascii="Times New Roman" w:hAnsi="Times New Roman" w:eastAsia="SimSun" w:cs="Times New Roman"/>
                <w:b/>
                <w:bCs/>
                <w:i/>
                <w:iCs/>
                <w:color w:val="FFFFFF" w:themeColor="background1"/>
                <w:sz w:val="28"/>
                <w:szCs w:val="28"/>
                <w14:textFill>
                  <w14:solidFill>
                    <w14:schemeClr w14:val="bg1"/>
                  </w14:solidFill>
                </w14:textFill>
              </w:rPr>
              <w:t>P₂O₅</w:t>
            </w:r>
          </w:p>
        </w:tc>
        <w:tc>
          <w:tcPr>
            <w:tcW w:w="1080" w:type="dxa"/>
            <w:shd w:val="clear" w:color="auto" w:fill="5F892C"/>
          </w:tcPr>
          <w:p w14:paraId="6C6F77F5">
            <w:pPr>
              <w:widowControl w:val="0"/>
              <w:wordWrap/>
              <w:jc w:val="center"/>
              <w:rPr>
                <w:rFonts w:hint="default" w:ascii="Times New Roman" w:hAnsi="Times New Roman" w:cs="Times New Roman"/>
                <w:b/>
                <w:bCs/>
                <w:i/>
                <w:iCs/>
                <w:color w:val="FFFFFF" w:themeColor="background1"/>
                <w:sz w:val="28"/>
                <w:szCs w:val="28"/>
                <w:vertAlign w:val="baseline"/>
                <w:lang w:val="uk-UA"/>
                <w14:textFill>
                  <w14:solidFill>
                    <w14:schemeClr w14:val="bg1"/>
                  </w14:solidFill>
                </w14:textFill>
              </w:rPr>
            </w:pPr>
            <w:r>
              <w:rPr>
                <w:rFonts w:hint="default" w:ascii="Times New Roman" w:hAnsi="Times New Roman" w:eastAsia="SimSun" w:cs="Times New Roman"/>
                <w:b/>
                <w:bCs/>
                <w:i/>
                <w:iCs/>
                <w:color w:val="FFFFFF" w:themeColor="background1"/>
                <w:sz w:val="28"/>
                <w:szCs w:val="28"/>
                <w14:textFill>
                  <w14:solidFill>
                    <w14:schemeClr w14:val="bg1"/>
                  </w14:solidFill>
                </w14:textFill>
              </w:rPr>
              <w:t>K₂O</w:t>
            </w:r>
          </w:p>
        </w:tc>
        <w:tc>
          <w:tcPr>
            <w:tcW w:w="2249" w:type="dxa"/>
            <w:shd w:val="clear" w:color="auto" w:fill="5F892C"/>
          </w:tcPr>
          <w:p w14:paraId="77A0969F">
            <w:pPr>
              <w:widowControl w:val="0"/>
              <w:wordWrap/>
              <w:jc w:val="center"/>
              <w:rPr>
                <w:rFonts w:hint="default" w:ascii="Times New Roman" w:hAnsi="Times New Roman" w:cs="Times New Roman"/>
                <w:b/>
                <w:bCs/>
                <w:i/>
                <w:iCs/>
                <w:color w:val="FFFFFF" w:themeColor="background1"/>
                <w:sz w:val="28"/>
                <w:szCs w:val="28"/>
                <w:vertAlign w:val="baseline"/>
                <w:lang w:val="uk-UA"/>
                <w14:textFill>
                  <w14:solidFill>
                    <w14:schemeClr w14:val="bg1"/>
                  </w14:solidFill>
                </w14:textFill>
              </w:rPr>
            </w:pPr>
            <w:r>
              <w:rPr>
                <w:rFonts w:hint="default" w:ascii="Times New Roman" w:hAnsi="Times New Roman" w:cs="Times New Roman"/>
                <w:b/>
                <w:bCs/>
                <w:i/>
                <w:iCs/>
                <w:color w:val="FFFFFF" w:themeColor="background1"/>
                <w:sz w:val="28"/>
                <w:szCs w:val="28"/>
                <w:vertAlign w:val="baseline"/>
                <w:lang w:val="uk-UA"/>
                <w14:textFill>
                  <w14:solidFill>
                    <w14:schemeClr w14:val="bg1"/>
                  </w14:solidFill>
                </w14:textFill>
              </w:rPr>
              <w:t>Примітка</w:t>
            </w:r>
          </w:p>
        </w:tc>
      </w:tr>
      <w:tr w14:paraId="6F759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 w:type="dxa"/>
            <w:shd w:val="clear" w:color="auto" w:fill="D7D7D7" w:themeFill="background1" w:themeFillShade="D8"/>
          </w:tcPr>
          <w:p w14:paraId="261F60D8">
            <w:pPr>
              <w:widowControl w:val="0"/>
              <w:wordWrap/>
              <w:jc w:val="center"/>
              <w:rPr>
                <w:rFonts w:hint="default" w:ascii="Times New Roman" w:hAnsi="Times New Roman" w:cs="Times New Roman"/>
                <w:b/>
                <w:bCs/>
                <w:i/>
                <w:iCs/>
                <w:sz w:val="24"/>
                <w:szCs w:val="24"/>
                <w:vertAlign w:val="baseline"/>
                <w:lang w:val="uk-UA"/>
              </w:rPr>
            </w:pPr>
            <w:r>
              <w:rPr>
                <w:rFonts w:hint="default" w:ascii="Times New Roman" w:hAnsi="Times New Roman" w:cs="Times New Roman"/>
                <w:b/>
                <w:bCs/>
                <w:i/>
                <w:iCs/>
                <w:sz w:val="24"/>
                <w:szCs w:val="24"/>
                <w:vertAlign w:val="baseline"/>
                <w:lang w:val="uk-UA"/>
              </w:rPr>
              <w:t>1.</w:t>
            </w:r>
          </w:p>
        </w:tc>
        <w:tc>
          <w:tcPr>
            <w:tcW w:w="2844" w:type="dxa"/>
            <w:shd w:val="clear" w:color="auto" w:fill="D7D7D7" w:themeFill="background1" w:themeFillShade="D8"/>
          </w:tcPr>
          <w:p w14:paraId="061968C2">
            <w:pPr>
              <w:widowControl w:val="0"/>
              <w:wordWrap/>
              <w:jc w:val="left"/>
              <w:rPr>
                <w:rFonts w:hint="default" w:ascii="Times New Roman" w:hAnsi="Times New Roman" w:cs="Times New Roman"/>
                <w:b/>
                <w:bCs/>
                <w:i/>
                <w:iCs/>
                <w:sz w:val="24"/>
                <w:szCs w:val="24"/>
                <w:vertAlign w:val="baseline"/>
                <w:lang w:val="uk-UA"/>
              </w:rPr>
            </w:pPr>
            <w:r>
              <w:rPr>
                <w:rFonts w:hint="default" w:ascii="Times New Roman" w:hAnsi="Times New Roman" w:eastAsia="SimSun" w:cs="Times New Roman"/>
                <w:b/>
                <w:bCs/>
                <w:i/>
                <w:iCs/>
                <w:sz w:val="24"/>
                <w:szCs w:val="24"/>
              </w:rPr>
              <w:t>Винос з урожаєм, кг/ц (В)</w:t>
            </w:r>
          </w:p>
        </w:tc>
        <w:tc>
          <w:tcPr>
            <w:tcW w:w="1968" w:type="dxa"/>
            <w:shd w:val="clear" w:color="auto" w:fill="D7D7D7" w:themeFill="background1" w:themeFillShade="D8"/>
          </w:tcPr>
          <w:p w14:paraId="24220253">
            <w:pPr>
              <w:widowControl w:val="0"/>
              <w:wordWrap/>
              <w:jc w:val="center"/>
              <w:rPr>
                <w:rFonts w:hint="default" w:ascii="Times New Roman" w:hAnsi="Times New Roman" w:cs="Times New Roman"/>
                <w:b/>
                <w:bCs/>
                <w:i/>
                <w:iCs/>
                <w:sz w:val="24"/>
                <w:szCs w:val="24"/>
                <w:vertAlign w:val="baseline"/>
                <w:lang w:val="uk-UA"/>
              </w:rPr>
            </w:pPr>
            <w:r>
              <w:rPr>
                <w:rFonts w:hint="default" w:ascii="Times New Roman" w:hAnsi="Times New Roman" w:eastAsia="SimSun" w:cs="Times New Roman"/>
                <w:b/>
                <w:bCs/>
                <w:sz w:val="24"/>
                <w:szCs w:val="24"/>
              </w:rPr>
              <w:t>2,07</w:t>
            </w:r>
          </w:p>
        </w:tc>
        <w:tc>
          <w:tcPr>
            <w:tcW w:w="1164" w:type="dxa"/>
            <w:shd w:val="clear" w:color="auto" w:fill="D7D7D7" w:themeFill="background1" w:themeFillShade="D8"/>
          </w:tcPr>
          <w:p w14:paraId="1654DFA3">
            <w:pPr>
              <w:widowControl w:val="0"/>
              <w:wordWrap/>
              <w:jc w:val="center"/>
              <w:rPr>
                <w:rFonts w:hint="default" w:ascii="Times New Roman" w:hAnsi="Times New Roman" w:cs="Times New Roman"/>
                <w:b/>
                <w:bCs/>
                <w:i/>
                <w:iCs/>
                <w:sz w:val="24"/>
                <w:szCs w:val="24"/>
                <w:vertAlign w:val="baseline"/>
                <w:lang w:val="uk-UA"/>
              </w:rPr>
            </w:pPr>
            <w:r>
              <w:rPr>
                <w:rFonts w:hint="default" w:ascii="Times New Roman" w:hAnsi="Times New Roman" w:eastAsia="SimSun" w:cs="Times New Roman"/>
                <w:b/>
                <w:bCs/>
                <w:sz w:val="24"/>
                <w:szCs w:val="24"/>
              </w:rPr>
              <w:t>0,74</w:t>
            </w:r>
          </w:p>
        </w:tc>
        <w:tc>
          <w:tcPr>
            <w:tcW w:w="1080" w:type="dxa"/>
            <w:shd w:val="clear" w:color="auto" w:fill="D7D7D7" w:themeFill="background1" w:themeFillShade="D8"/>
          </w:tcPr>
          <w:p w14:paraId="218A3C11">
            <w:pPr>
              <w:widowControl w:val="0"/>
              <w:wordWrap/>
              <w:jc w:val="center"/>
              <w:rPr>
                <w:rFonts w:hint="default" w:ascii="Times New Roman" w:hAnsi="Times New Roman" w:cs="Times New Roman"/>
                <w:b/>
                <w:bCs/>
                <w:i/>
                <w:iCs/>
                <w:sz w:val="24"/>
                <w:szCs w:val="24"/>
                <w:vertAlign w:val="baseline"/>
                <w:lang w:val="uk-UA"/>
              </w:rPr>
            </w:pPr>
            <w:r>
              <w:rPr>
                <w:rFonts w:hint="default" w:ascii="Times New Roman" w:hAnsi="Times New Roman" w:eastAsia="SimSun" w:cs="Times New Roman"/>
                <w:b/>
                <w:bCs/>
                <w:sz w:val="24"/>
                <w:szCs w:val="24"/>
              </w:rPr>
              <w:t>0,49</w:t>
            </w:r>
          </w:p>
        </w:tc>
        <w:tc>
          <w:tcPr>
            <w:tcW w:w="2249" w:type="dxa"/>
            <w:shd w:val="clear" w:color="auto" w:fill="D7D7D7" w:themeFill="background1" w:themeFillShade="D8"/>
          </w:tcPr>
          <w:p w14:paraId="17CE3423">
            <w:pPr>
              <w:widowControl w:val="0"/>
              <w:wordWrap/>
              <w:jc w:val="left"/>
              <w:rPr>
                <w:rFonts w:hint="default" w:ascii="Times New Roman" w:hAnsi="Times New Roman" w:cs="Times New Roman"/>
                <w:b/>
                <w:bCs/>
                <w:i/>
                <w:iCs/>
                <w:sz w:val="24"/>
                <w:szCs w:val="24"/>
                <w:vertAlign w:val="baseline"/>
                <w:lang w:val="uk-UA"/>
              </w:rPr>
            </w:pPr>
            <w:r>
              <w:rPr>
                <w:rFonts w:hint="default" w:ascii="Times New Roman" w:hAnsi="Times New Roman" w:eastAsia="SimSun" w:cs="Times New Roman"/>
                <w:b/>
                <w:bCs/>
                <w:i/>
                <w:iCs/>
                <w:color w:val="7030A0"/>
                <w:sz w:val="24"/>
                <w:szCs w:val="24"/>
                <w:u w:val="single"/>
              </w:rPr>
              <w:t>Таблиця 1</w:t>
            </w:r>
          </w:p>
        </w:tc>
      </w:tr>
      <w:tr w14:paraId="43AC8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 w:type="dxa"/>
            <w:tcBorders>
              <w:bottom w:val="single" w:color="auto" w:sz="4" w:space="0"/>
            </w:tcBorders>
            <w:shd w:val="clear" w:color="auto" w:fill="F1F1F1" w:themeFill="background1" w:themeFillShade="F2"/>
          </w:tcPr>
          <w:p w14:paraId="6C760CA7">
            <w:pPr>
              <w:widowControl w:val="0"/>
              <w:wordWrap/>
              <w:jc w:val="center"/>
              <w:rPr>
                <w:rFonts w:hint="default" w:ascii="Times New Roman" w:hAnsi="Times New Roman" w:cs="Times New Roman"/>
                <w:b/>
                <w:bCs/>
                <w:i/>
                <w:iCs/>
                <w:sz w:val="24"/>
                <w:szCs w:val="24"/>
                <w:vertAlign w:val="baseline"/>
                <w:lang w:val="uk-UA"/>
              </w:rPr>
            </w:pPr>
            <w:r>
              <w:rPr>
                <w:rFonts w:hint="default" w:ascii="Times New Roman" w:hAnsi="Times New Roman" w:cs="Times New Roman"/>
                <w:b/>
                <w:bCs/>
                <w:i/>
                <w:iCs/>
                <w:sz w:val="24"/>
                <w:szCs w:val="24"/>
                <w:vertAlign w:val="baseline"/>
                <w:lang w:val="uk-UA"/>
              </w:rPr>
              <w:t>2.</w:t>
            </w:r>
          </w:p>
        </w:tc>
        <w:tc>
          <w:tcPr>
            <w:tcW w:w="2844" w:type="dxa"/>
            <w:tcBorders>
              <w:bottom w:val="single" w:color="auto" w:sz="4" w:space="0"/>
            </w:tcBorders>
            <w:shd w:val="clear" w:color="auto" w:fill="F1F1F1" w:themeFill="background1" w:themeFillShade="F2"/>
          </w:tcPr>
          <w:p w14:paraId="78091024">
            <w:pPr>
              <w:widowControl w:val="0"/>
              <w:wordWrap/>
              <w:jc w:val="left"/>
              <w:rPr>
                <w:rFonts w:hint="default" w:ascii="Times New Roman" w:hAnsi="Times New Roman" w:cs="Times New Roman"/>
                <w:b/>
                <w:bCs/>
                <w:i/>
                <w:iCs/>
                <w:sz w:val="24"/>
                <w:szCs w:val="24"/>
                <w:vertAlign w:val="baseline"/>
                <w:lang w:val="uk-UA"/>
              </w:rPr>
            </w:pPr>
            <w:r>
              <w:rPr>
                <w:rFonts w:hint="default" w:ascii="Times New Roman" w:hAnsi="Times New Roman" w:eastAsia="SimSun" w:cs="Times New Roman"/>
                <w:b/>
                <w:bCs/>
                <w:i/>
                <w:iCs/>
                <w:sz w:val="24"/>
                <w:szCs w:val="24"/>
              </w:rPr>
              <w:t>Винос з 40 ц, кг (Ву)</w:t>
            </w:r>
          </w:p>
        </w:tc>
        <w:tc>
          <w:tcPr>
            <w:tcW w:w="1968" w:type="dxa"/>
            <w:tcBorders>
              <w:bottom w:val="single" w:color="auto" w:sz="4" w:space="0"/>
            </w:tcBorders>
            <w:shd w:val="clear" w:color="auto" w:fill="F1F1F1" w:themeFill="background1" w:themeFillShade="F2"/>
          </w:tcPr>
          <w:p w14:paraId="1070E568">
            <w:pPr>
              <w:widowControl w:val="0"/>
              <w:wordWrap/>
              <w:jc w:val="center"/>
              <w:rPr>
                <w:rFonts w:hint="default" w:ascii="Times New Roman" w:hAnsi="Times New Roman" w:cs="Times New Roman"/>
                <w:b/>
                <w:bCs/>
                <w:i/>
                <w:iCs/>
                <w:sz w:val="24"/>
                <w:szCs w:val="24"/>
                <w:vertAlign w:val="baseline"/>
                <w:lang w:val="uk-UA"/>
              </w:rPr>
            </w:pPr>
            <w:r>
              <w:rPr>
                <w:rFonts w:hint="default" w:ascii="Times New Roman" w:hAnsi="Times New Roman" w:eastAsia="SimSun" w:cs="Times New Roman"/>
                <w:b/>
                <w:bCs/>
                <w:sz w:val="24"/>
                <w:szCs w:val="24"/>
              </w:rPr>
              <w:t>82,8</w:t>
            </w:r>
          </w:p>
        </w:tc>
        <w:tc>
          <w:tcPr>
            <w:tcW w:w="1164" w:type="dxa"/>
            <w:tcBorders>
              <w:bottom w:val="single" w:color="auto" w:sz="4" w:space="0"/>
            </w:tcBorders>
            <w:shd w:val="clear" w:color="auto" w:fill="F1F1F1" w:themeFill="background1" w:themeFillShade="F2"/>
          </w:tcPr>
          <w:p w14:paraId="5A02E667">
            <w:pPr>
              <w:widowControl w:val="0"/>
              <w:wordWrap/>
              <w:jc w:val="center"/>
              <w:rPr>
                <w:rFonts w:hint="default" w:ascii="Times New Roman" w:hAnsi="Times New Roman" w:cs="Times New Roman"/>
                <w:b/>
                <w:bCs/>
                <w:i/>
                <w:iCs/>
                <w:sz w:val="24"/>
                <w:szCs w:val="24"/>
                <w:vertAlign w:val="baseline"/>
                <w:lang w:val="uk-UA"/>
              </w:rPr>
            </w:pPr>
            <w:r>
              <w:rPr>
                <w:rFonts w:hint="default" w:ascii="Times New Roman" w:hAnsi="Times New Roman" w:eastAsia="SimSun" w:cs="Times New Roman"/>
                <w:b/>
                <w:bCs/>
                <w:sz w:val="24"/>
                <w:szCs w:val="24"/>
              </w:rPr>
              <w:t>29,6</w:t>
            </w:r>
          </w:p>
        </w:tc>
        <w:tc>
          <w:tcPr>
            <w:tcW w:w="1080" w:type="dxa"/>
            <w:tcBorders>
              <w:bottom w:val="single" w:color="auto" w:sz="4" w:space="0"/>
            </w:tcBorders>
            <w:shd w:val="clear" w:color="auto" w:fill="F1F1F1" w:themeFill="background1" w:themeFillShade="F2"/>
          </w:tcPr>
          <w:p w14:paraId="25A382EB">
            <w:pPr>
              <w:widowControl w:val="0"/>
              <w:wordWrap/>
              <w:jc w:val="center"/>
              <w:rPr>
                <w:rFonts w:hint="default" w:ascii="Times New Roman" w:hAnsi="Times New Roman" w:cs="Times New Roman"/>
                <w:b/>
                <w:bCs/>
                <w:i/>
                <w:iCs/>
                <w:sz w:val="24"/>
                <w:szCs w:val="24"/>
                <w:vertAlign w:val="baseline"/>
                <w:lang w:val="uk-UA"/>
              </w:rPr>
            </w:pPr>
            <w:r>
              <w:rPr>
                <w:rFonts w:hint="default" w:ascii="Times New Roman" w:hAnsi="Times New Roman" w:eastAsia="SimSun" w:cs="Times New Roman"/>
                <w:b/>
                <w:bCs/>
                <w:sz w:val="24"/>
                <w:szCs w:val="24"/>
              </w:rPr>
              <w:t>19,6</w:t>
            </w:r>
          </w:p>
        </w:tc>
        <w:tc>
          <w:tcPr>
            <w:tcW w:w="2249" w:type="dxa"/>
            <w:tcBorders>
              <w:bottom w:val="single" w:color="auto" w:sz="4" w:space="0"/>
            </w:tcBorders>
            <w:shd w:val="clear" w:color="auto" w:fill="F1F1F1" w:themeFill="background1" w:themeFillShade="F2"/>
          </w:tcPr>
          <w:p w14:paraId="14CAD761">
            <w:pPr>
              <w:widowControl w:val="0"/>
              <w:wordWrap/>
              <w:jc w:val="left"/>
              <w:rPr>
                <w:rFonts w:hint="default" w:ascii="Times New Roman" w:hAnsi="Times New Roman" w:cs="Times New Roman"/>
                <w:b/>
                <w:bCs/>
                <w:i/>
                <w:iCs/>
                <w:sz w:val="24"/>
                <w:szCs w:val="24"/>
                <w:vertAlign w:val="baseline"/>
                <w:lang w:val="uk-UA"/>
              </w:rPr>
            </w:pPr>
            <w:r>
              <w:rPr>
                <w:rFonts w:hint="default" w:ascii="Times New Roman" w:hAnsi="Times New Roman" w:cs="Times New Roman"/>
                <w:b/>
                <w:bCs/>
                <w:i/>
                <w:iCs/>
                <w:sz w:val="24"/>
                <w:szCs w:val="24"/>
                <w:vertAlign w:val="baseline"/>
                <w:lang w:val="uk-UA"/>
              </w:rPr>
              <w:t>В х 40</w:t>
            </w:r>
          </w:p>
        </w:tc>
      </w:tr>
      <w:tr w14:paraId="18694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 w:type="dxa"/>
            <w:tcBorders>
              <w:top w:val="single" w:color="auto" w:sz="4" w:space="0"/>
              <w:left w:val="single" w:color="auto" w:sz="4" w:space="0"/>
              <w:bottom w:val="single" w:color="auto" w:sz="4" w:space="0"/>
            </w:tcBorders>
            <w:shd w:val="clear" w:color="auto" w:fill="D7D7D7" w:themeFill="background1" w:themeFillShade="D8"/>
          </w:tcPr>
          <w:p w14:paraId="7199607D">
            <w:pPr>
              <w:widowControl w:val="0"/>
              <w:wordWrap/>
              <w:jc w:val="center"/>
              <w:rPr>
                <w:rFonts w:hint="default" w:ascii="Times New Roman" w:hAnsi="Times New Roman" w:cs="Times New Roman"/>
                <w:b/>
                <w:bCs/>
                <w:i/>
                <w:iCs/>
                <w:sz w:val="24"/>
                <w:szCs w:val="24"/>
                <w:vertAlign w:val="baseline"/>
                <w:lang w:val="uk-UA"/>
              </w:rPr>
            </w:pPr>
            <w:r>
              <w:rPr>
                <w:rFonts w:hint="default" w:ascii="Times New Roman" w:hAnsi="Times New Roman" w:cs="Times New Roman"/>
                <w:b/>
                <w:bCs/>
                <w:i/>
                <w:iCs/>
                <w:sz w:val="24"/>
                <w:szCs w:val="24"/>
                <w:vertAlign w:val="baseline"/>
                <w:lang w:val="uk-UA"/>
              </w:rPr>
              <w:t>3.</w:t>
            </w:r>
          </w:p>
        </w:tc>
        <w:tc>
          <w:tcPr>
            <w:tcW w:w="2844" w:type="dxa"/>
            <w:tcBorders>
              <w:top w:val="single" w:color="auto" w:sz="4" w:space="0"/>
              <w:bottom w:val="single" w:color="auto" w:sz="4" w:space="0"/>
            </w:tcBorders>
            <w:shd w:val="clear" w:color="auto" w:fill="D7D7D7" w:themeFill="background1" w:themeFillShade="D8"/>
          </w:tcPr>
          <w:p w14:paraId="025DFF33">
            <w:pPr>
              <w:widowControl w:val="0"/>
              <w:wordWrap/>
              <w:jc w:val="left"/>
              <w:rPr>
                <w:rFonts w:hint="default" w:ascii="Times New Roman" w:hAnsi="Times New Roman" w:cs="Times New Roman"/>
                <w:b/>
                <w:bCs/>
                <w:i/>
                <w:iCs/>
                <w:sz w:val="24"/>
                <w:szCs w:val="24"/>
                <w:vertAlign w:val="baseline"/>
                <w:lang w:val="uk-UA"/>
              </w:rPr>
            </w:pPr>
            <w:r>
              <w:rPr>
                <w:rFonts w:hint="default" w:ascii="Times New Roman" w:hAnsi="Times New Roman" w:eastAsia="SimSun" w:cs="Times New Roman"/>
                <w:b/>
                <w:bCs/>
                <w:i/>
                <w:iCs/>
                <w:sz w:val="24"/>
                <w:szCs w:val="24"/>
              </w:rPr>
              <w:t>Вміст в ґрунті, мг/100 г (Г)</w:t>
            </w:r>
          </w:p>
        </w:tc>
        <w:tc>
          <w:tcPr>
            <w:tcW w:w="1968" w:type="dxa"/>
            <w:tcBorders>
              <w:top w:val="single" w:color="auto" w:sz="4" w:space="0"/>
              <w:bottom w:val="single" w:color="auto" w:sz="4" w:space="0"/>
            </w:tcBorders>
            <w:shd w:val="clear" w:color="auto" w:fill="D7D7D7" w:themeFill="background1" w:themeFillShade="D8"/>
          </w:tcPr>
          <w:p w14:paraId="278F8965">
            <w:pPr>
              <w:widowControl w:val="0"/>
              <w:wordWrap/>
              <w:jc w:val="center"/>
              <w:rPr>
                <w:rFonts w:hint="default" w:ascii="Times New Roman" w:hAnsi="Times New Roman" w:cs="Times New Roman"/>
                <w:b/>
                <w:bCs/>
                <w:i/>
                <w:iCs/>
                <w:sz w:val="24"/>
                <w:szCs w:val="24"/>
                <w:vertAlign w:val="baseline"/>
                <w:lang w:val="uk-UA"/>
              </w:rPr>
            </w:pPr>
            <w:r>
              <w:rPr>
                <w:rFonts w:hint="default" w:ascii="Times New Roman" w:hAnsi="Times New Roman" w:eastAsia="SimSun" w:cs="Times New Roman"/>
                <w:b/>
                <w:bCs/>
                <w:sz w:val="24"/>
                <w:szCs w:val="24"/>
              </w:rPr>
              <w:t>105</w:t>
            </w:r>
          </w:p>
        </w:tc>
        <w:tc>
          <w:tcPr>
            <w:tcW w:w="1164" w:type="dxa"/>
            <w:tcBorders>
              <w:top w:val="single" w:color="auto" w:sz="4" w:space="0"/>
              <w:bottom w:val="single" w:color="auto" w:sz="4" w:space="0"/>
            </w:tcBorders>
            <w:shd w:val="clear" w:color="auto" w:fill="D7D7D7" w:themeFill="background1" w:themeFillShade="D8"/>
          </w:tcPr>
          <w:p w14:paraId="1DEF4AB7">
            <w:pPr>
              <w:widowControl w:val="0"/>
              <w:wordWrap/>
              <w:jc w:val="center"/>
              <w:rPr>
                <w:rFonts w:hint="default" w:ascii="Times New Roman" w:hAnsi="Times New Roman" w:cs="Times New Roman"/>
                <w:b/>
                <w:bCs/>
                <w:i/>
                <w:iCs/>
                <w:sz w:val="24"/>
                <w:szCs w:val="24"/>
                <w:vertAlign w:val="baseline"/>
                <w:lang w:val="uk-UA"/>
              </w:rPr>
            </w:pPr>
            <w:r>
              <w:rPr>
                <w:rFonts w:hint="default" w:ascii="Times New Roman" w:hAnsi="Times New Roman" w:eastAsia="SimSun" w:cs="Times New Roman"/>
                <w:b/>
                <w:bCs/>
                <w:sz w:val="24"/>
                <w:szCs w:val="24"/>
              </w:rPr>
              <w:t>27</w:t>
            </w:r>
          </w:p>
        </w:tc>
        <w:tc>
          <w:tcPr>
            <w:tcW w:w="1080" w:type="dxa"/>
            <w:tcBorders>
              <w:top w:val="single" w:color="auto" w:sz="4" w:space="0"/>
              <w:bottom w:val="single" w:color="auto" w:sz="4" w:space="0"/>
            </w:tcBorders>
            <w:shd w:val="clear" w:color="auto" w:fill="D7D7D7" w:themeFill="background1" w:themeFillShade="D8"/>
          </w:tcPr>
          <w:p w14:paraId="776A3409">
            <w:pPr>
              <w:widowControl w:val="0"/>
              <w:wordWrap/>
              <w:jc w:val="center"/>
              <w:rPr>
                <w:rFonts w:hint="default" w:ascii="Times New Roman" w:hAnsi="Times New Roman" w:cs="Times New Roman"/>
                <w:b/>
                <w:bCs/>
                <w:i/>
                <w:iCs/>
                <w:sz w:val="24"/>
                <w:szCs w:val="24"/>
                <w:vertAlign w:val="baseline"/>
                <w:lang w:val="uk-UA"/>
              </w:rPr>
            </w:pPr>
            <w:r>
              <w:rPr>
                <w:rFonts w:hint="default" w:ascii="Times New Roman" w:hAnsi="Times New Roman" w:eastAsia="SimSun" w:cs="Times New Roman"/>
                <w:b/>
                <w:bCs/>
                <w:sz w:val="24"/>
                <w:szCs w:val="24"/>
              </w:rPr>
              <w:t>45</w:t>
            </w:r>
          </w:p>
        </w:tc>
        <w:tc>
          <w:tcPr>
            <w:tcW w:w="2249" w:type="dxa"/>
            <w:tcBorders>
              <w:top w:val="single" w:color="auto" w:sz="4" w:space="0"/>
              <w:bottom w:val="single" w:color="auto" w:sz="4" w:space="0"/>
              <w:right w:val="single" w:color="auto" w:sz="4" w:space="0"/>
            </w:tcBorders>
            <w:shd w:val="clear" w:color="auto" w:fill="D7D7D7" w:themeFill="background1" w:themeFillShade="D8"/>
          </w:tcPr>
          <w:p w14:paraId="78815BBE">
            <w:pPr>
              <w:widowControl w:val="0"/>
              <w:wordWrap/>
              <w:jc w:val="left"/>
              <w:rPr>
                <w:rFonts w:hint="default" w:ascii="Times New Roman" w:hAnsi="Times New Roman" w:cs="Times New Roman"/>
                <w:b/>
                <w:bCs/>
                <w:i/>
                <w:iCs/>
                <w:sz w:val="24"/>
                <w:szCs w:val="24"/>
                <w:vertAlign w:val="baseline"/>
                <w:lang w:val="uk-UA"/>
              </w:rPr>
            </w:pPr>
            <w:r>
              <w:rPr>
                <w:rFonts w:hint="default" w:ascii="Times New Roman" w:hAnsi="Times New Roman" w:eastAsia="SimSun" w:cs="Times New Roman"/>
                <w:b/>
                <w:bCs/>
                <w:i/>
                <w:iCs/>
                <w:sz w:val="24"/>
                <w:szCs w:val="24"/>
              </w:rPr>
              <w:t>умова задачі</w:t>
            </w:r>
          </w:p>
        </w:tc>
      </w:tr>
      <w:tr w14:paraId="7A1F2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 w:type="dxa"/>
            <w:tcBorders>
              <w:top w:val="single" w:color="auto" w:sz="4" w:space="0"/>
            </w:tcBorders>
            <w:shd w:val="clear" w:color="auto" w:fill="F1F1F1" w:themeFill="background1" w:themeFillShade="F2"/>
          </w:tcPr>
          <w:p w14:paraId="07D46703">
            <w:pPr>
              <w:widowControl w:val="0"/>
              <w:wordWrap/>
              <w:jc w:val="center"/>
              <w:rPr>
                <w:rFonts w:hint="default" w:ascii="Times New Roman" w:hAnsi="Times New Roman" w:cs="Times New Roman"/>
                <w:b/>
                <w:bCs/>
                <w:i/>
                <w:iCs/>
                <w:sz w:val="24"/>
                <w:szCs w:val="24"/>
                <w:vertAlign w:val="baseline"/>
                <w:lang w:val="uk-UA"/>
              </w:rPr>
            </w:pPr>
            <w:r>
              <w:rPr>
                <w:rFonts w:hint="default" w:ascii="Times New Roman" w:hAnsi="Times New Roman" w:cs="Times New Roman"/>
                <w:b/>
                <w:bCs/>
                <w:i/>
                <w:iCs/>
                <w:sz w:val="24"/>
                <w:szCs w:val="24"/>
                <w:vertAlign w:val="baseline"/>
                <w:lang w:val="uk-UA"/>
              </w:rPr>
              <w:t>4.</w:t>
            </w:r>
          </w:p>
        </w:tc>
        <w:tc>
          <w:tcPr>
            <w:tcW w:w="2844" w:type="dxa"/>
            <w:tcBorders>
              <w:top w:val="single" w:color="auto" w:sz="4" w:space="0"/>
            </w:tcBorders>
            <w:shd w:val="clear" w:color="auto" w:fill="F1F1F1" w:themeFill="background1" w:themeFillShade="F2"/>
          </w:tcPr>
          <w:p w14:paraId="6526278B">
            <w:pPr>
              <w:widowControl w:val="0"/>
              <w:wordWrap/>
              <w:jc w:val="left"/>
              <w:rPr>
                <w:rFonts w:hint="default" w:ascii="Times New Roman" w:hAnsi="Times New Roman" w:cs="Times New Roman"/>
                <w:b/>
                <w:bCs/>
                <w:i/>
                <w:iCs/>
                <w:sz w:val="24"/>
                <w:szCs w:val="24"/>
                <w:vertAlign w:val="baseline"/>
                <w:lang w:val="uk-UA"/>
              </w:rPr>
            </w:pPr>
            <w:r>
              <w:rPr>
                <w:rFonts w:hint="default" w:ascii="Times New Roman" w:hAnsi="Times New Roman" w:eastAsia="SimSun" w:cs="Times New Roman"/>
                <w:b/>
                <w:bCs/>
                <w:i/>
                <w:iCs/>
                <w:sz w:val="24"/>
                <w:szCs w:val="24"/>
              </w:rPr>
              <w:t>Запас в ґрунті, кг/га (З)</w:t>
            </w:r>
          </w:p>
        </w:tc>
        <w:tc>
          <w:tcPr>
            <w:tcW w:w="1968" w:type="dxa"/>
            <w:tcBorders>
              <w:top w:val="single" w:color="auto" w:sz="4" w:space="0"/>
            </w:tcBorders>
            <w:shd w:val="clear" w:color="auto" w:fill="F1F1F1" w:themeFill="background1" w:themeFillShade="F2"/>
          </w:tcPr>
          <w:p w14:paraId="3B124692">
            <w:pPr>
              <w:widowControl w:val="0"/>
              <w:wordWrap/>
              <w:jc w:val="center"/>
              <w:rPr>
                <w:rFonts w:hint="default" w:ascii="Times New Roman" w:hAnsi="Times New Roman" w:cs="Times New Roman"/>
                <w:b/>
                <w:bCs/>
                <w:i/>
                <w:iCs/>
                <w:sz w:val="24"/>
                <w:szCs w:val="24"/>
                <w:vertAlign w:val="baseline"/>
                <w:lang w:val="uk-UA"/>
              </w:rPr>
            </w:pPr>
            <w:r>
              <w:rPr>
                <w:rFonts w:hint="default" w:ascii="Times New Roman" w:hAnsi="Times New Roman" w:eastAsia="SimSun" w:cs="Times New Roman"/>
                <w:b/>
                <w:bCs/>
                <w:sz w:val="24"/>
                <w:szCs w:val="24"/>
              </w:rPr>
              <w:t>3150</w:t>
            </w:r>
          </w:p>
        </w:tc>
        <w:tc>
          <w:tcPr>
            <w:tcW w:w="1164" w:type="dxa"/>
            <w:tcBorders>
              <w:top w:val="single" w:color="auto" w:sz="4" w:space="0"/>
            </w:tcBorders>
            <w:shd w:val="clear" w:color="auto" w:fill="F1F1F1" w:themeFill="background1" w:themeFillShade="F2"/>
          </w:tcPr>
          <w:p w14:paraId="0386434F">
            <w:pPr>
              <w:widowControl w:val="0"/>
              <w:wordWrap/>
              <w:jc w:val="center"/>
              <w:rPr>
                <w:rFonts w:hint="default" w:ascii="Times New Roman" w:hAnsi="Times New Roman" w:cs="Times New Roman"/>
                <w:b/>
                <w:bCs/>
                <w:i/>
                <w:iCs/>
                <w:sz w:val="24"/>
                <w:szCs w:val="24"/>
                <w:vertAlign w:val="baseline"/>
                <w:lang w:val="uk-UA"/>
              </w:rPr>
            </w:pPr>
            <w:r>
              <w:rPr>
                <w:rFonts w:hint="default" w:ascii="Times New Roman" w:hAnsi="Times New Roman" w:eastAsia="SimSun" w:cs="Times New Roman"/>
                <w:b/>
                <w:bCs/>
                <w:sz w:val="24"/>
                <w:szCs w:val="24"/>
              </w:rPr>
              <w:t>810</w:t>
            </w:r>
          </w:p>
        </w:tc>
        <w:tc>
          <w:tcPr>
            <w:tcW w:w="1080" w:type="dxa"/>
            <w:tcBorders>
              <w:top w:val="single" w:color="auto" w:sz="4" w:space="0"/>
            </w:tcBorders>
            <w:shd w:val="clear" w:color="auto" w:fill="F1F1F1" w:themeFill="background1" w:themeFillShade="F2"/>
          </w:tcPr>
          <w:p w14:paraId="6F662813">
            <w:pPr>
              <w:widowControl w:val="0"/>
              <w:wordWrap/>
              <w:jc w:val="center"/>
              <w:rPr>
                <w:rFonts w:hint="default" w:ascii="Times New Roman" w:hAnsi="Times New Roman" w:cs="Times New Roman"/>
                <w:b/>
                <w:bCs/>
                <w:i/>
                <w:iCs/>
                <w:sz w:val="24"/>
                <w:szCs w:val="24"/>
                <w:vertAlign w:val="baseline"/>
                <w:lang w:val="uk-UA"/>
              </w:rPr>
            </w:pPr>
            <w:r>
              <w:rPr>
                <w:rFonts w:hint="default" w:ascii="Times New Roman" w:hAnsi="Times New Roman" w:eastAsia="SimSun" w:cs="Times New Roman"/>
                <w:b/>
                <w:bCs/>
                <w:sz w:val="24"/>
                <w:szCs w:val="24"/>
              </w:rPr>
              <w:t>1350</w:t>
            </w:r>
          </w:p>
        </w:tc>
        <w:tc>
          <w:tcPr>
            <w:tcW w:w="2249" w:type="dxa"/>
            <w:tcBorders>
              <w:top w:val="single" w:color="auto" w:sz="4" w:space="0"/>
            </w:tcBorders>
            <w:shd w:val="clear" w:color="auto" w:fill="F1F1F1" w:themeFill="background1" w:themeFillShade="F2"/>
          </w:tcPr>
          <w:p w14:paraId="3DDE7559">
            <w:pPr>
              <w:widowControl w:val="0"/>
              <w:wordWrap/>
              <w:jc w:val="left"/>
              <w:rPr>
                <w:rFonts w:hint="default" w:ascii="Times New Roman" w:hAnsi="Times New Roman" w:cs="Times New Roman"/>
                <w:b/>
                <w:bCs/>
                <w:i/>
                <w:iCs/>
                <w:sz w:val="24"/>
                <w:szCs w:val="24"/>
                <w:vertAlign w:val="baseline"/>
                <w:lang w:val="uk-UA"/>
              </w:rPr>
            </w:pPr>
            <w:r>
              <w:rPr>
                <w:rFonts w:hint="default" w:ascii="Times New Roman" w:hAnsi="Times New Roman" w:cs="Times New Roman"/>
                <w:b/>
                <w:bCs/>
                <w:i/>
                <w:iCs/>
                <w:sz w:val="24"/>
                <w:szCs w:val="24"/>
                <w:vertAlign w:val="baseline"/>
                <w:lang w:val="uk-UA"/>
              </w:rPr>
              <w:t>Г х 30</w:t>
            </w:r>
          </w:p>
        </w:tc>
      </w:tr>
      <w:tr w14:paraId="61431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 w:type="dxa"/>
            <w:shd w:val="clear" w:color="auto" w:fill="D7D7D7" w:themeFill="background1" w:themeFillShade="D8"/>
          </w:tcPr>
          <w:p w14:paraId="0CFE4C6C">
            <w:pPr>
              <w:widowControl w:val="0"/>
              <w:wordWrap/>
              <w:jc w:val="center"/>
              <w:rPr>
                <w:rFonts w:hint="default" w:ascii="Times New Roman" w:hAnsi="Times New Roman" w:cs="Times New Roman"/>
                <w:b/>
                <w:bCs/>
                <w:i/>
                <w:iCs/>
                <w:sz w:val="24"/>
                <w:szCs w:val="24"/>
                <w:vertAlign w:val="baseline"/>
                <w:lang w:val="uk-UA"/>
              </w:rPr>
            </w:pPr>
            <w:r>
              <w:rPr>
                <w:rFonts w:hint="default" w:ascii="Times New Roman" w:hAnsi="Times New Roman" w:cs="Times New Roman"/>
                <w:b/>
                <w:bCs/>
                <w:i/>
                <w:iCs/>
                <w:sz w:val="24"/>
                <w:szCs w:val="24"/>
                <w:vertAlign w:val="baseline"/>
                <w:lang w:val="uk-UA"/>
              </w:rPr>
              <w:t>5.</w:t>
            </w:r>
          </w:p>
        </w:tc>
        <w:tc>
          <w:tcPr>
            <w:tcW w:w="2844" w:type="dxa"/>
            <w:shd w:val="clear" w:color="auto" w:fill="D7D7D7" w:themeFill="background1" w:themeFillShade="D8"/>
          </w:tcPr>
          <w:p w14:paraId="3A85149F">
            <w:pPr>
              <w:widowControl w:val="0"/>
              <w:wordWrap/>
              <w:jc w:val="left"/>
              <w:rPr>
                <w:rFonts w:hint="default" w:ascii="Times New Roman" w:hAnsi="Times New Roman" w:cs="Times New Roman"/>
                <w:b/>
                <w:bCs/>
                <w:i/>
                <w:iCs/>
                <w:sz w:val="24"/>
                <w:szCs w:val="24"/>
                <w:vertAlign w:val="baseline"/>
                <w:lang w:val="uk-UA"/>
              </w:rPr>
            </w:pPr>
            <w:r>
              <w:rPr>
                <w:rFonts w:hint="default" w:ascii="Times New Roman" w:hAnsi="Times New Roman" w:eastAsia="SimSun" w:cs="Times New Roman"/>
                <w:b/>
                <w:bCs/>
                <w:i/>
                <w:iCs/>
                <w:sz w:val="24"/>
                <w:szCs w:val="24"/>
              </w:rPr>
              <w:t>Коефіцієнт використання з ґрунту, % (Кг)</w:t>
            </w:r>
          </w:p>
        </w:tc>
        <w:tc>
          <w:tcPr>
            <w:tcW w:w="1968" w:type="dxa"/>
            <w:shd w:val="clear" w:color="auto" w:fill="D7D7D7" w:themeFill="background1" w:themeFillShade="D8"/>
          </w:tcPr>
          <w:p w14:paraId="79FA339A">
            <w:pPr>
              <w:widowControl w:val="0"/>
              <w:wordWrap/>
              <w:jc w:val="center"/>
              <w:rPr>
                <w:rFonts w:hint="default" w:ascii="Times New Roman" w:hAnsi="Times New Roman" w:cs="Times New Roman"/>
                <w:b/>
                <w:bCs/>
                <w:i/>
                <w:iCs/>
                <w:sz w:val="24"/>
                <w:szCs w:val="24"/>
                <w:vertAlign w:val="baseline"/>
                <w:lang w:val="uk-UA"/>
              </w:rPr>
            </w:pPr>
            <w:r>
              <w:rPr>
                <w:rFonts w:hint="default" w:ascii="Times New Roman" w:hAnsi="Times New Roman" w:eastAsia="SimSun" w:cs="Times New Roman"/>
                <w:b/>
                <w:bCs/>
                <w:sz w:val="24"/>
                <w:szCs w:val="24"/>
              </w:rPr>
              <w:t>32</w:t>
            </w:r>
          </w:p>
        </w:tc>
        <w:tc>
          <w:tcPr>
            <w:tcW w:w="1164" w:type="dxa"/>
            <w:shd w:val="clear" w:color="auto" w:fill="D7D7D7" w:themeFill="background1" w:themeFillShade="D8"/>
          </w:tcPr>
          <w:p w14:paraId="044797B9">
            <w:pPr>
              <w:widowControl w:val="0"/>
              <w:wordWrap/>
              <w:jc w:val="center"/>
              <w:rPr>
                <w:rFonts w:hint="default" w:ascii="Times New Roman" w:hAnsi="Times New Roman" w:cs="Times New Roman"/>
                <w:b/>
                <w:bCs/>
                <w:i/>
                <w:iCs/>
                <w:sz w:val="24"/>
                <w:szCs w:val="24"/>
                <w:vertAlign w:val="baseline"/>
                <w:lang w:val="uk-UA"/>
              </w:rPr>
            </w:pPr>
            <w:r>
              <w:rPr>
                <w:rFonts w:hint="default" w:ascii="Times New Roman" w:hAnsi="Times New Roman" w:eastAsia="SimSun" w:cs="Times New Roman"/>
                <w:b/>
                <w:bCs/>
                <w:sz w:val="24"/>
                <w:szCs w:val="24"/>
              </w:rPr>
              <w:t>9</w:t>
            </w:r>
          </w:p>
        </w:tc>
        <w:tc>
          <w:tcPr>
            <w:tcW w:w="1080" w:type="dxa"/>
            <w:shd w:val="clear" w:color="auto" w:fill="D7D7D7" w:themeFill="background1" w:themeFillShade="D8"/>
          </w:tcPr>
          <w:p w14:paraId="13FE3D6A">
            <w:pPr>
              <w:widowControl w:val="0"/>
              <w:wordWrap/>
              <w:jc w:val="center"/>
              <w:rPr>
                <w:rFonts w:hint="default" w:ascii="Times New Roman" w:hAnsi="Times New Roman" w:cs="Times New Roman"/>
                <w:b/>
                <w:bCs/>
                <w:i/>
                <w:iCs/>
                <w:sz w:val="24"/>
                <w:szCs w:val="24"/>
                <w:vertAlign w:val="baseline"/>
                <w:lang w:val="uk-UA"/>
              </w:rPr>
            </w:pPr>
            <w:r>
              <w:rPr>
                <w:rFonts w:hint="default" w:ascii="Times New Roman" w:hAnsi="Times New Roman" w:eastAsia="SimSun" w:cs="Times New Roman"/>
                <w:b/>
                <w:bCs/>
                <w:sz w:val="24"/>
                <w:szCs w:val="24"/>
              </w:rPr>
              <w:t>16</w:t>
            </w:r>
          </w:p>
        </w:tc>
        <w:tc>
          <w:tcPr>
            <w:tcW w:w="2249" w:type="dxa"/>
            <w:shd w:val="clear" w:color="auto" w:fill="D7D7D7" w:themeFill="background1" w:themeFillShade="D8"/>
          </w:tcPr>
          <w:p w14:paraId="6340379C">
            <w:pPr>
              <w:widowControl w:val="0"/>
              <w:wordWrap/>
              <w:jc w:val="left"/>
              <w:rPr>
                <w:rFonts w:hint="default" w:ascii="Times New Roman" w:hAnsi="Times New Roman" w:cs="Times New Roman"/>
                <w:b/>
                <w:bCs/>
                <w:i/>
                <w:iCs/>
                <w:sz w:val="24"/>
                <w:szCs w:val="24"/>
                <w:vertAlign w:val="baseline"/>
                <w:lang w:val="uk-UA"/>
              </w:rPr>
            </w:pPr>
            <w:r>
              <w:rPr>
                <w:rFonts w:hint="default" w:ascii="Times New Roman" w:hAnsi="Times New Roman" w:eastAsia="SimSun" w:cs="Times New Roman"/>
                <w:b/>
                <w:bCs/>
                <w:i/>
                <w:iCs/>
                <w:color w:val="7030A0"/>
                <w:sz w:val="24"/>
                <w:szCs w:val="24"/>
                <w:u w:val="single"/>
              </w:rPr>
              <w:t>Таблиця 1</w:t>
            </w:r>
          </w:p>
        </w:tc>
      </w:tr>
      <w:tr w14:paraId="082F1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 w:type="dxa"/>
            <w:shd w:val="clear" w:color="auto" w:fill="F1F1F1" w:themeFill="background1" w:themeFillShade="F2"/>
          </w:tcPr>
          <w:p w14:paraId="79C81456">
            <w:pPr>
              <w:widowControl w:val="0"/>
              <w:wordWrap/>
              <w:jc w:val="center"/>
              <w:rPr>
                <w:rFonts w:hint="default" w:ascii="Times New Roman" w:hAnsi="Times New Roman" w:cs="Times New Roman"/>
                <w:b/>
                <w:bCs/>
                <w:i/>
                <w:iCs/>
                <w:sz w:val="24"/>
                <w:szCs w:val="24"/>
                <w:vertAlign w:val="baseline"/>
                <w:lang w:val="uk-UA"/>
              </w:rPr>
            </w:pPr>
            <w:r>
              <w:rPr>
                <w:rFonts w:hint="default" w:ascii="Times New Roman" w:hAnsi="Times New Roman" w:cs="Times New Roman"/>
                <w:b/>
                <w:bCs/>
                <w:i/>
                <w:iCs/>
                <w:sz w:val="24"/>
                <w:szCs w:val="24"/>
                <w:vertAlign w:val="baseline"/>
                <w:lang w:val="uk-UA"/>
              </w:rPr>
              <w:t>6.</w:t>
            </w:r>
          </w:p>
        </w:tc>
        <w:tc>
          <w:tcPr>
            <w:tcW w:w="2844" w:type="dxa"/>
            <w:shd w:val="clear" w:color="auto" w:fill="F1F1F1" w:themeFill="background1" w:themeFillShade="F2"/>
          </w:tcPr>
          <w:p w14:paraId="0923728B">
            <w:pPr>
              <w:widowControl w:val="0"/>
              <w:wordWrap/>
              <w:jc w:val="left"/>
              <w:rPr>
                <w:rFonts w:hint="default" w:ascii="Times New Roman" w:hAnsi="Times New Roman" w:cs="Times New Roman"/>
                <w:b/>
                <w:bCs/>
                <w:i/>
                <w:iCs/>
                <w:sz w:val="24"/>
                <w:szCs w:val="24"/>
                <w:vertAlign w:val="baseline"/>
                <w:lang w:val="uk-UA"/>
              </w:rPr>
            </w:pPr>
            <w:r>
              <w:rPr>
                <w:rFonts w:hint="default" w:ascii="Times New Roman" w:hAnsi="Times New Roman" w:eastAsia="SimSun" w:cs="Times New Roman"/>
                <w:b/>
                <w:bCs/>
                <w:i/>
                <w:iCs/>
                <w:sz w:val="24"/>
                <w:szCs w:val="24"/>
              </w:rPr>
              <w:t>Рослини засвоюють з ґрунту, кг (Зг)</w:t>
            </w:r>
          </w:p>
        </w:tc>
        <w:tc>
          <w:tcPr>
            <w:tcW w:w="1968" w:type="dxa"/>
            <w:shd w:val="clear" w:color="auto" w:fill="F1F1F1" w:themeFill="background1" w:themeFillShade="F2"/>
          </w:tcPr>
          <w:p w14:paraId="7D9EFF2B">
            <w:pPr>
              <w:widowControl w:val="0"/>
              <w:wordWrap/>
              <w:jc w:val="center"/>
              <w:rPr>
                <w:rFonts w:hint="default" w:ascii="Times New Roman" w:hAnsi="Times New Roman" w:cs="Times New Roman"/>
                <w:b/>
                <w:bCs/>
                <w:i/>
                <w:iCs/>
                <w:sz w:val="24"/>
                <w:szCs w:val="24"/>
                <w:vertAlign w:val="baseline"/>
                <w:lang w:val="uk-UA"/>
              </w:rPr>
            </w:pPr>
            <w:r>
              <w:rPr>
                <w:rFonts w:hint="default" w:ascii="Times New Roman" w:hAnsi="Times New Roman" w:eastAsia="SimSun" w:cs="Times New Roman"/>
                <w:b/>
                <w:bCs/>
                <w:sz w:val="24"/>
                <w:szCs w:val="24"/>
              </w:rPr>
              <w:t>1008</w:t>
            </w:r>
          </w:p>
        </w:tc>
        <w:tc>
          <w:tcPr>
            <w:tcW w:w="1164" w:type="dxa"/>
            <w:shd w:val="clear" w:color="auto" w:fill="F1F1F1" w:themeFill="background1" w:themeFillShade="F2"/>
          </w:tcPr>
          <w:p w14:paraId="6FFC5EFC">
            <w:pPr>
              <w:widowControl w:val="0"/>
              <w:wordWrap/>
              <w:jc w:val="center"/>
              <w:rPr>
                <w:rFonts w:hint="default" w:ascii="Times New Roman" w:hAnsi="Times New Roman" w:cs="Times New Roman"/>
                <w:b/>
                <w:bCs/>
                <w:i/>
                <w:iCs/>
                <w:sz w:val="24"/>
                <w:szCs w:val="24"/>
                <w:vertAlign w:val="baseline"/>
                <w:lang w:val="uk-UA"/>
              </w:rPr>
            </w:pPr>
            <w:r>
              <w:rPr>
                <w:rFonts w:hint="default" w:ascii="Times New Roman" w:hAnsi="Times New Roman" w:eastAsia="SimSun" w:cs="Times New Roman"/>
                <w:b/>
                <w:bCs/>
                <w:sz w:val="24"/>
                <w:szCs w:val="24"/>
              </w:rPr>
              <w:t>72,9</w:t>
            </w:r>
          </w:p>
        </w:tc>
        <w:tc>
          <w:tcPr>
            <w:tcW w:w="1080" w:type="dxa"/>
            <w:shd w:val="clear" w:color="auto" w:fill="F1F1F1" w:themeFill="background1" w:themeFillShade="F2"/>
          </w:tcPr>
          <w:p w14:paraId="3BD36F85">
            <w:pPr>
              <w:widowControl w:val="0"/>
              <w:wordWrap/>
              <w:jc w:val="center"/>
              <w:rPr>
                <w:rFonts w:hint="default" w:ascii="Times New Roman" w:hAnsi="Times New Roman" w:cs="Times New Roman"/>
                <w:b/>
                <w:bCs/>
                <w:i/>
                <w:iCs/>
                <w:sz w:val="24"/>
                <w:szCs w:val="24"/>
                <w:vertAlign w:val="baseline"/>
                <w:lang w:val="uk-UA"/>
              </w:rPr>
            </w:pPr>
            <w:r>
              <w:rPr>
                <w:rFonts w:hint="default" w:ascii="Times New Roman" w:hAnsi="Times New Roman" w:eastAsia="SimSun" w:cs="Times New Roman"/>
                <w:b/>
                <w:bCs/>
                <w:sz w:val="24"/>
                <w:szCs w:val="24"/>
              </w:rPr>
              <w:t>216</w:t>
            </w:r>
          </w:p>
        </w:tc>
        <w:tc>
          <w:tcPr>
            <w:tcW w:w="2249" w:type="dxa"/>
            <w:shd w:val="clear" w:color="auto" w:fill="F1F1F1" w:themeFill="background1" w:themeFillShade="F2"/>
          </w:tcPr>
          <w:p w14:paraId="1E634502">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bCs/>
                <w:i/>
                <w:iCs/>
                <w:sz w:val="24"/>
                <w:szCs w:val="24"/>
                <w:u w:val="single"/>
                <w:vertAlign w:val="baseline"/>
                <w:lang w:val="uk-UA"/>
              </w:rPr>
            </w:pPr>
            <w:r>
              <w:rPr>
                <w:rFonts w:hint="default" w:ascii="Times New Roman" w:hAnsi="Times New Roman" w:cs="Times New Roman"/>
                <w:b/>
                <w:bCs/>
                <w:i/>
                <w:iCs/>
                <w:sz w:val="24"/>
                <w:szCs w:val="24"/>
                <w:u w:val="single"/>
                <w:vertAlign w:val="baseline"/>
                <w:lang w:val="uk-UA"/>
              </w:rPr>
              <w:t>3 х Кг.</w:t>
            </w:r>
          </w:p>
          <w:p w14:paraId="0DF22AE6">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bCs/>
                <w:i/>
                <w:iCs/>
                <w:sz w:val="24"/>
                <w:szCs w:val="24"/>
                <w:vertAlign w:val="baseline"/>
                <w:lang w:val="uk-UA"/>
              </w:rPr>
            </w:pPr>
            <w:r>
              <w:rPr>
                <w:rFonts w:hint="default" w:ascii="Times New Roman" w:hAnsi="Times New Roman" w:cs="Times New Roman"/>
                <w:b/>
                <w:bCs/>
                <w:i/>
                <w:iCs/>
                <w:sz w:val="24"/>
                <w:szCs w:val="24"/>
                <w:vertAlign w:val="baseline"/>
                <w:lang w:val="uk-UA"/>
              </w:rPr>
              <w:t>100</w:t>
            </w:r>
          </w:p>
        </w:tc>
      </w:tr>
      <w:tr w14:paraId="07D90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 w:type="dxa"/>
            <w:shd w:val="clear" w:color="auto" w:fill="D7D7D7" w:themeFill="background1" w:themeFillShade="D8"/>
          </w:tcPr>
          <w:p w14:paraId="265A59EF">
            <w:pPr>
              <w:widowControl w:val="0"/>
              <w:wordWrap/>
              <w:jc w:val="center"/>
              <w:rPr>
                <w:rFonts w:hint="default" w:ascii="Times New Roman" w:hAnsi="Times New Roman" w:cs="Times New Roman"/>
                <w:b/>
                <w:bCs/>
                <w:i/>
                <w:iCs/>
                <w:sz w:val="24"/>
                <w:szCs w:val="24"/>
                <w:vertAlign w:val="baseline"/>
                <w:lang w:val="uk-UA"/>
              </w:rPr>
            </w:pPr>
            <w:r>
              <w:rPr>
                <w:rFonts w:hint="default" w:ascii="Times New Roman" w:hAnsi="Times New Roman" w:cs="Times New Roman"/>
                <w:b/>
                <w:bCs/>
                <w:i/>
                <w:iCs/>
                <w:sz w:val="24"/>
                <w:szCs w:val="24"/>
                <w:vertAlign w:val="baseline"/>
                <w:lang w:val="uk-UA"/>
              </w:rPr>
              <w:t>7.</w:t>
            </w:r>
          </w:p>
        </w:tc>
        <w:tc>
          <w:tcPr>
            <w:tcW w:w="2844" w:type="dxa"/>
            <w:shd w:val="clear" w:color="auto" w:fill="D7D7D7" w:themeFill="background1" w:themeFillShade="D8"/>
          </w:tcPr>
          <w:p w14:paraId="246F2A63">
            <w:pPr>
              <w:widowControl w:val="0"/>
              <w:wordWrap/>
              <w:jc w:val="left"/>
              <w:rPr>
                <w:rFonts w:hint="default" w:ascii="Times New Roman" w:hAnsi="Times New Roman" w:cs="Times New Roman"/>
                <w:b/>
                <w:bCs/>
                <w:i/>
                <w:iCs/>
                <w:sz w:val="24"/>
                <w:szCs w:val="24"/>
                <w:vertAlign w:val="baseline"/>
                <w:lang w:val="uk-UA"/>
              </w:rPr>
            </w:pPr>
            <w:r>
              <w:rPr>
                <w:rFonts w:hint="default" w:ascii="Times New Roman" w:hAnsi="Times New Roman" w:eastAsia="SimSun" w:cs="Times New Roman"/>
                <w:b/>
                <w:bCs/>
                <w:i/>
                <w:iCs/>
                <w:sz w:val="24"/>
                <w:szCs w:val="24"/>
              </w:rPr>
              <w:t>Вміст в гної, % (В%)</w:t>
            </w:r>
          </w:p>
        </w:tc>
        <w:tc>
          <w:tcPr>
            <w:tcW w:w="1968" w:type="dxa"/>
            <w:shd w:val="clear" w:color="auto" w:fill="D7D7D7" w:themeFill="background1" w:themeFillShade="D8"/>
          </w:tcPr>
          <w:p w14:paraId="6E15D6B2">
            <w:pPr>
              <w:widowControl w:val="0"/>
              <w:wordWrap/>
              <w:jc w:val="center"/>
              <w:rPr>
                <w:rFonts w:hint="default" w:ascii="Times New Roman" w:hAnsi="Times New Roman" w:cs="Times New Roman"/>
                <w:b/>
                <w:bCs/>
                <w:i/>
                <w:iCs/>
                <w:sz w:val="24"/>
                <w:szCs w:val="24"/>
                <w:vertAlign w:val="baseline"/>
                <w:lang w:val="uk-UA"/>
              </w:rPr>
            </w:pPr>
            <w:r>
              <w:rPr>
                <w:rFonts w:hint="default" w:ascii="Times New Roman" w:hAnsi="Times New Roman" w:eastAsia="SimSun" w:cs="Times New Roman"/>
                <w:b/>
                <w:bCs/>
                <w:sz w:val="24"/>
                <w:szCs w:val="24"/>
              </w:rPr>
              <w:t>0,50</w:t>
            </w:r>
          </w:p>
        </w:tc>
        <w:tc>
          <w:tcPr>
            <w:tcW w:w="1164" w:type="dxa"/>
            <w:shd w:val="clear" w:color="auto" w:fill="D7D7D7" w:themeFill="background1" w:themeFillShade="D8"/>
          </w:tcPr>
          <w:p w14:paraId="396B2209">
            <w:pPr>
              <w:widowControl w:val="0"/>
              <w:wordWrap/>
              <w:jc w:val="center"/>
              <w:rPr>
                <w:rFonts w:hint="default" w:ascii="Times New Roman" w:hAnsi="Times New Roman" w:cs="Times New Roman"/>
                <w:b/>
                <w:bCs/>
                <w:i/>
                <w:iCs/>
                <w:sz w:val="24"/>
                <w:szCs w:val="24"/>
                <w:vertAlign w:val="baseline"/>
                <w:lang w:val="uk-UA"/>
              </w:rPr>
            </w:pPr>
            <w:r>
              <w:rPr>
                <w:rFonts w:hint="default" w:ascii="Times New Roman" w:hAnsi="Times New Roman" w:eastAsia="SimSun" w:cs="Times New Roman"/>
                <w:b/>
                <w:bCs/>
                <w:sz w:val="24"/>
                <w:szCs w:val="24"/>
              </w:rPr>
              <w:t>0,25</w:t>
            </w:r>
          </w:p>
        </w:tc>
        <w:tc>
          <w:tcPr>
            <w:tcW w:w="1080" w:type="dxa"/>
            <w:shd w:val="clear" w:color="auto" w:fill="D7D7D7" w:themeFill="background1" w:themeFillShade="D8"/>
          </w:tcPr>
          <w:p w14:paraId="1FB65562">
            <w:pPr>
              <w:widowControl w:val="0"/>
              <w:wordWrap/>
              <w:jc w:val="center"/>
              <w:rPr>
                <w:rFonts w:hint="default" w:ascii="Times New Roman" w:hAnsi="Times New Roman" w:cs="Times New Roman"/>
                <w:b/>
                <w:bCs/>
                <w:i/>
                <w:iCs/>
                <w:sz w:val="24"/>
                <w:szCs w:val="24"/>
                <w:vertAlign w:val="baseline"/>
                <w:lang w:val="uk-UA"/>
              </w:rPr>
            </w:pPr>
            <w:r>
              <w:rPr>
                <w:rFonts w:hint="default" w:ascii="Times New Roman" w:hAnsi="Times New Roman" w:eastAsia="SimSun" w:cs="Times New Roman"/>
                <w:b/>
                <w:bCs/>
                <w:sz w:val="24"/>
                <w:szCs w:val="24"/>
              </w:rPr>
              <w:t>0,60</w:t>
            </w:r>
          </w:p>
        </w:tc>
        <w:tc>
          <w:tcPr>
            <w:tcW w:w="2249" w:type="dxa"/>
            <w:shd w:val="clear" w:color="auto" w:fill="D7D7D7" w:themeFill="background1" w:themeFillShade="D8"/>
          </w:tcPr>
          <w:p w14:paraId="12B98131">
            <w:pPr>
              <w:widowControl w:val="0"/>
              <w:wordWrap/>
              <w:jc w:val="left"/>
              <w:rPr>
                <w:rFonts w:hint="default" w:ascii="Times New Roman" w:hAnsi="Times New Roman" w:cs="Times New Roman"/>
                <w:b/>
                <w:bCs/>
                <w:i/>
                <w:iCs/>
                <w:sz w:val="24"/>
                <w:szCs w:val="24"/>
                <w:vertAlign w:val="baseline"/>
                <w:lang w:val="uk-UA"/>
              </w:rPr>
            </w:pPr>
            <w:r>
              <w:rPr>
                <w:rFonts w:hint="default" w:ascii="Times New Roman" w:hAnsi="Times New Roman" w:eastAsia="SimSun" w:cs="Times New Roman"/>
                <w:b/>
                <w:bCs/>
                <w:i/>
                <w:iCs/>
                <w:color w:val="7030A0"/>
                <w:sz w:val="24"/>
                <w:szCs w:val="24"/>
                <w:u w:val="single"/>
              </w:rPr>
              <w:t>Таблиця 2</w:t>
            </w:r>
          </w:p>
        </w:tc>
      </w:tr>
      <w:tr w14:paraId="7375F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 w:type="dxa"/>
            <w:shd w:val="clear" w:color="auto" w:fill="F1F1F1" w:themeFill="background1" w:themeFillShade="F2"/>
          </w:tcPr>
          <w:p w14:paraId="7A412A00">
            <w:pPr>
              <w:widowControl w:val="0"/>
              <w:wordWrap/>
              <w:jc w:val="center"/>
              <w:rPr>
                <w:rFonts w:hint="default" w:ascii="Times New Roman" w:hAnsi="Times New Roman" w:cs="Times New Roman"/>
                <w:b/>
                <w:bCs/>
                <w:i/>
                <w:iCs/>
                <w:sz w:val="24"/>
                <w:szCs w:val="24"/>
                <w:vertAlign w:val="baseline"/>
                <w:lang w:val="uk-UA"/>
              </w:rPr>
            </w:pPr>
            <w:r>
              <w:rPr>
                <w:rFonts w:hint="default" w:ascii="Times New Roman" w:hAnsi="Times New Roman" w:cs="Times New Roman"/>
                <w:b/>
                <w:bCs/>
                <w:i/>
                <w:iCs/>
                <w:sz w:val="24"/>
                <w:szCs w:val="24"/>
                <w:vertAlign w:val="baseline"/>
                <w:lang w:val="uk-UA"/>
              </w:rPr>
              <w:t>8.</w:t>
            </w:r>
          </w:p>
        </w:tc>
        <w:tc>
          <w:tcPr>
            <w:tcW w:w="2844" w:type="dxa"/>
            <w:shd w:val="clear" w:color="auto" w:fill="F1F1F1" w:themeFill="background1" w:themeFillShade="F2"/>
          </w:tcPr>
          <w:p w14:paraId="1B07F588">
            <w:pPr>
              <w:widowControl w:val="0"/>
              <w:wordWrap/>
              <w:jc w:val="left"/>
              <w:rPr>
                <w:rFonts w:hint="default" w:ascii="Times New Roman" w:hAnsi="Times New Roman" w:cs="Times New Roman"/>
                <w:b/>
                <w:bCs/>
                <w:i/>
                <w:iCs/>
                <w:sz w:val="24"/>
                <w:szCs w:val="24"/>
                <w:vertAlign w:val="baseline"/>
                <w:lang w:val="uk-UA"/>
              </w:rPr>
            </w:pPr>
            <w:r>
              <w:rPr>
                <w:rFonts w:hint="default" w:ascii="Times New Roman" w:hAnsi="Times New Roman" w:eastAsia="SimSun" w:cs="Times New Roman"/>
                <w:b/>
                <w:bCs/>
                <w:i/>
                <w:iCs/>
                <w:sz w:val="24"/>
                <w:szCs w:val="24"/>
              </w:rPr>
              <w:t>Внесено з 5 т гною, кг (Во)</w:t>
            </w:r>
          </w:p>
        </w:tc>
        <w:tc>
          <w:tcPr>
            <w:tcW w:w="1968" w:type="dxa"/>
            <w:shd w:val="clear" w:color="auto" w:fill="F1F1F1" w:themeFill="background1" w:themeFillShade="F2"/>
          </w:tcPr>
          <w:p w14:paraId="7D2C1BC9">
            <w:pPr>
              <w:widowControl w:val="0"/>
              <w:wordWrap/>
              <w:jc w:val="center"/>
              <w:rPr>
                <w:rFonts w:hint="default" w:ascii="Times New Roman" w:hAnsi="Times New Roman" w:cs="Times New Roman"/>
                <w:b/>
                <w:bCs/>
                <w:i/>
                <w:iCs/>
                <w:sz w:val="24"/>
                <w:szCs w:val="24"/>
                <w:vertAlign w:val="baseline"/>
                <w:lang w:val="uk-UA"/>
              </w:rPr>
            </w:pPr>
            <w:r>
              <w:rPr>
                <w:rFonts w:hint="default" w:ascii="Times New Roman" w:hAnsi="Times New Roman" w:eastAsia="SimSun" w:cs="Times New Roman"/>
                <w:b/>
                <w:bCs/>
                <w:sz w:val="24"/>
                <w:szCs w:val="24"/>
              </w:rPr>
              <w:t>25</w:t>
            </w:r>
          </w:p>
        </w:tc>
        <w:tc>
          <w:tcPr>
            <w:tcW w:w="1164" w:type="dxa"/>
            <w:shd w:val="clear" w:color="auto" w:fill="F1F1F1" w:themeFill="background1" w:themeFillShade="F2"/>
          </w:tcPr>
          <w:p w14:paraId="1E0C2453">
            <w:pPr>
              <w:widowControl w:val="0"/>
              <w:wordWrap/>
              <w:jc w:val="center"/>
              <w:rPr>
                <w:rFonts w:hint="default" w:ascii="Times New Roman" w:hAnsi="Times New Roman" w:cs="Times New Roman"/>
                <w:b/>
                <w:bCs/>
                <w:i/>
                <w:iCs/>
                <w:sz w:val="24"/>
                <w:szCs w:val="24"/>
                <w:vertAlign w:val="baseline"/>
                <w:lang w:val="uk-UA"/>
              </w:rPr>
            </w:pPr>
            <w:r>
              <w:rPr>
                <w:rFonts w:hint="default" w:ascii="Times New Roman" w:hAnsi="Times New Roman" w:eastAsia="SimSun" w:cs="Times New Roman"/>
                <w:b/>
                <w:bCs/>
                <w:sz w:val="24"/>
                <w:szCs w:val="24"/>
              </w:rPr>
              <w:t>12,5</w:t>
            </w:r>
          </w:p>
        </w:tc>
        <w:tc>
          <w:tcPr>
            <w:tcW w:w="1080" w:type="dxa"/>
            <w:shd w:val="clear" w:color="auto" w:fill="F1F1F1" w:themeFill="background1" w:themeFillShade="F2"/>
          </w:tcPr>
          <w:p w14:paraId="4B7BE818">
            <w:pPr>
              <w:widowControl w:val="0"/>
              <w:wordWrap/>
              <w:jc w:val="center"/>
              <w:rPr>
                <w:rFonts w:hint="default" w:ascii="Times New Roman" w:hAnsi="Times New Roman" w:cs="Times New Roman"/>
                <w:b/>
                <w:bCs/>
                <w:i/>
                <w:iCs/>
                <w:sz w:val="24"/>
                <w:szCs w:val="24"/>
                <w:vertAlign w:val="baseline"/>
                <w:lang w:val="uk-UA"/>
              </w:rPr>
            </w:pPr>
            <w:r>
              <w:rPr>
                <w:rFonts w:hint="default" w:ascii="Times New Roman" w:hAnsi="Times New Roman" w:eastAsia="SimSun" w:cs="Times New Roman"/>
                <w:b/>
                <w:bCs/>
                <w:sz w:val="24"/>
                <w:szCs w:val="24"/>
              </w:rPr>
              <w:t>30</w:t>
            </w:r>
          </w:p>
        </w:tc>
        <w:tc>
          <w:tcPr>
            <w:tcW w:w="2249" w:type="dxa"/>
            <w:shd w:val="clear" w:color="auto" w:fill="F1F1F1" w:themeFill="background1" w:themeFillShade="F2"/>
          </w:tcPr>
          <w:p w14:paraId="091271A3">
            <w:pPr>
              <w:widowControl w:val="0"/>
              <w:wordWrap/>
              <w:jc w:val="left"/>
              <w:rPr>
                <w:rFonts w:hint="default" w:ascii="Times New Roman" w:hAnsi="Times New Roman" w:cs="Times New Roman"/>
                <w:b/>
                <w:bCs/>
                <w:i/>
                <w:iCs/>
                <w:sz w:val="24"/>
                <w:szCs w:val="24"/>
                <w:vertAlign w:val="baseline"/>
                <w:lang w:val="uk-UA"/>
              </w:rPr>
            </w:pPr>
            <w:r>
              <w:rPr>
                <w:rFonts w:hint="default" w:ascii="Times New Roman" w:hAnsi="Times New Roman" w:cs="Times New Roman"/>
                <w:b/>
                <w:bCs/>
                <w:i/>
                <w:iCs/>
                <w:sz w:val="24"/>
                <w:szCs w:val="24"/>
                <w:vertAlign w:val="baseline"/>
                <w:lang w:val="uk-UA"/>
              </w:rPr>
              <w:t>5 х 10 х В%</w:t>
            </w:r>
          </w:p>
        </w:tc>
      </w:tr>
      <w:tr w14:paraId="4990C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 w:type="dxa"/>
            <w:shd w:val="clear" w:color="auto" w:fill="D7D7D7" w:themeFill="background1" w:themeFillShade="D8"/>
          </w:tcPr>
          <w:p w14:paraId="3961BC0B">
            <w:pPr>
              <w:widowControl w:val="0"/>
              <w:wordWrap/>
              <w:jc w:val="center"/>
              <w:rPr>
                <w:rFonts w:hint="default" w:ascii="Times New Roman" w:hAnsi="Times New Roman" w:cs="Times New Roman"/>
                <w:b/>
                <w:bCs/>
                <w:i/>
                <w:iCs/>
                <w:sz w:val="24"/>
                <w:szCs w:val="24"/>
                <w:vertAlign w:val="baseline"/>
                <w:lang w:val="uk-UA"/>
              </w:rPr>
            </w:pPr>
            <w:r>
              <w:rPr>
                <w:rFonts w:hint="default" w:ascii="Times New Roman" w:hAnsi="Times New Roman" w:cs="Times New Roman"/>
                <w:b/>
                <w:bCs/>
                <w:i/>
                <w:iCs/>
                <w:sz w:val="24"/>
                <w:szCs w:val="24"/>
                <w:vertAlign w:val="baseline"/>
                <w:lang w:val="uk-UA"/>
              </w:rPr>
              <w:t>9.</w:t>
            </w:r>
          </w:p>
        </w:tc>
        <w:tc>
          <w:tcPr>
            <w:tcW w:w="2844" w:type="dxa"/>
            <w:shd w:val="clear" w:color="auto" w:fill="D7D7D7" w:themeFill="background1" w:themeFillShade="D8"/>
          </w:tcPr>
          <w:p w14:paraId="7FCFE40D">
            <w:pPr>
              <w:widowControl w:val="0"/>
              <w:wordWrap/>
              <w:jc w:val="left"/>
              <w:rPr>
                <w:rFonts w:hint="default" w:ascii="Times New Roman" w:hAnsi="Times New Roman" w:cs="Times New Roman"/>
                <w:b/>
                <w:bCs/>
                <w:i/>
                <w:iCs/>
                <w:sz w:val="24"/>
                <w:szCs w:val="24"/>
                <w:vertAlign w:val="baseline"/>
                <w:lang w:val="uk-UA"/>
              </w:rPr>
            </w:pPr>
            <w:r>
              <w:rPr>
                <w:rFonts w:hint="default" w:ascii="Times New Roman" w:hAnsi="Times New Roman" w:eastAsia="SimSun" w:cs="Times New Roman"/>
                <w:b/>
                <w:bCs/>
                <w:i/>
                <w:iCs/>
                <w:sz w:val="24"/>
                <w:szCs w:val="24"/>
              </w:rPr>
              <w:t>Коефіцієнт використання з гною, % (Ко)</w:t>
            </w:r>
          </w:p>
        </w:tc>
        <w:tc>
          <w:tcPr>
            <w:tcW w:w="1968" w:type="dxa"/>
            <w:shd w:val="clear" w:color="auto" w:fill="D7D7D7" w:themeFill="background1" w:themeFillShade="D8"/>
          </w:tcPr>
          <w:p w14:paraId="6E050A23">
            <w:pPr>
              <w:widowControl w:val="0"/>
              <w:wordWrap/>
              <w:jc w:val="center"/>
              <w:rPr>
                <w:rFonts w:hint="default" w:ascii="Times New Roman" w:hAnsi="Times New Roman" w:cs="Times New Roman"/>
                <w:b/>
                <w:bCs/>
                <w:i/>
                <w:iCs/>
                <w:sz w:val="24"/>
                <w:szCs w:val="24"/>
                <w:vertAlign w:val="baseline"/>
                <w:lang w:val="uk-UA"/>
              </w:rPr>
            </w:pPr>
            <w:r>
              <w:rPr>
                <w:rFonts w:hint="default" w:ascii="Times New Roman" w:hAnsi="Times New Roman" w:eastAsia="SimSun" w:cs="Times New Roman"/>
                <w:b/>
                <w:bCs/>
                <w:sz w:val="24"/>
                <w:szCs w:val="24"/>
              </w:rPr>
              <w:t>25</w:t>
            </w:r>
          </w:p>
        </w:tc>
        <w:tc>
          <w:tcPr>
            <w:tcW w:w="1164" w:type="dxa"/>
            <w:shd w:val="clear" w:color="auto" w:fill="D7D7D7" w:themeFill="background1" w:themeFillShade="D8"/>
          </w:tcPr>
          <w:p w14:paraId="37C483EB">
            <w:pPr>
              <w:widowControl w:val="0"/>
              <w:wordWrap/>
              <w:jc w:val="center"/>
              <w:rPr>
                <w:rFonts w:hint="default" w:ascii="Times New Roman" w:hAnsi="Times New Roman" w:cs="Times New Roman"/>
                <w:b/>
                <w:bCs/>
                <w:i/>
                <w:iCs/>
                <w:sz w:val="24"/>
                <w:szCs w:val="24"/>
                <w:vertAlign w:val="baseline"/>
                <w:lang w:val="uk-UA"/>
              </w:rPr>
            </w:pPr>
            <w:r>
              <w:rPr>
                <w:rFonts w:hint="default" w:ascii="Times New Roman" w:hAnsi="Times New Roman" w:eastAsia="SimSun" w:cs="Times New Roman"/>
                <w:b/>
                <w:bCs/>
                <w:sz w:val="24"/>
                <w:szCs w:val="24"/>
              </w:rPr>
              <w:t>40</w:t>
            </w:r>
          </w:p>
        </w:tc>
        <w:tc>
          <w:tcPr>
            <w:tcW w:w="1080" w:type="dxa"/>
            <w:shd w:val="clear" w:color="auto" w:fill="D7D7D7" w:themeFill="background1" w:themeFillShade="D8"/>
          </w:tcPr>
          <w:p w14:paraId="67DC263D">
            <w:pPr>
              <w:widowControl w:val="0"/>
              <w:wordWrap/>
              <w:jc w:val="center"/>
              <w:rPr>
                <w:rFonts w:hint="default" w:ascii="Times New Roman" w:hAnsi="Times New Roman" w:cs="Times New Roman"/>
                <w:b/>
                <w:bCs/>
                <w:i/>
                <w:iCs/>
                <w:sz w:val="24"/>
                <w:szCs w:val="24"/>
                <w:vertAlign w:val="baseline"/>
                <w:lang w:val="uk-UA"/>
              </w:rPr>
            </w:pPr>
            <w:r>
              <w:rPr>
                <w:rFonts w:hint="default" w:ascii="Times New Roman" w:hAnsi="Times New Roman" w:eastAsia="SimSun" w:cs="Times New Roman"/>
                <w:b/>
                <w:bCs/>
                <w:sz w:val="24"/>
                <w:szCs w:val="24"/>
              </w:rPr>
              <w:t>60</w:t>
            </w:r>
          </w:p>
        </w:tc>
        <w:tc>
          <w:tcPr>
            <w:tcW w:w="2249" w:type="dxa"/>
            <w:shd w:val="clear" w:color="auto" w:fill="D7D7D7" w:themeFill="background1" w:themeFillShade="D8"/>
          </w:tcPr>
          <w:p w14:paraId="05BAE124">
            <w:pPr>
              <w:widowControl w:val="0"/>
              <w:wordWrap/>
              <w:jc w:val="left"/>
              <w:rPr>
                <w:rFonts w:hint="default" w:ascii="Times New Roman" w:hAnsi="Times New Roman" w:cs="Times New Roman"/>
                <w:b/>
                <w:bCs/>
                <w:i/>
                <w:iCs/>
                <w:sz w:val="24"/>
                <w:szCs w:val="24"/>
                <w:vertAlign w:val="baseline"/>
                <w:lang w:val="uk-UA"/>
              </w:rPr>
            </w:pPr>
            <w:r>
              <w:rPr>
                <w:rFonts w:hint="default" w:ascii="Times New Roman" w:hAnsi="Times New Roman" w:eastAsia="SimSun" w:cs="Times New Roman"/>
                <w:b/>
                <w:bCs/>
                <w:i/>
                <w:iCs/>
                <w:color w:val="7030A0"/>
                <w:sz w:val="24"/>
                <w:szCs w:val="24"/>
                <w:u w:val="single"/>
              </w:rPr>
              <w:t>Таблиця 1</w:t>
            </w:r>
          </w:p>
        </w:tc>
      </w:tr>
      <w:tr w14:paraId="020E3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 w:type="dxa"/>
            <w:shd w:val="clear" w:color="auto" w:fill="F1F1F1" w:themeFill="background1" w:themeFillShade="F2"/>
          </w:tcPr>
          <w:p w14:paraId="7355FF1D">
            <w:pPr>
              <w:widowControl w:val="0"/>
              <w:wordWrap/>
              <w:jc w:val="center"/>
              <w:rPr>
                <w:rFonts w:hint="default" w:ascii="Times New Roman" w:hAnsi="Times New Roman" w:cs="Times New Roman"/>
                <w:b/>
                <w:bCs/>
                <w:i/>
                <w:iCs/>
                <w:sz w:val="24"/>
                <w:szCs w:val="24"/>
                <w:vertAlign w:val="baseline"/>
                <w:lang w:val="uk-UA"/>
              </w:rPr>
            </w:pPr>
            <w:r>
              <w:rPr>
                <w:rFonts w:hint="default" w:ascii="Times New Roman" w:hAnsi="Times New Roman" w:cs="Times New Roman"/>
                <w:b/>
                <w:bCs/>
                <w:i/>
                <w:iCs/>
                <w:sz w:val="24"/>
                <w:szCs w:val="24"/>
                <w:vertAlign w:val="baseline"/>
                <w:lang w:val="uk-UA"/>
              </w:rPr>
              <w:t>10.</w:t>
            </w:r>
          </w:p>
        </w:tc>
        <w:tc>
          <w:tcPr>
            <w:tcW w:w="2844" w:type="dxa"/>
            <w:shd w:val="clear" w:color="auto" w:fill="F1F1F1" w:themeFill="background1" w:themeFillShade="F2"/>
          </w:tcPr>
          <w:p w14:paraId="5F59CEFA">
            <w:pPr>
              <w:widowControl w:val="0"/>
              <w:wordWrap/>
              <w:jc w:val="left"/>
              <w:rPr>
                <w:rFonts w:hint="default" w:ascii="Times New Roman" w:hAnsi="Times New Roman" w:cs="Times New Roman"/>
                <w:b/>
                <w:bCs/>
                <w:i/>
                <w:iCs/>
                <w:sz w:val="24"/>
                <w:szCs w:val="24"/>
                <w:vertAlign w:val="baseline"/>
                <w:lang w:val="uk-UA"/>
              </w:rPr>
            </w:pPr>
            <w:r>
              <w:rPr>
                <w:rFonts w:hint="default" w:ascii="Times New Roman" w:hAnsi="Times New Roman" w:eastAsia="SimSun" w:cs="Times New Roman"/>
                <w:b/>
                <w:bCs/>
                <w:i/>
                <w:iCs/>
                <w:sz w:val="24"/>
                <w:szCs w:val="24"/>
              </w:rPr>
              <w:t>Рослини засвоюють з гною, кг (Зо)</w:t>
            </w:r>
          </w:p>
        </w:tc>
        <w:tc>
          <w:tcPr>
            <w:tcW w:w="1968" w:type="dxa"/>
            <w:shd w:val="clear" w:color="auto" w:fill="F1F1F1" w:themeFill="background1" w:themeFillShade="F2"/>
          </w:tcPr>
          <w:p w14:paraId="7D554145">
            <w:pPr>
              <w:widowControl w:val="0"/>
              <w:wordWrap/>
              <w:jc w:val="center"/>
              <w:rPr>
                <w:rFonts w:hint="default" w:ascii="Times New Roman" w:hAnsi="Times New Roman" w:cs="Times New Roman"/>
                <w:b/>
                <w:bCs/>
                <w:i/>
                <w:iCs/>
                <w:sz w:val="24"/>
                <w:szCs w:val="24"/>
                <w:vertAlign w:val="baseline"/>
                <w:lang w:val="uk-UA"/>
              </w:rPr>
            </w:pPr>
            <w:r>
              <w:rPr>
                <w:rFonts w:hint="default" w:ascii="Times New Roman" w:hAnsi="Times New Roman" w:eastAsia="SimSun" w:cs="Times New Roman"/>
                <w:b/>
                <w:bCs/>
                <w:sz w:val="24"/>
                <w:szCs w:val="24"/>
              </w:rPr>
              <w:t>6,25</w:t>
            </w:r>
          </w:p>
        </w:tc>
        <w:tc>
          <w:tcPr>
            <w:tcW w:w="1164" w:type="dxa"/>
            <w:shd w:val="clear" w:color="auto" w:fill="F1F1F1" w:themeFill="background1" w:themeFillShade="F2"/>
          </w:tcPr>
          <w:p w14:paraId="270D8D1C">
            <w:pPr>
              <w:widowControl w:val="0"/>
              <w:wordWrap/>
              <w:jc w:val="center"/>
              <w:rPr>
                <w:rFonts w:hint="default" w:ascii="Times New Roman" w:hAnsi="Times New Roman" w:cs="Times New Roman"/>
                <w:b/>
                <w:bCs/>
                <w:i/>
                <w:iCs/>
                <w:sz w:val="24"/>
                <w:szCs w:val="24"/>
                <w:vertAlign w:val="baseline"/>
                <w:lang w:val="uk-UA"/>
              </w:rPr>
            </w:pPr>
            <w:r>
              <w:rPr>
                <w:rFonts w:hint="default" w:ascii="Times New Roman" w:hAnsi="Times New Roman" w:eastAsia="SimSun" w:cs="Times New Roman"/>
                <w:b/>
                <w:bCs/>
                <w:sz w:val="24"/>
                <w:szCs w:val="24"/>
              </w:rPr>
              <w:t>5,0</w:t>
            </w:r>
          </w:p>
        </w:tc>
        <w:tc>
          <w:tcPr>
            <w:tcW w:w="1080" w:type="dxa"/>
            <w:shd w:val="clear" w:color="auto" w:fill="F1F1F1" w:themeFill="background1" w:themeFillShade="F2"/>
          </w:tcPr>
          <w:p w14:paraId="2DA0474D">
            <w:pPr>
              <w:widowControl w:val="0"/>
              <w:wordWrap/>
              <w:jc w:val="center"/>
              <w:rPr>
                <w:rFonts w:hint="default" w:ascii="Times New Roman" w:hAnsi="Times New Roman" w:cs="Times New Roman"/>
                <w:b/>
                <w:bCs/>
                <w:i/>
                <w:iCs/>
                <w:sz w:val="24"/>
                <w:szCs w:val="24"/>
                <w:vertAlign w:val="baseline"/>
                <w:lang w:val="uk-UA"/>
              </w:rPr>
            </w:pPr>
            <w:r>
              <w:rPr>
                <w:rFonts w:hint="default" w:ascii="Times New Roman" w:hAnsi="Times New Roman" w:cs="Times New Roman"/>
                <w:b/>
                <w:bCs/>
                <w:i w:val="0"/>
                <w:iCs w:val="0"/>
                <w:sz w:val="24"/>
                <w:szCs w:val="24"/>
                <w:vertAlign w:val="baseline"/>
                <w:lang w:val="uk-UA"/>
              </w:rPr>
              <w:t>18</w:t>
            </w:r>
          </w:p>
        </w:tc>
        <w:tc>
          <w:tcPr>
            <w:tcW w:w="2249" w:type="dxa"/>
            <w:shd w:val="clear" w:color="auto" w:fill="F1F1F1" w:themeFill="background1" w:themeFillShade="F2"/>
          </w:tcPr>
          <w:p w14:paraId="0165AC83">
            <w:pPr>
              <w:keepNext w:val="0"/>
              <w:keepLines w:val="0"/>
              <w:pageBreakBefore w:val="0"/>
              <w:widowControl/>
              <w:kinsoku/>
              <w:wordWrap/>
              <w:overflowPunct/>
              <w:topLinePunct w:val="0"/>
              <w:autoSpaceDE/>
              <w:autoSpaceDN/>
              <w:bidi w:val="0"/>
              <w:adjustRightInd/>
              <w:snapToGrid/>
              <w:spacing w:after="0"/>
              <w:jc w:val="left"/>
              <w:textAlignment w:val="auto"/>
              <w:rPr>
                <w:rFonts w:hint="default" w:ascii="Times New Roman" w:hAnsi="Times New Roman" w:cs="Times New Roman"/>
                <w:b/>
                <w:bCs/>
                <w:i/>
                <w:iCs/>
                <w:sz w:val="24"/>
                <w:szCs w:val="24"/>
                <w:u w:val="none"/>
                <w:vertAlign w:val="baseline"/>
                <w:lang w:val="uk-UA"/>
              </w:rPr>
            </w:pPr>
            <w:r>
              <w:rPr>
                <w:rFonts w:hint="default" w:ascii="Times New Roman" w:hAnsi="Times New Roman" w:cs="Times New Roman"/>
                <w:b/>
                <w:bCs/>
                <w:i/>
                <w:iCs/>
                <w:sz w:val="24"/>
                <w:szCs w:val="24"/>
                <w:u w:val="none"/>
                <w:vertAlign w:val="baseline"/>
                <w:lang w:val="uk-UA"/>
              </w:rPr>
              <w:t>Во х Ко</w:t>
            </w:r>
          </w:p>
          <w:p w14:paraId="6DE0FD2D">
            <w:pPr>
              <w:keepNext w:val="0"/>
              <w:keepLines w:val="0"/>
              <w:pageBreakBefore w:val="0"/>
              <w:widowControl/>
              <w:kinsoku/>
              <w:wordWrap/>
              <w:overflowPunct/>
              <w:topLinePunct w:val="0"/>
              <w:autoSpaceDE/>
              <w:autoSpaceDN/>
              <w:bidi w:val="0"/>
              <w:adjustRightInd/>
              <w:snapToGrid/>
              <w:spacing w:after="0"/>
              <w:jc w:val="left"/>
              <w:textAlignment w:val="auto"/>
              <w:rPr>
                <w:rFonts w:hint="default" w:ascii="Times New Roman" w:hAnsi="Times New Roman" w:cs="Times New Roman"/>
                <w:b/>
                <w:bCs/>
                <w:i/>
                <w:iCs/>
                <w:sz w:val="24"/>
                <w:szCs w:val="24"/>
                <w:vertAlign w:val="baseline"/>
                <w:lang w:val="uk-UA"/>
              </w:rPr>
            </w:pPr>
            <w:r>
              <w:rPr>
                <w:rFonts w:hint="default" w:ascii="Times New Roman" w:hAnsi="Times New Roman" w:cs="Times New Roman"/>
                <w:b/>
                <w:bCs/>
                <w:i/>
                <w:iCs/>
                <w:sz w:val="24"/>
                <w:szCs w:val="24"/>
                <w:u w:val="none"/>
                <w:vertAlign w:val="baseline"/>
                <w:lang w:val="uk-UA"/>
              </w:rPr>
              <w:t>100</w:t>
            </w:r>
          </w:p>
        </w:tc>
      </w:tr>
      <w:tr w14:paraId="2DDE6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 w:type="dxa"/>
            <w:shd w:val="clear" w:color="auto" w:fill="D7D7D7" w:themeFill="background1" w:themeFillShade="D8"/>
          </w:tcPr>
          <w:p w14:paraId="3C12B4AC">
            <w:pPr>
              <w:widowControl w:val="0"/>
              <w:wordWrap/>
              <w:jc w:val="center"/>
              <w:rPr>
                <w:rFonts w:hint="default" w:ascii="Times New Roman" w:hAnsi="Times New Roman" w:cs="Times New Roman"/>
                <w:b/>
                <w:bCs/>
                <w:i/>
                <w:iCs/>
                <w:sz w:val="24"/>
                <w:szCs w:val="24"/>
                <w:vertAlign w:val="baseline"/>
                <w:lang w:val="uk-UA"/>
              </w:rPr>
            </w:pPr>
            <w:r>
              <w:rPr>
                <w:rFonts w:hint="default" w:ascii="Times New Roman" w:hAnsi="Times New Roman" w:cs="Times New Roman"/>
                <w:b/>
                <w:bCs/>
                <w:i/>
                <w:iCs/>
                <w:sz w:val="24"/>
                <w:szCs w:val="24"/>
                <w:vertAlign w:val="baseline"/>
                <w:lang w:val="uk-UA"/>
              </w:rPr>
              <w:t>11.</w:t>
            </w:r>
          </w:p>
        </w:tc>
        <w:tc>
          <w:tcPr>
            <w:tcW w:w="2844" w:type="dxa"/>
            <w:shd w:val="clear" w:color="auto" w:fill="D7D7D7" w:themeFill="background1" w:themeFillShade="D8"/>
          </w:tcPr>
          <w:p w14:paraId="28A49DD6">
            <w:pPr>
              <w:widowControl w:val="0"/>
              <w:wordWrap/>
              <w:jc w:val="left"/>
              <w:rPr>
                <w:rFonts w:hint="default" w:ascii="Times New Roman" w:hAnsi="Times New Roman" w:cs="Times New Roman"/>
                <w:b/>
                <w:bCs/>
                <w:i/>
                <w:iCs/>
                <w:sz w:val="24"/>
                <w:szCs w:val="24"/>
                <w:vertAlign w:val="baseline"/>
                <w:lang w:val="uk-UA"/>
              </w:rPr>
            </w:pPr>
            <w:r>
              <w:rPr>
                <w:rFonts w:hint="default" w:ascii="Times New Roman" w:hAnsi="Times New Roman" w:eastAsia="SimSun" w:cs="Times New Roman"/>
                <w:b/>
                <w:bCs/>
                <w:i/>
                <w:iCs/>
                <w:sz w:val="24"/>
                <w:szCs w:val="24"/>
              </w:rPr>
              <w:t>Необхідно внести з мінеральними добривами, кг (Д)</w:t>
            </w:r>
          </w:p>
        </w:tc>
        <w:tc>
          <w:tcPr>
            <w:tcW w:w="1968" w:type="dxa"/>
            <w:shd w:val="clear" w:color="auto" w:fill="D7D7D7" w:themeFill="background1" w:themeFillShade="D8"/>
          </w:tcPr>
          <w:p w14:paraId="594EA719">
            <w:pPr>
              <w:widowControl w:val="0"/>
              <w:wordWrap/>
              <w:jc w:val="center"/>
              <w:rPr>
                <w:rFonts w:hint="default" w:ascii="Times New Roman" w:hAnsi="Times New Roman" w:cs="Times New Roman"/>
                <w:b/>
                <w:bCs/>
                <w:i/>
                <w:iCs/>
                <w:sz w:val="24"/>
                <w:szCs w:val="24"/>
                <w:vertAlign w:val="baseline"/>
                <w:lang w:val="uk-UA"/>
              </w:rPr>
            </w:pPr>
            <w:r>
              <w:rPr>
                <w:rFonts w:hint="default" w:ascii="Times New Roman" w:hAnsi="Times New Roman" w:eastAsia="SimSun" w:cs="Times New Roman"/>
                <w:b/>
                <w:bCs/>
                <w:sz w:val="24"/>
                <w:szCs w:val="24"/>
              </w:rPr>
              <w:t>0</w:t>
            </w:r>
          </w:p>
        </w:tc>
        <w:tc>
          <w:tcPr>
            <w:tcW w:w="1164" w:type="dxa"/>
            <w:shd w:val="clear" w:color="auto" w:fill="D7D7D7" w:themeFill="background1" w:themeFillShade="D8"/>
          </w:tcPr>
          <w:p w14:paraId="4842A813">
            <w:pPr>
              <w:widowControl w:val="0"/>
              <w:wordWrap/>
              <w:jc w:val="center"/>
              <w:rPr>
                <w:rFonts w:hint="default" w:ascii="Times New Roman" w:hAnsi="Times New Roman" w:cs="Times New Roman"/>
                <w:b/>
                <w:bCs/>
                <w:i/>
                <w:iCs/>
                <w:sz w:val="24"/>
                <w:szCs w:val="24"/>
                <w:vertAlign w:val="baseline"/>
                <w:lang w:val="uk-UA"/>
              </w:rPr>
            </w:pPr>
            <w:r>
              <w:rPr>
                <w:rFonts w:hint="default" w:ascii="Times New Roman" w:hAnsi="Times New Roman" w:eastAsia="SimSun" w:cs="Times New Roman"/>
                <w:b/>
                <w:bCs/>
                <w:sz w:val="24"/>
                <w:szCs w:val="24"/>
              </w:rPr>
              <w:t>0</w:t>
            </w:r>
          </w:p>
        </w:tc>
        <w:tc>
          <w:tcPr>
            <w:tcW w:w="1080" w:type="dxa"/>
            <w:shd w:val="clear" w:color="auto" w:fill="D7D7D7" w:themeFill="background1" w:themeFillShade="D8"/>
          </w:tcPr>
          <w:p w14:paraId="6D573666">
            <w:pPr>
              <w:widowControl w:val="0"/>
              <w:wordWrap/>
              <w:jc w:val="center"/>
              <w:rPr>
                <w:rFonts w:hint="default" w:ascii="Times New Roman" w:hAnsi="Times New Roman" w:cs="Times New Roman"/>
                <w:b/>
                <w:bCs/>
                <w:i/>
                <w:iCs/>
                <w:sz w:val="24"/>
                <w:szCs w:val="24"/>
                <w:vertAlign w:val="baseline"/>
                <w:lang w:val="uk-UA"/>
              </w:rPr>
            </w:pPr>
            <w:r>
              <w:rPr>
                <w:rFonts w:hint="default" w:ascii="Times New Roman" w:hAnsi="Times New Roman" w:eastAsia="SimSun" w:cs="Times New Roman"/>
                <w:b/>
                <w:bCs/>
                <w:sz w:val="24"/>
                <w:szCs w:val="24"/>
              </w:rPr>
              <w:t>0</w:t>
            </w:r>
          </w:p>
        </w:tc>
        <w:tc>
          <w:tcPr>
            <w:tcW w:w="2249" w:type="dxa"/>
            <w:shd w:val="clear" w:color="auto" w:fill="D7D7D7" w:themeFill="background1" w:themeFillShade="D8"/>
          </w:tcPr>
          <w:p w14:paraId="17C2E2F8">
            <w:pPr>
              <w:keepNext w:val="0"/>
              <w:keepLines w:val="0"/>
              <w:widowControl/>
              <w:suppressLineNumbers w:val="0"/>
              <w:jc w:val="left"/>
              <w:rPr>
                <w:rFonts w:hint="default" w:ascii="Times New Roman" w:hAnsi="Times New Roman" w:cs="Times New Roman"/>
                <w:b/>
                <w:bCs/>
                <w:i/>
                <w:iCs/>
                <w:sz w:val="24"/>
                <w:szCs w:val="24"/>
              </w:rPr>
            </w:pPr>
            <w:r>
              <w:rPr>
                <w:rFonts w:hint="default" w:ascii="Times New Roman" w:hAnsi="Times New Roman" w:eastAsia="sans-serif" w:cs="Times New Roman"/>
                <w:b/>
                <w:bCs/>
                <w:i/>
                <w:iCs/>
                <w:kern w:val="0"/>
                <w:sz w:val="24"/>
                <w:szCs w:val="24"/>
                <w:lang w:val="en-US" w:eastAsia="zh-CN" w:bidi="ar"/>
              </w:rPr>
              <w:t>Ву-Зг-Зо</w:t>
            </w:r>
          </w:p>
          <w:p w14:paraId="61D31AEF">
            <w:pPr>
              <w:widowControl w:val="0"/>
              <w:wordWrap/>
              <w:jc w:val="left"/>
              <w:rPr>
                <w:rFonts w:hint="default" w:ascii="Times New Roman" w:hAnsi="Times New Roman" w:cs="Times New Roman"/>
                <w:b/>
                <w:bCs/>
                <w:i/>
                <w:iCs/>
                <w:sz w:val="24"/>
                <w:szCs w:val="24"/>
                <w:vertAlign w:val="baseline"/>
                <w:lang w:val="uk-UA"/>
              </w:rPr>
            </w:pPr>
          </w:p>
        </w:tc>
      </w:tr>
      <w:tr w14:paraId="3FE1E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 w:type="dxa"/>
            <w:shd w:val="clear" w:color="auto" w:fill="F1F1F1" w:themeFill="background1" w:themeFillShade="F2"/>
          </w:tcPr>
          <w:p w14:paraId="7BCFBDD9">
            <w:pPr>
              <w:widowControl w:val="0"/>
              <w:wordWrap/>
              <w:jc w:val="center"/>
              <w:rPr>
                <w:rFonts w:hint="default" w:ascii="Times New Roman" w:hAnsi="Times New Roman" w:cs="Times New Roman"/>
                <w:b/>
                <w:bCs/>
                <w:i/>
                <w:iCs/>
                <w:sz w:val="24"/>
                <w:szCs w:val="24"/>
                <w:vertAlign w:val="baseline"/>
                <w:lang w:val="uk-UA"/>
              </w:rPr>
            </w:pPr>
            <w:r>
              <w:rPr>
                <w:rFonts w:hint="default" w:ascii="Times New Roman" w:hAnsi="Times New Roman" w:cs="Times New Roman"/>
                <w:b/>
                <w:bCs/>
                <w:i/>
                <w:iCs/>
                <w:sz w:val="24"/>
                <w:szCs w:val="24"/>
                <w:vertAlign w:val="baseline"/>
                <w:lang w:val="uk-UA"/>
              </w:rPr>
              <w:t>12.</w:t>
            </w:r>
          </w:p>
        </w:tc>
        <w:tc>
          <w:tcPr>
            <w:tcW w:w="2844" w:type="dxa"/>
            <w:shd w:val="clear" w:color="auto" w:fill="F1F1F1" w:themeFill="background1" w:themeFillShade="F2"/>
          </w:tcPr>
          <w:p w14:paraId="1EEFA460">
            <w:pPr>
              <w:widowControl w:val="0"/>
              <w:wordWrap/>
              <w:jc w:val="left"/>
              <w:rPr>
                <w:rFonts w:hint="default" w:ascii="Times New Roman" w:hAnsi="Times New Roman" w:cs="Times New Roman"/>
                <w:b/>
                <w:bCs/>
                <w:i/>
                <w:iCs/>
                <w:sz w:val="24"/>
                <w:szCs w:val="24"/>
                <w:vertAlign w:val="baseline"/>
                <w:lang w:val="uk-UA"/>
              </w:rPr>
            </w:pPr>
            <w:r>
              <w:rPr>
                <w:rFonts w:hint="default" w:ascii="Times New Roman" w:hAnsi="Times New Roman" w:eastAsia="SimSun" w:cs="Times New Roman"/>
                <w:b/>
                <w:bCs/>
                <w:i/>
                <w:iCs/>
                <w:sz w:val="24"/>
                <w:szCs w:val="24"/>
              </w:rPr>
              <w:t>Коефіцієнт використання з добрив, % (Кд)</w:t>
            </w:r>
          </w:p>
        </w:tc>
        <w:tc>
          <w:tcPr>
            <w:tcW w:w="1968" w:type="dxa"/>
            <w:shd w:val="clear" w:color="auto" w:fill="F1F1F1" w:themeFill="background1" w:themeFillShade="F2"/>
          </w:tcPr>
          <w:p w14:paraId="1A3C6BC8">
            <w:pPr>
              <w:widowControl w:val="0"/>
              <w:wordWrap/>
              <w:jc w:val="center"/>
              <w:rPr>
                <w:rFonts w:hint="default" w:ascii="Times New Roman" w:hAnsi="Times New Roman" w:cs="Times New Roman"/>
                <w:b/>
                <w:bCs/>
                <w:i/>
                <w:iCs/>
                <w:sz w:val="24"/>
                <w:szCs w:val="24"/>
                <w:vertAlign w:val="baseline"/>
                <w:lang w:val="uk-UA"/>
              </w:rPr>
            </w:pPr>
            <w:r>
              <w:rPr>
                <w:rFonts w:hint="default" w:ascii="Times New Roman" w:hAnsi="Times New Roman" w:eastAsia="SimSun" w:cs="Times New Roman"/>
                <w:b/>
                <w:bCs/>
                <w:sz w:val="24"/>
                <w:szCs w:val="24"/>
              </w:rPr>
              <w:t>49</w:t>
            </w:r>
          </w:p>
        </w:tc>
        <w:tc>
          <w:tcPr>
            <w:tcW w:w="1164" w:type="dxa"/>
            <w:shd w:val="clear" w:color="auto" w:fill="F1F1F1" w:themeFill="background1" w:themeFillShade="F2"/>
          </w:tcPr>
          <w:p w14:paraId="0DC035A9">
            <w:pPr>
              <w:widowControl w:val="0"/>
              <w:wordWrap/>
              <w:jc w:val="center"/>
              <w:rPr>
                <w:rFonts w:hint="default" w:ascii="Times New Roman" w:hAnsi="Times New Roman" w:cs="Times New Roman"/>
                <w:b/>
                <w:bCs/>
                <w:i/>
                <w:iCs/>
                <w:sz w:val="24"/>
                <w:szCs w:val="24"/>
                <w:vertAlign w:val="baseline"/>
                <w:lang w:val="uk-UA"/>
              </w:rPr>
            </w:pPr>
            <w:r>
              <w:rPr>
                <w:rFonts w:hint="default" w:ascii="Times New Roman" w:hAnsi="Times New Roman" w:eastAsia="SimSun" w:cs="Times New Roman"/>
                <w:b/>
                <w:bCs/>
                <w:sz w:val="24"/>
                <w:szCs w:val="24"/>
              </w:rPr>
              <w:t>15</w:t>
            </w:r>
          </w:p>
        </w:tc>
        <w:tc>
          <w:tcPr>
            <w:tcW w:w="1080" w:type="dxa"/>
            <w:shd w:val="clear" w:color="auto" w:fill="F1F1F1" w:themeFill="background1" w:themeFillShade="F2"/>
          </w:tcPr>
          <w:p w14:paraId="6D2EEAAD">
            <w:pPr>
              <w:widowControl w:val="0"/>
              <w:wordWrap/>
              <w:jc w:val="center"/>
              <w:rPr>
                <w:rFonts w:hint="default" w:ascii="Times New Roman" w:hAnsi="Times New Roman" w:cs="Times New Roman"/>
                <w:b/>
                <w:bCs/>
                <w:i/>
                <w:iCs/>
                <w:sz w:val="24"/>
                <w:szCs w:val="24"/>
                <w:vertAlign w:val="baseline"/>
                <w:lang w:val="uk-UA"/>
              </w:rPr>
            </w:pPr>
            <w:r>
              <w:rPr>
                <w:rFonts w:hint="default" w:ascii="Times New Roman" w:hAnsi="Times New Roman" w:eastAsia="SimSun" w:cs="Times New Roman"/>
                <w:b/>
                <w:bCs/>
                <w:sz w:val="24"/>
                <w:szCs w:val="24"/>
              </w:rPr>
              <w:t>50</w:t>
            </w:r>
          </w:p>
        </w:tc>
        <w:tc>
          <w:tcPr>
            <w:tcW w:w="2249" w:type="dxa"/>
            <w:shd w:val="clear" w:color="auto" w:fill="F1F1F1" w:themeFill="background1" w:themeFillShade="F2"/>
          </w:tcPr>
          <w:p w14:paraId="5689DBC4">
            <w:pPr>
              <w:widowControl w:val="0"/>
              <w:wordWrap/>
              <w:jc w:val="left"/>
              <w:rPr>
                <w:rFonts w:hint="default" w:ascii="Times New Roman" w:hAnsi="Times New Roman" w:cs="Times New Roman"/>
                <w:b/>
                <w:bCs/>
                <w:i/>
                <w:iCs/>
                <w:sz w:val="24"/>
                <w:szCs w:val="24"/>
                <w:vertAlign w:val="baseline"/>
                <w:lang w:val="uk-UA"/>
              </w:rPr>
            </w:pPr>
            <w:r>
              <w:rPr>
                <w:rFonts w:hint="default" w:ascii="Times New Roman" w:hAnsi="Times New Roman" w:eastAsia="SimSun" w:cs="Times New Roman"/>
                <w:b/>
                <w:bCs/>
                <w:i/>
                <w:iCs/>
                <w:color w:val="7030A0"/>
                <w:sz w:val="24"/>
                <w:szCs w:val="24"/>
                <w:u w:val="single"/>
              </w:rPr>
              <w:t>Таблиця 1</w:t>
            </w:r>
          </w:p>
        </w:tc>
      </w:tr>
      <w:tr w14:paraId="48CF2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 w:type="dxa"/>
            <w:shd w:val="clear" w:color="auto" w:fill="D7D7D7" w:themeFill="background1" w:themeFillShade="D8"/>
          </w:tcPr>
          <w:p w14:paraId="36A2FE80">
            <w:pPr>
              <w:widowControl w:val="0"/>
              <w:wordWrap/>
              <w:jc w:val="center"/>
              <w:rPr>
                <w:rFonts w:hint="default" w:ascii="Times New Roman" w:hAnsi="Times New Roman" w:cs="Times New Roman"/>
                <w:b/>
                <w:bCs/>
                <w:i/>
                <w:iCs/>
                <w:sz w:val="24"/>
                <w:szCs w:val="24"/>
                <w:vertAlign w:val="baseline"/>
                <w:lang w:val="uk-UA"/>
              </w:rPr>
            </w:pPr>
            <w:r>
              <w:rPr>
                <w:rFonts w:hint="default" w:ascii="Times New Roman" w:hAnsi="Times New Roman" w:cs="Times New Roman"/>
                <w:b/>
                <w:bCs/>
                <w:i/>
                <w:iCs/>
                <w:sz w:val="24"/>
                <w:szCs w:val="24"/>
                <w:vertAlign w:val="baseline"/>
                <w:lang w:val="uk-UA"/>
              </w:rPr>
              <w:t>13.</w:t>
            </w:r>
          </w:p>
        </w:tc>
        <w:tc>
          <w:tcPr>
            <w:tcW w:w="2844" w:type="dxa"/>
            <w:shd w:val="clear" w:color="auto" w:fill="D7D7D7" w:themeFill="background1" w:themeFillShade="D8"/>
          </w:tcPr>
          <w:p w14:paraId="31B3C2ED">
            <w:pPr>
              <w:widowControl w:val="0"/>
              <w:wordWrap/>
              <w:jc w:val="left"/>
              <w:rPr>
                <w:rFonts w:hint="default" w:ascii="Times New Roman" w:hAnsi="Times New Roman" w:cs="Times New Roman"/>
                <w:b/>
                <w:bCs/>
                <w:i/>
                <w:iCs/>
                <w:sz w:val="24"/>
                <w:szCs w:val="24"/>
                <w:vertAlign w:val="baseline"/>
                <w:lang w:val="uk-UA"/>
              </w:rPr>
            </w:pPr>
            <w:r>
              <w:rPr>
                <w:rFonts w:hint="default" w:ascii="Times New Roman" w:hAnsi="Times New Roman" w:eastAsia="SimSun" w:cs="Times New Roman"/>
                <w:b/>
                <w:bCs/>
                <w:i/>
                <w:iCs/>
                <w:sz w:val="24"/>
                <w:szCs w:val="24"/>
              </w:rPr>
              <w:t>Потреба в добривах, кг (Н)</w:t>
            </w:r>
          </w:p>
        </w:tc>
        <w:tc>
          <w:tcPr>
            <w:tcW w:w="1968" w:type="dxa"/>
            <w:shd w:val="clear" w:color="auto" w:fill="D7D7D7" w:themeFill="background1" w:themeFillShade="D8"/>
          </w:tcPr>
          <w:p w14:paraId="22AC8187">
            <w:pPr>
              <w:widowControl w:val="0"/>
              <w:wordWrap/>
              <w:jc w:val="center"/>
              <w:rPr>
                <w:rFonts w:hint="default" w:ascii="Times New Roman" w:hAnsi="Times New Roman" w:cs="Times New Roman"/>
                <w:b/>
                <w:bCs/>
                <w:i/>
                <w:iCs/>
                <w:sz w:val="24"/>
                <w:szCs w:val="24"/>
                <w:vertAlign w:val="baseline"/>
                <w:lang w:val="uk-UA"/>
              </w:rPr>
            </w:pPr>
            <w:r>
              <w:rPr>
                <w:rFonts w:hint="default" w:ascii="Times New Roman" w:hAnsi="Times New Roman" w:eastAsia="SimSun" w:cs="Times New Roman"/>
                <w:b/>
                <w:bCs/>
                <w:sz w:val="24"/>
                <w:szCs w:val="24"/>
              </w:rPr>
              <w:t>0</w:t>
            </w:r>
          </w:p>
        </w:tc>
        <w:tc>
          <w:tcPr>
            <w:tcW w:w="1164" w:type="dxa"/>
            <w:shd w:val="clear" w:color="auto" w:fill="D7D7D7" w:themeFill="background1" w:themeFillShade="D8"/>
          </w:tcPr>
          <w:p w14:paraId="4CF24153">
            <w:pPr>
              <w:widowControl w:val="0"/>
              <w:wordWrap/>
              <w:jc w:val="center"/>
              <w:rPr>
                <w:rFonts w:hint="default" w:ascii="Times New Roman" w:hAnsi="Times New Roman" w:cs="Times New Roman"/>
                <w:b/>
                <w:bCs/>
                <w:i/>
                <w:iCs/>
                <w:sz w:val="24"/>
                <w:szCs w:val="24"/>
                <w:vertAlign w:val="baseline"/>
                <w:lang w:val="uk-UA"/>
              </w:rPr>
            </w:pPr>
            <w:r>
              <w:rPr>
                <w:rFonts w:hint="default" w:ascii="Times New Roman" w:hAnsi="Times New Roman" w:eastAsia="SimSun" w:cs="Times New Roman"/>
                <w:b/>
                <w:bCs/>
                <w:sz w:val="24"/>
                <w:szCs w:val="24"/>
              </w:rPr>
              <w:t>0</w:t>
            </w:r>
          </w:p>
        </w:tc>
        <w:tc>
          <w:tcPr>
            <w:tcW w:w="1080" w:type="dxa"/>
            <w:shd w:val="clear" w:color="auto" w:fill="D7D7D7" w:themeFill="background1" w:themeFillShade="D8"/>
          </w:tcPr>
          <w:p w14:paraId="64E02F84">
            <w:pPr>
              <w:widowControl w:val="0"/>
              <w:wordWrap/>
              <w:jc w:val="center"/>
              <w:rPr>
                <w:rFonts w:hint="default" w:ascii="Times New Roman" w:hAnsi="Times New Roman" w:cs="Times New Roman"/>
                <w:b/>
                <w:bCs/>
                <w:i/>
                <w:iCs/>
                <w:sz w:val="24"/>
                <w:szCs w:val="24"/>
                <w:vertAlign w:val="baseline"/>
                <w:lang w:val="uk-UA"/>
              </w:rPr>
            </w:pPr>
            <w:r>
              <w:rPr>
                <w:rFonts w:hint="default" w:ascii="Times New Roman" w:hAnsi="Times New Roman" w:eastAsia="SimSun" w:cs="Times New Roman"/>
                <w:b/>
                <w:bCs/>
                <w:sz w:val="24"/>
                <w:szCs w:val="24"/>
              </w:rPr>
              <w:t>0</w:t>
            </w:r>
          </w:p>
        </w:tc>
        <w:tc>
          <w:tcPr>
            <w:tcW w:w="2249" w:type="dxa"/>
            <w:shd w:val="clear" w:color="auto" w:fill="D7D7D7" w:themeFill="background1" w:themeFillShade="D8"/>
          </w:tcPr>
          <w:p w14:paraId="34B1DA25">
            <w:pPr>
              <w:keepNext w:val="0"/>
              <w:keepLines w:val="0"/>
              <w:pageBreakBefore w:val="0"/>
              <w:widowControl/>
              <w:kinsoku/>
              <w:wordWrap/>
              <w:overflowPunct/>
              <w:topLinePunct w:val="0"/>
              <w:autoSpaceDE/>
              <w:autoSpaceDN/>
              <w:bidi w:val="0"/>
              <w:adjustRightInd/>
              <w:snapToGrid/>
              <w:spacing w:after="0"/>
              <w:jc w:val="left"/>
              <w:textAlignment w:val="auto"/>
              <w:rPr>
                <w:rFonts w:hint="default" w:ascii="Times New Roman" w:hAnsi="Times New Roman" w:cs="Times New Roman"/>
                <w:b/>
                <w:bCs/>
                <w:i/>
                <w:iCs/>
                <w:sz w:val="24"/>
                <w:szCs w:val="24"/>
                <w:vertAlign w:val="baseline"/>
                <w:lang w:val="uk-UA"/>
              </w:rPr>
            </w:pPr>
            <w:r>
              <w:rPr>
                <w:rFonts w:hint="default" w:ascii="Times New Roman" w:hAnsi="Times New Roman" w:cs="Times New Roman"/>
                <w:b/>
                <w:bCs/>
                <w:i/>
                <w:iCs/>
                <w:sz w:val="24"/>
                <w:szCs w:val="24"/>
                <w:vertAlign w:val="baseline"/>
                <w:lang w:val="uk-UA"/>
              </w:rPr>
              <w:t>Д х 100</w:t>
            </w:r>
          </w:p>
          <w:p w14:paraId="2828DD17">
            <w:pPr>
              <w:keepNext w:val="0"/>
              <w:keepLines w:val="0"/>
              <w:pageBreakBefore w:val="0"/>
              <w:widowControl/>
              <w:kinsoku/>
              <w:wordWrap/>
              <w:overflowPunct/>
              <w:topLinePunct w:val="0"/>
              <w:autoSpaceDE/>
              <w:autoSpaceDN/>
              <w:bidi w:val="0"/>
              <w:adjustRightInd/>
              <w:snapToGrid/>
              <w:spacing w:after="0"/>
              <w:jc w:val="left"/>
              <w:textAlignment w:val="auto"/>
              <w:rPr>
                <w:rFonts w:hint="default" w:ascii="Times New Roman" w:hAnsi="Times New Roman" w:cs="Times New Roman"/>
                <w:b/>
                <w:bCs/>
                <w:i/>
                <w:iCs/>
                <w:sz w:val="24"/>
                <w:szCs w:val="24"/>
                <w:vertAlign w:val="baseline"/>
                <w:lang w:val="uk-UA"/>
              </w:rPr>
            </w:pPr>
            <w:r>
              <w:rPr>
                <w:rFonts w:hint="default" w:ascii="Times New Roman" w:hAnsi="Times New Roman" w:cs="Times New Roman"/>
                <w:b/>
                <w:bCs/>
                <w:i/>
                <w:iCs/>
                <w:sz w:val="24"/>
                <w:szCs w:val="24"/>
                <w:vertAlign w:val="baseline"/>
                <w:lang w:val="uk-UA"/>
              </w:rPr>
              <w:t>Кд</w:t>
            </w:r>
          </w:p>
        </w:tc>
      </w:tr>
      <w:tr w14:paraId="6DFC4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 w:type="dxa"/>
            <w:shd w:val="clear" w:color="auto" w:fill="F1F1F1" w:themeFill="background1" w:themeFillShade="F2"/>
          </w:tcPr>
          <w:p w14:paraId="4ED97B44">
            <w:pPr>
              <w:widowControl w:val="0"/>
              <w:wordWrap/>
              <w:jc w:val="center"/>
              <w:rPr>
                <w:rFonts w:hint="default" w:ascii="Times New Roman" w:hAnsi="Times New Roman" w:cs="Times New Roman"/>
                <w:b/>
                <w:bCs/>
                <w:i/>
                <w:iCs/>
                <w:sz w:val="24"/>
                <w:szCs w:val="24"/>
                <w:vertAlign w:val="baseline"/>
                <w:lang w:val="uk-UA"/>
              </w:rPr>
            </w:pPr>
            <w:r>
              <w:rPr>
                <w:rFonts w:hint="default" w:ascii="Times New Roman" w:hAnsi="Times New Roman" w:cs="Times New Roman"/>
                <w:b/>
                <w:bCs/>
                <w:i/>
                <w:iCs/>
                <w:sz w:val="24"/>
                <w:szCs w:val="24"/>
                <w:vertAlign w:val="baseline"/>
                <w:lang w:val="uk-UA"/>
              </w:rPr>
              <w:t>14.</w:t>
            </w:r>
          </w:p>
        </w:tc>
        <w:tc>
          <w:tcPr>
            <w:tcW w:w="2844" w:type="dxa"/>
            <w:shd w:val="clear" w:color="auto" w:fill="F1F1F1" w:themeFill="background1" w:themeFillShade="F2"/>
          </w:tcPr>
          <w:p w14:paraId="285A9570">
            <w:pPr>
              <w:widowControl w:val="0"/>
              <w:wordWrap/>
              <w:jc w:val="left"/>
              <w:rPr>
                <w:rFonts w:hint="default" w:ascii="Times New Roman" w:hAnsi="Times New Roman" w:cs="Times New Roman"/>
                <w:b/>
                <w:bCs/>
                <w:i/>
                <w:iCs/>
                <w:sz w:val="24"/>
                <w:szCs w:val="24"/>
                <w:vertAlign w:val="baseline"/>
                <w:lang w:val="uk-UA"/>
              </w:rPr>
            </w:pPr>
            <w:r>
              <w:rPr>
                <w:rFonts w:hint="default" w:ascii="Times New Roman" w:hAnsi="Times New Roman" w:eastAsia="SimSun" w:cs="Times New Roman"/>
                <w:b/>
                <w:bCs/>
                <w:i/>
                <w:iCs/>
                <w:sz w:val="24"/>
                <w:szCs w:val="24"/>
              </w:rPr>
              <w:t>Вміст в добривах, % (W)</w:t>
            </w:r>
          </w:p>
        </w:tc>
        <w:tc>
          <w:tcPr>
            <w:tcW w:w="1968" w:type="dxa"/>
            <w:shd w:val="clear" w:color="auto" w:fill="F1F1F1" w:themeFill="background1" w:themeFillShade="F2"/>
          </w:tcPr>
          <w:p w14:paraId="707BB855">
            <w:pPr>
              <w:widowControl w:val="0"/>
              <w:wordWrap/>
              <w:jc w:val="center"/>
              <w:rPr>
                <w:rFonts w:hint="default" w:ascii="Times New Roman" w:hAnsi="Times New Roman" w:cs="Times New Roman"/>
                <w:b/>
                <w:bCs/>
                <w:i/>
                <w:iCs/>
                <w:sz w:val="24"/>
                <w:szCs w:val="24"/>
                <w:vertAlign w:val="baseline"/>
                <w:lang w:val="uk-UA"/>
              </w:rPr>
            </w:pPr>
            <w:r>
              <w:rPr>
                <w:rFonts w:hint="default" w:ascii="Times New Roman" w:hAnsi="Times New Roman" w:eastAsia="SimSun" w:cs="Times New Roman"/>
                <w:b/>
                <w:bCs/>
                <w:sz w:val="24"/>
                <w:szCs w:val="24"/>
              </w:rPr>
              <w:t>34</w:t>
            </w:r>
          </w:p>
        </w:tc>
        <w:tc>
          <w:tcPr>
            <w:tcW w:w="1164" w:type="dxa"/>
            <w:shd w:val="clear" w:color="auto" w:fill="F1F1F1" w:themeFill="background1" w:themeFillShade="F2"/>
          </w:tcPr>
          <w:p w14:paraId="30882F90">
            <w:pPr>
              <w:widowControl w:val="0"/>
              <w:wordWrap/>
              <w:jc w:val="center"/>
              <w:rPr>
                <w:rFonts w:hint="default" w:ascii="Times New Roman" w:hAnsi="Times New Roman" w:cs="Times New Roman"/>
                <w:b/>
                <w:bCs/>
                <w:i/>
                <w:iCs/>
                <w:sz w:val="24"/>
                <w:szCs w:val="24"/>
                <w:vertAlign w:val="baseline"/>
                <w:lang w:val="uk-UA"/>
              </w:rPr>
            </w:pPr>
            <w:r>
              <w:rPr>
                <w:rFonts w:hint="default" w:ascii="Times New Roman" w:hAnsi="Times New Roman" w:eastAsia="SimSun" w:cs="Times New Roman"/>
                <w:b/>
                <w:bCs/>
                <w:sz w:val="24"/>
                <w:szCs w:val="24"/>
              </w:rPr>
              <w:t>20</w:t>
            </w:r>
          </w:p>
        </w:tc>
        <w:tc>
          <w:tcPr>
            <w:tcW w:w="1080" w:type="dxa"/>
            <w:shd w:val="clear" w:color="auto" w:fill="F1F1F1" w:themeFill="background1" w:themeFillShade="F2"/>
          </w:tcPr>
          <w:p w14:paraId="089ECE60">
            <w:pPr>
              <w:widowControl w:val="0"/>
              <w:wordWrap/>
              <w:jc w:val="center"/>
              <w:rPr>
                <w:rFonts w:hint="default" w:ascii="Times New Roman" w:hAnsi="Times New Roman" w:cs="Times New Roman"/>
                <w:b/>
                <w:bCs/>
                <w:i/>
                <w:iCs/>
                <w:sz w:val="24"/>
                <w:szCs w:val="24"/>
                <w:vertAlign w:val="baseline"/>
                <w:lang w:val="uk-UA"/>
              </w:rPr>
            </w:pPr>
            <w:r>
              <w:rPr>
                <w:rFonts w:hint="default" w:ascii="Times New Roman" w:hAnsi="Times New Roman" w:eastAsia="SimSun" w:cs="Times New Roman"/>
                <w:b/>
                <w:bCs/>
                <w:sz w:val="24"/>
                <w:szCs w:val="24"/>
              </w:rPr>
              <w:t>40</w:t>
            </w:r>
          </w:p>
        </w:tc>
        <w:tc>
          <w:tcPr>
            <w:tcW w:w="2249" w:type="dxa"/>
            <w:shd w:val="clear" w:color="auto" w:fill="F1F1F1" w:themeFill="background1" w:themeFillShade="F2"/>
          </w:tcPr>
          <w:p w14:paraId="258F32EA">
            <w:pPr>
              <w:widowControl w:val="0"/>
              <w:wordWrap/>
              <w:jc w:val="left"/>
              <w:rPr>
                <w:rFonts w:hint="default" w:ascii="Times New Roman" w:hAnsi="Times New Roman" w:cs="Times New Roman"/>
                <w:b/>
                <w:bCs/>
                <w:i/>
                <w:iCs/>
                <w:sz w:val="24"/>
                <w:szCs w:val="24"/>
                <w:vertAlign w:val="baseline"/>
                <w:lang w:val="uk-UA"/>
              </w:rPr>
            </w:pPr>
            <w:r>
              <w:rPr>
                <w:rFonts w:hint="default" w:ascii="Times New Roman" w:hAnsi="Times New Roman" w:eastAsia="SimSun" w:cs="Times New Roman"/>
                <w:b/>
                <w:bCs/>
                <w:i/>
                <w:iCs/>
                <w:color w:val="7030A0"/>
                <w:sz w:val="24"/>
                <w:szCs w:val="24"/>
                <w:u w:val="single"/>
              </w:rPr>
              <w:t xml:space="preserve">Таблиця </w:t>
            </w:r>
            <w:r>
              <w:rPr>
                <w:rFonts w:hint="default" w:ascii="Times New Roman" w:hAnsi="Times New Roman" w:eastAsia="SimSun" w:cs="Times New Roman"/>
                <w:b/>
                <w:bCs/>
                <w:i/>
                <w:iCs/>
                <w:color w:val="7030A0"/>
                <w:sz w:val="24"/>
                <w:szCs w:val="24"/>
                <w:u w:val="single"/>
                <w:lang w:val="uk-UA"/>
              </w:rPr>
              <w:t>2</w:t>
            </w:r>
          </w:p>
        </w:tc>
      </w:tr>
      <w:tr w14:paraId="1D66D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 w:type="dxa"/>
            <w:shd w:val="clear" w:color="auto" w:fill="D7D7D7" w:themeFill="background1" w:themeFillShade="D8"/>
          </w:tcPr>
          <w:p w14:paraId="4B901F59">
            <w:pPr>
              <w:widowControl w:val="0"/>
              <w:wordWrap/>
              <w:jc w:val="center"/>
              <w:rPr>
                <w:rFonts w:hint="default" w:ascii="Times New Roman" w:hAnsi="Times New Roman" w:cs="Times New Roman"/>
                <w:b/>
                <w:bCs/>
                <w:i/>
                <w:iCs/>
                <w:sz w:val="24"/>
                <w:szCs w:val="24"/>
                <w:vertAlign w:val="baseline"/>
                <w:lang w:val="uk-UA"/>
              </w:rPr>
            </w:pPr>
            <w:r>
              <w:rPr>
                <w:rFonts w:hint="default" w:ascii="Times New Roman" w:hAnsi="Times New Roman" w:cs="Times New Roman"/>
                <w:b/>
                <w:bCs/>
                <w:i/>
                <w:iCs/>
                <w:sz w:val="24"/>
                <w:szCs w:val="24"/>
                <w:vertAlign w:val="baseline"/>
                <w:lang w:val="uk-UA"/>
              </w:rPr>
              <w:t>15.</w:t>
            </w:r>
          </w:p>
        </w:tc>
        <w:tc>
          <w:tcPr>
            <w:tcW w:w="2844" w:type="dxa"/>
            <w:shd w:val="clear" w:color="auto" w:fill="D7D7D7" w:themeFill="background1" w:themeFillShade="D8"/>
          </w:tcPr>
          <w:p w14:paraId="42B8B1CB">
            <w:pPr>
              <w:widowControl w:val="0"/>
              <w:wordWrap/>
              <w:jc w:val="left"/>
              <w:rPr>
                <w:rFonts w:hint="default" w:ascii="Times New Roman" w:hAnsi="Times New Roman" w:cs="Times New Roman"/>
                <w:b/>
                <w:bCs/>
                <w:i/>
                <w:iCs/>
                <w:sz w:val="24"/>
                <w:szCs w:val="24"/>
                <w:vertAlign w:val="baseline"/>
                <w:lang w:val="uk-UA"/>
              </w:rPr>
            </w:pPr>
            <w:r>
              <w:rPr>
                <w:rFonts w:hint="default" w:ascii="Times New Roman" w:hAnsi="Times New Roman" w:eastAsia="SimSun" w:cs="Times New Roman"/>
                <w:b/>
                <w:bCs/>
                <w:i/>
                <w:iCs/>
                <w:sz w:val="24"/>
                <w:szCs w:val="24"/>
              </w:rPr>
              <w:t>Норма добрив в фізичній масі, ц</w:t>
            </w:r>
          </w:p>
        </w:tc>
        <w:tc>
          <w:tcPr>
            <w:tcW w:w="1968" w:type="dxa"/>
            <w:shd w:val="clear" w:color="auto" w:fill="D7D7D7" w:themeFill="background1" w:themeFillShade="D8"/>
          </w:tcPr>
          <w:p w14:paraId="1D92871F">
            <w:pPr>
              <w:widowControl w:val="0"/>
              <w:wordWrap/>
              <w:jc w:val="center"/>
              <w:rPr>
                <w:rFonts w:hint="default" w:ascii="Times New Roman" w:hAnsi="Times New Roman" w:cs="Times New Roman"/>
                <w:b/>
                <w:bCs/>
                <w:i/>
                <w:iCs/>
                <w:sz w:val="24"/>
                <w:szCs w:val="24"/>
                <w:vertAlign w:val="baseline"/>
                <w:lang w:val="uk-UA"/>
              </w:rPr>
            </w:pPr>
            <w:r>
              <w:rPr>
                <w:rFonts w:hint="default" w:ascii="Times New Roman" w:hAnsi="Times New Roman" w:eastAsia="SimSun" w:cs="Times New Roman"/>
                <w:b/>
                <w:bCs/>
                <w:sz w:val="24"/>
                <w:szCs w:val="24"/>
              </w:rPr>
              <w:t>0</w:t>
            </w:r>
          </w:p>
        </w:tc>
        <w:tc>
          <w:tcPr>
            <w:tcW w:w="1164" w:type="dxa"/>
            <w:shd w:val="clear" w:color="auto" w:fill="D7D7D7" w:themeFill="background1" w:themeFillShade="D8"/>
          </w:tcPr>
          <w:p w14:paraId="6A322BB1">
            <w:pPr>
              <w:widowControl w:val="0"/>
              <w:wordWrap/>
              <w:jc w:val="center"/>
              <w:rPr>
                <w:rFonts w:hint="default" w:ascii="Times New Roman" w:hAnsi="Times New Roman" w:cs="Times New Roman"/>
                <w:b/>
                <w:bCs/>
                <w:i/>
                <w:iCs/>
                <w:sz w:val="24"/>
                <w:szCs w:val="24"/>
                <w:vertAlign w:val="baseline"/>
                <w:lang w:val="uk-UA"/>
              </w:rPr>
            </w:pPr>
            <w:r>
              <w:rPr>
                <w:rFonts w:hint="default" w:ascii="Times New Roman" w:hAnsi="Times New Roman" w:eastAsia="SimSun" w:cs="Times New Roman"/>
                <w:b/>
                <w:bCs/>
                <w:sz w:val="24"/>
                <w:szCs w:val="24"/>
              </w:rPr>
              <w:t>0</w:t>
            </w:r>
          </w:p>
        </w:tc>
        <w:tc>
          <w:tcPr>
            <w:tcW w:w="1080" w:type="dxa"/>
            <w:shd w:val="clear" w:color="auto" w:fill="D7D7D7" w:themeFill="background1" w:themeFillShade="D8"/>
          </w:tcPr>
          <w:p w14:paraId="2B06BC20">
            <w:pPr>
              <w:widowControl w:val="0"/>
              <w:wordWrap/>
              <w:jc w:val="center"/>
              <w:rPr>
                <w:rFonts w:hint="default" w:ascii="Times New Roman" w:hAnsi="Times New Roman" w:cs="Times New Roman"/>
                <w:b/>
                <w:bCs/>
                <w:i/>
                <w:iCs/>
                <w:sz w:val="24"/>
                <w:szCs w:val="24"/>
                <w:vertAlign w:val="baseline"/>
                <w:lang w:val="uk-UA"/>
              </w:rPr>
            </w:pPr>
            <w:r>
              <w:rPr>
                <w:rFonts w:hint="default" w:ascii="Times New Roman" w:hAnsi="Times New Roman" w:eastAsia="SimSun" w:cs="Times New Roman"/>
                <w:b/>
                <w:bCs/>
                <w:sz w:val="24"/>
                <w:szCs w:val="24"/>
              </w:rPr>
              <w:t>0</w:t>
            </w:r>
          </w:p>
        </w:tc>
        <w:tc>
          <w:tcPr>
            <w:tcW w:w="2249" w:type="dxa"/>
            <w:shd w:val="clear" w:color="auto" w:fill="D7D7D7" w:themeFill="background1" w:themeFillShade="D8"/>
          </w:tcPr>
          <w:p w14:paraId="22D643C5">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bCs/>
                <w:i/>
                <w:iCs/>
                <w:sz w:val="24"/>
                <w:szCs w:val="24"/>
                <w:u w:val="none"/>
                <w:vertAlign w:val="baseline"/>
                <w:lang w:val="uk-UA"/>
              </w:rPr>
            </w:pPr>
            <w:r>
              <w:rPr>
                <w:rFonts w:hint="default" w:ascii="Times New Roman" w:hAnsi="Times New Roman" w:cs="Times New Roman"/>
                <w:b/>
                <w:bCs/>
                <w:i/>
                <w:iCs/>
                <w:sz w:val="24"/>
                <w:szCs w:val="24"/>
                <w:u w:val="none"/>
                <w:vertAlign w:val="baseline"/>
                <w:lang w:val="uk-UA"/>
              </w:rPr>
              <w:t>Н</w:t>
            </w:r>
          </w:p>
          <w:p w14:paraId="1C76726F">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bCs/>
                <w:i/>
                <w:iCs/>
                <w:sz w:val="24"/>
                <w:szCs w:val="24"/>
                <w:vertAlign w:val="baseline"/>
                <w:lang w:val="en-US"/>
              </w:rPr>
            </w:pPr>
            <w:r>
              <w:rPr>
                <w:rFonts w:hint="default" w:ascii="Times New Roman" w:hAnsi="Times New Roman" w:cs="Times New Roman"/>
                <w:b/>
                <w:bCs/>
                <w:i/>
                <w:iCs/>
                <w:sz w:val="24"/>
                <w:szCs w:val="24"/>
                <w:vertAlign w:val="baseline"/>
                <w:lang w:val="en-US"/>
              </w:rPr>
              <w:t>W</w:t>
            </w:r>
          </w:p>
        </w:tc>
      </w:tr>
    </w:tbl>
    <w:p w14:paraId="347EAFC3">
      <w:pPr>
        <w:wordWrap w:val="0"/>
        <w:ind w:left="0" w:leftChars="0" w:firstLine="0" w:firstLineChars="0"/>
        <w:jc w:val="both"/>
        <w:rPr>
          <w:rFonts w:hint="default" w:ascii="Times New Roman" w:hAnsi="Times New Roman" w:cs="Times New Roman"/>
          <w:sz w:val="24"/>
          <w:szCs w:val="24"/>
          <w:lang w:val="uk-UA"/>
        </w:rPr>
      </w:pPr>
    </w:p>
    <w:p w14:paraId="3C092CD6">
      <w:pPr>
        <w:wordWrap w:val="0"/>
        <w:ind w:left="0" w:leftChars="0" w:firstLine="0" w:firstLineChars="0"/>
        <w:jc w:val="right"/>
        <w:rPr>
          <w:rFonts w:hint="default" w:ascii="Times New Roman" w:hAnsi="Times New Roman" w:cs="Times New Roman"/>
          <w:sz w:val="24"/>
          <w:szCs w:val="24"/>
          <w:lang w:val="uk-UA"/>
        </w:rPr>
      </w:pPr>
      <w:r>
        <w:rPr>
          <w:rFonts w:hint="default" w:ascii="Times New Roman" w:hAnsi="Times New Roman" w:cs="Times New Roman"/>
          <w:sz w:val="24"/>
          <w:szCs w:val="24"/>
          <w:lang w:val="uk-UA"/>
        </w:rPr>
        <w:t>Таблиця 1.</w:t>
      </w:r>
    </w:p>
    <w:p w14:paraId="12841635">
      <w:pPr>
        <w:keepNext w:val="0"/>
        <w:keepLines w:val="0"/>
        <w:pageBreakBefore w:val="0"/>
        <w:widowControl/>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sz w:val="24"/>
          <w:szCs w:val="24"/>
          <w:lang w:val="uk-UA"/>
        </w:rPr>
      </w:pPr>
      <w:r>
        <w:rPr>
          <w:rFonts w:hint="default" w:ascii="Times New Roman" w:hAnsi="Times New Roman" w:cs="Times New Roman"/>
          <w:sz w:val="24"/>
          <w:szCs w:val="24"/>
          <w:lang w:val="uk-UA" w:eastAsia="zh-CN"/>
        </w:rPr>
        <w:t>Узагальнені дані щодо виносу азоту (N), фосфору (Р2О5) і калію (К2О) урожаями різних культур, використання NРК із ґрунту, мінеральних і органічних добрив</w:t>
      </w:r>
    </w:p>
    <w:p w14:paraId="1E6C688B">
      <w:pPr>
        <w:wordWrap/>
        <w:ind w:left="0" w:leftChars="0" w:firstLine="0" w:firstLineChars="0"/>
        <w:jc w:val="both"/>
      </w:pPr>
      <w:r>
        <w:drawing>
          <wp:inline distT="0" distB="0" distL="114300" distR="114300">
            <wp:extent cx="6696710" cy="4305300"/>
            <wp:effectExtent l="0" t="0" r="8890" b="7620"/>
            <wp:docPr id="7" name="Изображение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Изображение 22"/>
                    <pic:cNvPicPr>
                      <a:picLocks noChangeAspect="1"/>
                    </pic:cNvPicPr>
                  </pic:nvPicPr>
                  <pic:blipFill>
                    <a:blip r:embed="rId9"/>
                    <a:stretch>
                      <a:fillRect/>
                    </a:stretch>
                  </pic:blipFill>
                  <pic:spPr>
                    <a:xfrm>
                      <a:off x="0" y="0"/>
                      <a:ext cx="6696710" cy="4305300"/>
                    </a:xfrm>
                    <a:prstGeom prst="rect">
                      <a:avLst/>
                    </a:prstGeom>
                    <a:noFill/>
                    <a:ln>
                      <a:noFill/>
                    </a:ln>
                  </pic:spPr>
                </pic:pic>
              </a:graphicData>
            </a:graphic>
          </wp:inline>
        </w:drawing>
      </w:r>
    </w:p>
    <w:p w14:paraId="287338C0">
      <w:pPr>
        <w:wordWrap/>
        <w:ind w:left="0" w:leftChars="0" w:firstLine="0" w:firstLineChars="0"/>
        <w:jc w:val="both"/>
      </w:pPr>
    </w:p>
    <w:p w14:paraId="30ADC51B">
      <w:pPr>
        <w:wordWrap/>
        <w:ind w:left="0" w:leftChars="0" w:firstLine="0" w:firstLineChars="0"/>
        <w:jc w:val="both"/>
      </w:pPr>
    </w:p>
    <w:p w14:paraId="4505C3DA">
      <w:pPr>
        <w:wordWrap/>
        <w:ind w:left="0" w:leftChars="0" w:firstLine="0" w:firstLineChars="0"/>
        <w:jc w:val="both"/>
      </w:pPr>
    </w:p>
    <w:p w14:paraId="052B2ED7">
      <w:pPr>
        <w:wordWrap/>
        <w:ind w:left="0" w:leftChars="0" w:firstLine="0" w:firstLineChars="0"/>
        <w:jc w:val="both"/>
      </w:pPr>
    </w:p>
    <w:p w14:paraId="1CC6103C">
      <w:pPr>
        <w:wordWrap/>
        <w:ind w:left="0" w:leftChars="0" w:firstLine="0" w:firstLineChars="0"/>
        <w:jc w:val="both"/>
      </w:pPr>
    </w:p>
    <w:p w14:paraId="0911B5CC">
      <w:pPr>
        <w:wordWrap/>
        <w:ind w:left="0" w:leftChars="0" w:firstLine="0" w:firstLineChars="0"/>
        <w:jc w:val="both"/>
      </w:pPr>
    </w:p>
    <w:p w14:paraId="24C70E7C">
      <w:pPr>
        <w:wordWrap/>
        <w:ind w:left="0" w:leftChars="0" w:firstLine="0" w:firstLineChars="0"/>
        <w:jc w:val="both"/>
      </w:pPr>
    </w:p>
    <w:p w14:paraId="61F21E4F">
      <w:pPr>
        <w:wordWrap/>
        <w:ind w:left="0" w:leftChars="0" w:firstLine="0" w:firstLineChars="0"/>
        <w:jc w:val="both"/>
      </w:pPr>
    </w:p>
    <w:p w14:paraId="5A86668F">
      <w:pPr>
        <w:wordWrap/>
        <w:ind w:left="0" w:leftChars="0" w:firstLine="0" w:firstLineChars="0"/>
        <w:jc w:val="both"/>
      </w:pPr>
    </w:p>
    <w:p w14:paraId="3878E337">
      <w:pPr>
        <w:wordWrap/>
        <w:ind w:left="0" w:leftChars="0" w:firstLine="0" w:firstLineChars="0"/>
        <w:jc w:val="both"/>
      </w:pPr>
    </w:p>
    <w:p w14:paraId="35C612AB">
      <w:pPr>
        <w:wordWrap/>
        <w:ind w:left="0" w:leftChars="0" w:firstLine="0" w:firstLineChars="0"/>
        <w:jc w:val="both"/>
      </w:pPr>
    </w:p>
    <w:p w14:paraId="492976F8">
      <w:pPr>
        <w:wordWrap/>
        <w:ind w:left="0" w:leftChars="0" w:firstLine="0" w:firstLineChars="0"/>
        <w:jc w:val="both"/>
      </w:pPr>
    </w:p>
    <w:p w14:paraId="40BE4446">
      <w:pPr>
        <w:keepNext w:val="0"/>
        <w:keepLines w:val="0"/>
        <w:pageBreakBefore w:val="0"/>
        <w:widowControl/>
        <w:kinsoku/>
        <w:wordWrap w:val="0"/>
        <w:overflowPunct/>
        <w:topLinePunct w:val="0"/>
        <w:autoSpaceDE/>
        <w:autoSpaceDN/>
        <w:bidi w:val="0"/>
        <w:adjustRightInd/>
        <w:snapToGrid/>
        <w:spacing w:after="0"/>
        <w:ind w:left="0" w:leftChars="0" w:firstLine="0" w:firstLineChars="0"/>
        <w:jc w:val="right"/>
        <w:textAlignment w:val="auto"/>
        <w:rPr>
          <w:rFonts w:hint="default" w:ascii="Times New Roman" w:hAnsi="Times New Roman" w:cs="Times New Roman"/>
          <w:sz w:val="24"/>
          <w:szCs w:val="24"/>
          <w:lang w:val="uk-UA"/>
        </w:rPr>
      </w:pPr>
    </w:p>
    <w:p w14:paraId="400BF5B4">
      <w:pPr>
        <w:keepNext w:val="0"/>
        <w:keepLines w:val="0"/>
        <w:pageBreakBefore w:val="0"/>
        <w:widowControl/>
        <w:kinsoku/>
        <w:wordWrap w:val="0"/>
        <w:overflowPunct/>
        <w:topLinePunct w:val="0"/>
        <w:autoSpaceDE/>
        <w:autoSpaceDN/>
        <w:bidi w:val="0"/>
        <w:adjustRightInd/>
        <w:snapToGrid/>
        <w:spacing w:after="0"/>
        <w:ind w:left="0" w:leftChars="0" w:firstLine="0" w:firstLineChars="0"/>
        <w:jc w:val="right"/>
        <w:textAlignment w:val="auto"/>
        <w:rPr>
          <w:rFonts w:hint="default" w:ascii="Times New Roman" w:hAnsi="Times New Roman" w:cs="Times New Roman"/>
          <w:sz w:val="24"/>
          <w:szCs w:val="24"/>
          <w:lang w:val="uk-UA"/>
        </w:rPr>
      </w:pPr>
      <w:r>
        <w:rPr>
          <w:rFonts w:hint="default" w:ascii="Times New Roman" w:hAnsi="Times New Roman" w:cs="Times New Roman"/>
          <w:sz w:val="24"/>
          <w:szCs w:val="24"/>
          <w:lang w:val="uk-UA"/>
        </w:rPr>
        <w:t>Таблиця 2.</w:t>
      </w:r>
    </w:p>
    <w:p w14:paraId="70F9EE29">
      <w:pPr>
        <w:keepNext w:val="0"/>
        <w:keepLines w:val="0"/>
        <w:pageBreakBefore w:val="0"/>
        <w:widowControl/>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sz w:val="24"/>
          <w:szCs w:val="24"/>
          <w:lang w:val="uk-UA"/>
        </w:rPr>
      </w:pPr>
      <w:r>
        <w:rPr>
          <w:rFonts w:hint="default" w:ascii="Times New Roman" w:hAnsi="Times New Roman" w:cs="Times New Roman"/>
          <w:sz w:val="24"/>
          <w:szCs w:val="24"/>
          <w:lang w:val="uk-UA"/>
        </w:rPr>
        <w:t>Вміст елементів живлення в добривах, %</w:t>
      </w:r>
    </w:p>
    <w:p w14:paraId="271615DA">
      <w:pPr>
        <w:keepNext w:val="0"/>
        <w:keepLines w:val="0"/>
        <w:pageBreakBefore w:val="0"/>
        <w:widowControl/>
        <w:kinsoku/>
        <w:wordWrap/>
        <w:overflowPunct/>
        <w:topLinePunct w:val="0"/>
        <w:autoSpaceDE/>
        <w:autoSpaceDN/>
        <w:bidi w:val="0"/>
        <w:adjustRightInd/>
        <w:snapToGrid/>
        <w:spacing w:after="0"/>
        <w:ind w:left="0" w:leftChars="0" w:firstLine="0" w:firstLineChars="0"/>
        <w:jc w:val="both"/>
        <w:textAlignment w:val="auto"/>
      </w:pPr>
      <w:r>
        <w:drawing>
          <wp:inline distT="0" distB="0" distL="114300" distR="114300">
            <wp:extent cx="6544945" cy="5486400"/>
            <wp:effectExtent l="0" t="0" r="8255" b="0"/>
            <wp:docPr id="8" name="Изображение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Изображение 31"/>
                    <pic:cNvPicPr>
                      <a:picLocks noChangeAspect="1"/>
                    </pic:cNvPicPr>
                  </pic:nvPicPr>
                  <pic:blipFill>
                    <a:blip r:embed="rId10"/>
                    <a:stretch>
                      <a:fillRect/>
                    </a:stretch>
                  </pic:blipFill>
                  <pic:spPr>
                    <a:xfrm>
                      <a:off x="0" y="0"/>
                      <a:ext cx="6544945" cy="5486400"/>
                    </a:xfrm>
                    <a:prstGeom prst="rect">
                      <a:avLst/>
                    </a:prstGeom>
                    <a:noFill/>
                    <a:ln>
                      <a:noFill/>
                    </a:ln>
                  </pic:spPr>
                </pic:pic>
              </a:graphicData>
            </a:graphic>
          </wp:inline>
        </w:drawing>
      </w:r>
    </w:p>
    <w:p w14:paraId="64E73BCF">
      <w:pPr>
        <w:keepNext w:val="0"/>
        <w:keepLines w:val="0"/>
        <w:pageBreakBefore w:val="0"/>
        <w:widowControl/>
        <w:kinsoku/>
        <w:wordWrap/>
        <w:overflowPunct/>
        <w:topLinePunct w:val="0"/>
        <w:autoSpaceDE/>
        <w:autoSpaceDN/>
        <w:bidi w:val="0"/>
        <w:adjustRightInd/>
        <w:snapToGrid/>
        <w:spacing w:after="0"/>
        <w:ind w:left="0" w:leftChars="0" w:firstLine="0" w:firstLineChars="0"/>
        <w:jc w:val="both"/>
        <w:textAlignment w:val="auto"/>
      </w:pPr>
      <w:r>
        <w:drawing>
          <wp:inline distT="0" distB="0" distL="114300" distR="114300">
            <wp:extent cx="6544945" cy="2818130"/>
            <wp:effectExtent l="0" t="0" r="8255" b="1270"/>
            <wp:docPr id="9" name="Изображение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Изображение 53"/>
                    <pic:cNvPicPr>
                      <a:picLocks noChangeAspect="1"/>
                    </pic:cNvPicPr>
                  </pic:nvPicPr>
                  <pic:blipFill>
                    <a:blip r:embed="rId11"/>
                    <a:stretch>
                      <a:fillRect/>
                    </a:stretch>
                  </pic:blipFill>
                  <pic:spPr>
                    <a:xfrm>
                      <a:off x="0" y="0"/>
                      <a:ext cx="6544945" cy="2818130"/>
                    </a:xfrm>
                    <a:prstGeom prst="rect">
                      <a:avLst/>
                    </a:prstGeom>
                    <a:noFill/>
                    <a:ln>
                      <a:noFill/>
                    </a:ln>
                  </pic:spPr>
                </pic:pic>
              </a:graphicData>
            </a:graphic>
          </wp:inline>
        </w:drawing>
      </w:r>
    </w:p>
    <w:p w14:paraId="222D3E0F">
      <w:pPr>
        <w:keepNext w:val="0"/>
        <w:keepLines w:val="0"/>
        <w:pageBreakBefore w:val="0"/>
        <w:widowControl/>
        <w:kinsoku/>
        <w:wordWrap/>
        <w:overflowPunct/>
        <w:topLinePunct w:val="0"/>
        <w:autoSpaceDE/>
        <w:autoSpaceDN/>
        <w:bidi w:val="0"/>
        <w:adjustRightInd/>
        <w:snapToGrid/>
        <w:spacing w:after="0"/>
        <w:ind w:left="0" w:leftChars="0" w:firstLine="880" w:firstLineChars="314"/>
        <w:jc w:val="center"/>
        <w:textAlignment w:val="auto"/>
        <w:rPr>
          <w:rFonts w:hint="default" w:ascii="Times New Roman" w:hAnsi="Times New Roman" w:cs="Times New Roman"/>
          <w:b/>
          <w:bCs/>
          <w:sz w:val="28"/>
          <w:szCs w:val="28"/>
          <w:lang w:val="uk-UA"/>
        </w:rPr>
      </w:pPr>
    </w:p>
    <w:p w14:paraId="47CC7467">
      <w:pPr>
        <w:keepNext w:val="0"/>
        <w:keepLines w:val="0"/>
        <w:pageBreakBefore w:val="0"/>
        <w:widowControl/>
        <w:kinsoku/>
        <w:wordWrap/>
        <w:overflowPunct/>
        <w:topLinePunct w:val="0"/>
        <w:autoSpaceDE/>
        <w:autoSpaceDN/>
        <w:bidi w:val="0"/>
        <w:adjustRightInd/>
        <w:snapToGrid/>
        <w:spacing w:after="0"/>
        <w:ind w:left="0" w:leftChars="0" w:firstLine="880" w:firstLineChars="314"/>
        <w:jc w:val="center"/>
        <w:textAlignment w:val="auto"/>
        <w:rPr>
          <w:rFonts w:hint="default" w:ascii="Times New Roman" w:hAnsi="Times New Roman" w:cs="Times New Roman"/>
          <w:b/>
          <w:bCs/>
          <w:sz w:val="28"/>
          <w:szCs w:val="28"/>
          <w:lang w:val="uk-UA"/>
        </w:rPr>
      </w:pPr>
    </w:p>
    <w:p w14:paraId="12526ADA">
      <w:pPr>
        <w:keepNext w:val="0"/>
        <w:keepLines w:val="0"/>
        <w:pageBreakBefore w:val="0"/>
        <w:widowControl/>
        <w:kinsoku/>
        <w:wordWrap/>
        <w:overflowPunct/>
        <w:topLinePunct w:val="0"/>
        <w:autoSpaceDE/>
        <w:autoSpaceDN/>
        <w:bidi w:val="0"/>
        <w:adjustRightInd/>
        <w:snapToGrid/>
        <w:spacing w:after="0"/>
        <w:ind w:left="0" w:leftChars="0" w:firstLine="880" w:firstLineChars="314"/>
        <w:jc w:val="center"/>
        <w:textAlignment w:val="auto"/>
        <w:rPr>
          <w:rFonts w:hint="default" w:ascii="Times New Roman" w:hAnsi="Times New Roman" w:cs="Times New Roman"/>
          <w:sz w:val="28"/>
          <w:szCs w:val="28"/>
          <w:lang w:val="uk-UA"/>
        </w:rPr>
      </w:pPr>
      <w:r>
        <w:rPr>
          <w:rFonts w:hint="default" w:ascii="Times New Roman" w:hAnsi="Times New Roman" w:cs="Times New Roman"/>
          <w:b/>
          <w:bCs/>
          <w:sz w:val="28"/>
          <w:szCs w:val="28"/>
          <w:lang w:val="uk-UA"/>
        </w:rPr>
        <w:t>Контрольні запитання для перевірки засвоєння знань:</w:t>
      </w:r>
    </w:p>
    <w:p w14:paraId="7E333DE2">
      <w:pPr>
        <w:keepNext w:val="0"/>
        <w:keepLines w:val="0"/>
        <w:pageBreakBefore w:val="0"/>
        <w:widowControl/>
        <w:numPr>
          <w:ilvl w:val="0"/>
          <w:numId w:val="2"/>
        </w:numPr>
        <w:kinsoku/>
        <w:wordWrap/>
        <w:overflowPunct/>
        <w:topLinePunct w:val="0"/>
        <w:autoSpaceDE/>
        <w:autoSpaceDN/>
        <w:bidi w:val="0"/>
        <w:adjustRightInd/>
        <w:snapToGrid/>
        <w:spacing w:after="0"/>
        <w:ind w:left="0" w:leftChars="0" w:firstLine="0" w:firstLineChars="0"/>
        <w:jc w:val="left"/>
        <w:textAlignment w:val="auto"/>
        <w:rPr>
          <w:rFonts w:hint="default" w:ascii="Times New Roman" w:hAnsi="Times New Roman" w:cs="Times New Roman"/>
          <w:b/>
          <w:bCs/>
          <w:sz w:val="28"/>
          <w:szCs w:val="28"/>
          <w:lang w:val="uk-UA" w:eastAsia="zh-CN"/>
        </w:rPr>
      </w:pPr>
      <w:r>
        <w:rPr>
          <w:rFonts w:hint="default" w:ascii="Times New Roman" w:hAnsi="Times New Roman" w:cs="Times New Roman"/>
          <w:b/>
          <w:bCs/>
          <w:sz w:val="28"/>
          <w:szCs w:val="28"/>
          <w:lang w:val="uk-UA" w:eastAsia="zh-CN"/>
        </w:rPr>
        <w:t>Які є методи визначення норм добрив?</w:t>
      </w:r>
    </w:p>
    <w:p w14:paraId="2066222B">
      <w:pPr>
        <w:keepNext w:val="0"/>
        <w:keepLines w:val="0"/>
        <w:pageBreakBefore w:val="0"/>
        <w:widowControl/>
        <w:numPr>
          <w:numId w:val="0"/>
        </w:numPr>
        <w:kinsoku/>
        <w:wordWrap/>
        <w:overflowPunct/>
        <w:topLinePunct w:val="0"/>
        <w:autoSpaceDE/>
        <w:autoSpaceDN/>
        <w:bidi w:val="0"/>
        <w:adjustRightInd/>
        <w:snapToGrid/>
        <w:spacing w:after="0"/>
        <w:jc w:val="left"/>
        <w:textAlignment w:val="auto"/>
        <w:rPr>
          <w:rFonts w:hint="default" w:ascii="Times New Roman" w:hAnsi="Times New Roman" w:cs="Times New Roman"/>
          <w:sz w:val="28"/>
          <w:szCs w:val="28"/>
          <w:lang w:val="uk-UA" w:eastAsia="zh-CN"/>
        </w:rPr>
      </w:pPr>
      <w:r>
        <w:rPr>
          <w:rFonts w:hint="default" w:ascii="Times New Roman" w:hAnsi="Times New Roman" w:eastAsia="SimSun" w:cs="Times New Roman"/>
          <w:b w:val="0"/>
          <w:bCs w:val="0"/>
          <w:sz w:val="28"/>
          <w:szCs w:val="28"/>
          <w:lang w:val="uk-UA"/>
        </w:rPr>
        <w:t>а) н</w:t>
      </w:r>
      <w:r>
        <w:rPr>
          <w:rFonts w:hint="default" w:ascii="Times New Roman" w:hAnsi="Times New Roman" w:eastAsia="SimSun" w:cs="Times New Roman"/>
          <w:b w:val="0"/>
          <w:bCs w:val="0"/>
          <w:sz w:val="28"/>
          <w:szCs w:val="28"/>
        </w:rPr>
        <w:t>ормативний метод (коригування середніх норм за родючістю)</w:t>
      </w:r>
      <w:r>
        <w:rPr>
          <w:rFonts w:hint="default" w:ascii="Times New Roman" w:hAnsi="Times New Roman" w:eastAsia="SimSun" w:cs="Times New Roman"/>
          <w:b w:val="0"/>
          <w:bCs w:val="0"/>
          <w:sz w:val="28"/>
          <w:szCs w:val="28"/>
          <w:lang w:val="uk-UA"/>
        </w:rPr>
        <w:t>; б) б</w:t>
      </w:r>
      <w:r>
        <w:rPr>
          <w:rFonts w:hint="default" w:ascii="Times New Roman" w:hAnsi="Times New Roman" w:eastAsia="SimSun" w:cs="Times New Roman"/>
          <w:b w:val="0"/>
          <w:bCs w:val="0"/>
          <w:sz w:val="28"/>
          <w:szCs w:val="28"/>
        </w:rPr>
        <w:t xml:space="preserve">алансово-розрахунковий метод </w:t>
      </w:r>
      <w:r>
        <w:rPr>
          <w:rFonts w:hint="default" w:ascii="Times New Roman" w:hAnsi="Times New Roman" w:eastAsia="SimSun" w:cs="Times New Roman"/>
          <w:sz w:val="28"/>
          <w:szCs w:val="28"/>
        </w:rPr>
        <w:t>(на основі виносу врожаєм та запасів ґрунту).</w:t>
      </w:r>
    </w:p>
    <w:p w14:paraId="2857F905">
      <w:pPr>
        <w:keepNext w:val="0"/>
        <w:keepLines w:val="0"/>
        <w:pageBreakBefore w:val="0"/>
        <w:widowControl/>
        <w:numPr>
          <w:ilvl w:val="0"/>
          <w:numId w:val="2"/>
        </w:numPr>
        <w:kinsoku/>
        <w:wordWrap/>
        <w:overflowPunct/>
        <w:topLinePunct w:val="0"/>
        <w:autoSpaceDE/>
        <w:autoSpaceDN/>
        <w:bidi w:val="0"/>
        <w:adjustRightInd/>
        <w:snapToGrid/>
        <w:spacing w:after="0"/>
        <w:ind w:left="0" w:leftChars="0" w:firstLine="0" w:firstLineChars="0"/>
        <w:jc w:val="left"/>
        <w:textAlignment w:val="auto"/>
        <w:rPr>
          <w:rFonts w:hint="default" w:ascii="Times New Roman" w:hAnsi="Times New Roman" w:cs="Times New Roman"/>
          <w:b/>
          <w:bCs/>
          <w:sz w:val="28"/>
          <w:szCs w:val="28"/>
          <w:lang w:val="uk-UA" w:eastAsia="zh-CN"/>
        </w:rPr>
      </w:pPr>
      <w:r>
        <w:rPr>
          <w:rFonts w:hint="default" w:ascii="Times New Roman" w:hAnsi="Times New Roman" w:cs="Times New Roman"/>
          <w:b/>
          <w:bCs/>
          <w:sz w:val="28"/>
          <w:szCs w:val="28"/>
          <w:lang w:val="uk-UA" w:eastAsia="zh-CN"/>
        </w:rPr>
        <w:t>Які особливості </w:t>
      </w:r>
      <w:r>
        <w:rPr>
          <w:rFonts w:hint="default" w:ascii="Times New Roman" w:hAnsi="Times New Roman" w:cs="Times New Roman"/>
          <w:b/>
          <w:bCs/>
          <w:sz w:val="28"/>
          <w:szCs w:val="28"/>
          <w:lang w:val="uk-UA" w:eastAsia="zh-CN"/>
        </w:rPr>
        <w:fldChar w:fldCharType="begin"/>
      </w:r>
      <w:r>
        <w:rPr>
          <w:rFonts w:hint="default" w:ascii="Times New Roman" w:hAnsi="Times New Roman" w:cs="Times New Roman"/>
          <w:b/>
          <w:bCs/>
          <w:sz w:val="28"/>
          <w:szCs w:val="28"/>
          <w:lang w:val="uk-UA" w:eastAsia="zh-CN"/>
        </w:rPr>
        <w:instrText xml:space="preserve"> HYPERLINK "https://vukladach.pp.ua/MyWeb/manual/pidruchnuku13122023/Praktukym Agroximija/Glosariu/Glosariu.htm" \l "%D0%BF%D1%80%D0%B8%D0%BF%D0%BE%D1%81%D1%96%D0%B2%D0%BD%D0%B5_%D1%83%D0%B4%D0%BE%D0%B1%D1%80%D0%B5%D0%BD%D0%BD%D1%8F" </w:instrText>
      </w:r>
      <w:r>
        <w:rPr>
          <w:rFonts w:hint="default" w:ascii="Times New Roman" w:hAnsi="Times New Roman" w:cs="Times New Roman"/>
          <w:b/>
          <w:bCs/>
          <w:sz w:val="28"/>
          <w:szCs w:val="28"/>
          <w:lang w:val="uk-UA" w:eastAsia="zh-CN"/>
        </w:rPr>
        <w:fldChar w:fldCharType="separate"/>
      </w:r>
      <w:r>
        <w:rPr>
          <w:rFonts w:hint="default" w:ascii="Times New Roman" w:hAnsi="Times New Roman" w:cs="Times New Roman"/>
          <w:b/>
          <w:bCs/>
          <w:sz w:val="28"/>
          <w:szCs w:val="28"/>
          <w:lang w:val="uk-UA"/>
        </w:rPr>
        <w:t>припосівного удобрення</w:t>
      </w:r>
      <w:r>
        <w:rPr>
          <w:rFonts w:hint="default" w:ascii="Times New Roman" w:hAnsi="Times New Roman" w:cs="Times New Roman"/>
          <w:b/>
          <w:bCs/>
          <w:sz w:val="28"/>
          <w:szCs w:val="28"/>
          <w:lang w:val="uk-UA" w:eastAsia="zh-CN"/>
        </w:rPr>
        <w:fldChar w:fldCharType="end"/>
      </w:r>
      <w:r>
        <w:rPr>
          <w:rFonts w:hint="default" w:ascii="Times New Roman" w:hAnsi="Times New Roman" w:cs="Times New Roman"/>
          <w:b/>
          <w:bCs/>
          <w:sz w:val="28"/>
          <w:szCs w:val="28"/>
          <w:lang w:val="uk-UA" w:eastAsia="zh-CN"/>
        </w:rPr>
        <w:t>?</w:t>
      </w:r>
    </w:p>
    <w:p w14:paraId="2A7E0C35">
      <w:pPr>
        <w:keepNext w:val="0"/>
        <w:keepLines w:val="0"/>
        <w:pageBreakBefore w:val="0"/>
        <w:widowControl/>
        <w:numPr>
          <w:numId w:val="0"/>
        </w:numPr>
        <w:kinsoku/>
        <w:wordWrap/>
        <w:overflowPunct/>
        <w:topLinePunct w:val="0"/>
        <w:autoSpaceDE/>
        <w:autoSpaceDN/>
        <w:bidi w:val="0"/>
        <w:adjustRightInd/>
        <w:snapToGrid/>
        <w:spacing w:after="0"/>
        <w:ind w:leftChars="0"/>
        <w:jc w:val="left"/>
        <w:textAlignment w:val="auto"/>
        <w:rPr>
          <w:rFonts w:hint="default" w:ascii="Times New Roman" w:hAnsi="Times New Roman" w:cs="Times New Roman"/>
          <w:sz w:val="28"/>
          <w:szCs w:val="28"/>
          <w:lang w:val="uk-UA" w:eastAsia="zh-CN"/>
        </w:rPr>
      </w:pPr>
      <w:r>
        <w:rPr>
          <w:rFonts w:hint="default" w:ascii="Times New Roman" w:hAnsi="Times New Roman" w:eastAsia="SimSun" w:cs="Times New Roman"/>
          <w:sz w:val="28"/>
          <w:szCs w:val="28"/>
        </w:rPr>
        <w:t>Вноситься безпосередньо в рядки під час сівби. Його мета — забезпечити сходи легкодоступним фосфором і азотом на перших тижнях життя.</w:t>
      </w:r>
    </w:p>
    <w:p w14:paraId="5537646A">
      <w:pPr>
        <w:keepNext w:val="0"/>
        <w:keepLines w:val="0"/>
        <w:pageBreakBefore w:val="0"/>
        <w:widowControl/>
        <w:numPr>
          <w:ilvl w:val="0"/>
          <w:numId w:val="2"/>
        </w:numPr>
        <w:kinsoku/>
        <w:wordWrap/>
        <w:overflowPunct/>
        <w:topLinePunct w:val="0"/>
        <w:autoSpaceDE/>
        <w:autoSpaceDN/>
        <w:bidi w:val="0"/>
        <w:adjustRightInd/>
        <w:snapToGrid/>
        <w:spacing w:after="0"/>
        <w:ind w:left="0" w:leftChars="0" w:firstLine="0" w:firstLineChars="0"/>
        <w:jc w:val="left"/>
        <w:textAlignment w:val="auto"/>
        <w:rPr>
          <w:rFonts w:hint="default" w:ascii="Times New Roman" w:hAnsi="Times New Roman" w:cs="Times New Roman"/>
          <w:b/>
          <w:bCs/>
          <w:sz w:val="28"/>
          <w:szCs w:val="28"/>
          <w:lang w:val="uk-UA" w:eastAsia="zh-CN"/>
        </w:rPr>
      </w:pPr>
      <w:r>
        <w:rPr>
          <w:rFonts w:hint="default" w:ascii="Times New Roman" w:hAnsi="Times New Roman" w:cs="Times New Roman"/>
          <w:b/>
          <w:bCs/>
          <w:sz w:val="28"/>
          <w:szCs w:val="28"/>
          <w:lang w:val="uk-UA" w:eastAsia="zh-CN"/>
        </w:rPr>
        <w:t>Які особливості підживлення?</w:t>
      </w:r>
    </w:p>
    <w:p w14:paraId="6C2154D4">
      <w:pPr>
        <w:keepNext w:val="0"/>
        <w:keepLines w:val="0"/>
        <w:pageBreakBefore w:val="0"/>
        <w:widowControl/>
        <w:numPr>
          <w:numId w:val="0"/>
        </w:numPr>
        <w:kinsoku/>
        <w:wordWrap/>
        <w:overflowPunct/>
        <w:topLinePunct w:val="0"/>
        <w:autoSpaceDE/>
        <w:autoSpaceDN/>
        <w:bidi w:val="0"/>
        <w:adjustRightInd/>
        <w:snapToGrid/>
        <w:spacing w:after="0"/>
        <w:ind w:leftChars="0"/>
        <w:jc w:val="left"/>
        <w:textAlignment w:val="auto"/>
        <w:rPr>
          <w:rFonts w:hint="default" w:ascii="Times New Roman" w:hAnsi="Times New Roman" w:cs="Times New Roman"/>
          <w:sz w:val="28"/>
          <w:szCs w:val="28"/>
          <w:lang w:val="uk-UA" w:eastAsia="zh-CN"/>
        </w:rPr>
      </w:pPr>
      <w:r>
        <w:rPr>
          <w:rFonts w:hint="default" w:ascii="Times New Roman" w:hAnsi="Times New Roman" w:eastAsia="SimSun" w:cs="Times New Roman"/>
          <w:sz w:val="28"/>
          <w:szCs w:val="28"/>
        </w:rPr>
        <w:t>Проводиться під час росту рослин (вегетації). Це дозволяє дати елементи (особливо азот) саме тоді, коли рослина споживає їх найактивніше.</w:t>
      </w:r>
    </w:p>
    <w:p w14:paraId="1CC32F7D">
      <w:pPr>
        <w:spacing w:after="0" w:line="240" w:lineRule="auto"/>
        <w:ind w:left="360"/>
        <w:jc w:val="center"/>
        <w:rPr>
          <w:rFonts w:ascii="Times New Roman" w:hAnsi="Times New Roman"/>
          <w:b/>
          <w:sz w:val="28"/>
          <w:lang w:val="uk-UA"/>
        </w:rPr>
      </w:pPr>
    </w:p>
    <w:p w14:paraId="0E7984F3">
      <w:pPr>
        <w:spacing w:after="0" w:line="240" w:lineRule="auto"/>
        <w:ind w:left="360"/>
        <w:jc w:val="center"/>
        <w:rPr>
          <w:rFonts w:ascii="Times New Roman" w:hAnsi="Times New Roman"/>
          <w:b/>
          <w:sz w:val="28"/>
          <w:lang w:val="uk-UA"/>
        </w:rPr>
      </w:pPr>
    </w:p>
    <w:p w14:paraId="7E4D8F88">
      <w:pPr>
        <w:spacing w:after="0" w:line="240" w:lineRule="auto"/>
        <w:ind w:left="360"/>
        <w:jc w:val="center"/>
        <w:rPr>
          <w:rFonts w:ascii="Times New Roman" w:hAnsi="Times New Roman"/>
          <w:b/>
          <w:sz w:val="28"/>
          <w:lang w:val="uk-UA"/>
        </w:rPr>
      </w:pPr>
      <w:r>
        <w:rPr>
          <w:rFonts w:ascii="Times New Roman" w:hAnsi="Times New Roman"/>
          <w:b/>
          <w:sz w:val="28"/>
          <w:lang w:val="uk-UA"/>
        </w:rPr>
        <w:t>Після виконання завдання студент повинен:</w:t>
      </w:r>
    </w:p>
    <w:p w14:paraId="2CBE4198">
      <w:pPr>
        <w:spacing w:after="0" w:line="240" w:lineRule="auto"/>
        <w:ind w:left="360"/>
        <w:jc w:val="center"/>
        <w:rPr>
          <w:rFonts w:ascii="Times New Roman" w:hAnsi="Times New Roman"/>
          <w:b/>
          <w:sz w:val="28"/>
          <w:lang w:val="uk-UA"/>
        </w:rPr>
      </w:pPr>
    </w:p>
    <w:tbl>
      <w:tblPr>
        <w:tblStyle w:val="4"/>
        <w:tblW w:w="0" w:type="auto"/>
        <w:tblInd w:w="6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52"/>
        <w:gridCol w:w="5273"/>
      </w:tblGrid>
      <w:tr w14:paraId="1FB71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52" w:type="dxa"/>
            <w:noWrap w:val="0"/>
            <w:vAlign w:val="top"/>
          </w:tcPr>
          <w:p w14:paraId="275A755E">
            <w:pPr>
              <w:spacing w:after="0" w:line="240" w:lineRule="auto"/>
              <w:jc w:val="center"/>
              <w:rPr>
                <w:rFonts w:ascii="Times New Roman" w:hAnsi="Times New Roman"/>
                <w:b/>
                <w:sz w:val="28"/>
                <w:szCs w:val="20"/>
                <w:lang w:val="uk-UA"/>
              </w:rPr>
            </w:pPr>
            <w:r>
              <w:rPr>
                <w:rFonts w:ascii="Times New Roman" w:hAnsi="Times New Roman"/>
                <w:b/>
                <w:sz w:val="28"/>
                <w:szCs w:val="20"/>
                <w:lang w:val="uk-UA"/>
              </w:rPr>
              <w:t>Знати</w:t>
            </w:r>
          </w:p>
        </w:tc>
        <w:tc>
          <w:tcPr>
            <w:tcW w:w="5273" w:type="dxa"/>
            <w:noWrap w:val="0"/>
            <w:vAlign w:val="top"/>
          </w:tcPr>
          <w:p w14:paraId="3D85770C">
            <w:pPr>
              <w:spacing w:after="0" w:line="240" w:lineRule="auto"/>
              <w:jc w:val="center"/>
              <w:rPr>
                <w:rFonts w:ascii="Times New Roman" w:hAnsi="Times New Roman"/>
                <w:b/>
                <w:sz w:val="28"/>
                <w:szCs w:val="20"/>
                <w:lang w:val="uk-UA"/>
              </w:rPr>
            </w:pPr>
            <w:r>
              <w:rPr>
                <w:rFonts w:ascii="Times New Roman" w:hAnsi="Times New Roman"/>
                <w:b/>
                <w:sz w:val="28"/>
                <w:szCs w:val="20"/>
                <w:lang w:val="uk-UA"/>
              </w:rPr>
              <w:t>Вміти</w:t>
            </w:r>
          </w:p>
        </w:tc>
      </w:tr>
      <w:tr w14:paraId="35F72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52" w:type="dxa"/>
            <w:noWrap w:val="0"/>
            <w:vAlign w:val="top"/>
          </w:tcPr>
          <w:p w14:paraId="5403E7BD">
            <w:pPr>
              <w:spacing w:after="0" w:line="240" w:lineRule="auto"/>
              <w:ind w:left="0" w:leftChars="0" w:hanging="12" w:firstLineChars="0"/>
              <w:jc w:val="both"/>
              <w:rPr>
                <w:rFonts w:hint="default" w:ascii="Times New Roman" w:hAnsi="Times New Roman"/>
                <w:bCs/>
                <w:color w:val="000000"/>
                <w:position w:val="4"/>
                <w:sz w:val="28"/>
                <w:szCs w:val="20"/>
                <w:lang w:val="uk-UA"/>
              </w:rPr>
            </w:pPr>
            <w:r>
              <w:rPr>
                <w:rFonts w:hint="default" w:ascii="Times New Roman" w:hAnsi="Times New Roman"/>
                <w:bCs/>
                <w:color w:val="000000"/>
                <w:position w:val="4"/>
                <w:sz w:val="28"/>
                <w:szCs w:val="20"/>
                <w:lang w:val="uk-UA"/>
              </w:rPr>
              <w:t>розрахунок норм добрив нормативним і балансово  розрахунковим методами</w:t>
            </w:r>
          </w:p>
          <w:p w14:paraId="2F751FA8">
            <w:pPr>
              <w:spacing w:after="0" w:line="240" w:lineRule="auto"/>
              <w:jc w:val="both"/>
              <w:rPr>
                <w:rFonts w:hint="default" w:ascii="Times New Roman" w:hAnsi="Times New Roman"/>
                <w:b w:val="0"/>
                <w:bCs/>
                <w:sz w:val="28"/>
                <w:lang w:val="uk-UA" w:eastAsia="zh-CN"/>
              </w:rPr>
            </w:pPr>
          </w:p>
        </w:tc>
        <w:tc>
          <w:tcPr>
            <w:tcW w:w="5273" w:type="dxa"/>
            <w:noWrap w:val="0"/>
            <w:vAlign w:val="top"/>
          </w:tcPr>
          <w:p w14:paraId="46517154">
            <w:pPr>
              <w:spacing w:after="0" w:line="240" w:lineRule="auto"/>
              <w:jc w:val="both"/>
              <w:rPr>
                <w:rFonts w:hint="default" w:ascii="Times New Roman" w:hAnsi="Times New Roman"/>
                <w:b w:val="0"/>
                <w:bCs/>
                <w:sz w:val="28"/>
                <w:lang w:val="uk-UA" w:eastAsia="zh-CN"/>
              </w:rPr>
            </w:pPr>
            <w:r>
              <w:rPr>
                <w:rFonts w:hint="default" w:ascii="Times New Roman" w:hAnsi="Times New Roman"/>
                <w:sz w:val="28"/>
                <w:lang w:val="uk-UA" w:eastAsia="zh-CN"/>
              </w:rPr>
              <w:t>розраховувати норми добрив для отримання запланованого урожаю сільськогосподарських культур, коригувати середні рекомендовані норми добрив, враховуючи агрохімічні показники родючості ґрунту</w:t>
            </w:r>
          </w:p>
        </w:tc>
      </w:tr>
    </w:tbl>
    <w:p w14:paraId="6AF8435C">
      <w:pPr>
        <w:keepNext w:val="0"/>
        <w:keepLines w:val="0"/>
        <w:pageBreakBefore w:val="0"/>
        <w:widowControl/>
        <w:kinsoku/>
        <w:wordWrap/>
        <w:overflowPunct/>
        <w:topLinePunct w:val="0"/>
        <w:autoSpaceDE/>
        <w:autoSpaceDN/>
        <w:bidi w:val="0"/>
        <w:adjustRightInd/>
        <w:snapToGrid/>
        <w:spacing w:after="0"/>
        <w:ind w:left="0" w:leftChars="0" w:firstLine="1318" w:firstLineChars="471"/>
        <w:jc w:val="both"/>
        <w:textAlignment w:val="auto"/>
        <w:rPr>
          <w:rFonts w:hint="default" w:ascii="Times New Roman" w:hAnsi="Times New Roman" w:cs="Times New Roman"/>
          <w:sz w:val="28"/>
          <w:szCs w:val="28"/>
          <w:lang w:val="uk-UA"/>
        </w:rPr>
      </w:pPr>
    </w:p>
    <w:p w14:paraId="222BDD6A">
      <w:pPr>
        <w:numPr>
          <w:ilvl w:val="0"/>
          <w:numId w:val="0"/>
        </w:numPr>
        <w:spacing w:after="0" w:line="240" w:lineRule="auto"/>
        <w:ind w:firstLine="708" w:firstLineChars="0"/>
        <w:jc w:val="both"/>
        <w:rPr>
          <w:rFonts w:ascii="Times New Roman" w:hAnsi="Times New Roman"/>
          <w:sz w:val="28"/>
          <w:lang w:val="uk-UA"/>
        </w:rPr>
      </w:pPr>
      <w:r>
        <w:rPr>
          <w:rFonts w:ascii="Times New Roman" w:hAnsi="Times New Roman"/>
          <w:b/>
          <w:sz w:val="28"/>
          <w:lang w:val="uk-UA"/>
        </w:rPr>
        <w:t xml:space="preserve">Домашнє завдання: </w:t>
      </w:r>
      <w:r>
        <w:rPr>
          <w:rFonts w:hint="default" w:ascii="Times New Roman" w:hAnsi="Times New Roman"/>
          <w:b w:val="0"/>
          <w:bCs/>
          <w:sz w:val="28"/>
          <w:lang w:val="uk-UA" w:eastAsia="zh-CN"/>
        </w:rPr>
        <w:t xml:space="preserve">провести розрахунки </w:t>
      </w:r>
      <w:r>
        <w:rPr>
          <w:rFonts w:hint="default" w:ascii="Times New Roman" w:hAnsi="Times New Roman"/>
          <w:bCs/>
          <w:color w:val="000000"/>
          <w:position w:val="4"/>
          <w:sz w:val="28"/>
          <w:szCs w:val="20"/>
          <w:lang w:val="uk-UA"/>
        </w:rPr>
        <w:t xml:space="preserve">норм добрив нормативним </w:t>
      </w:r>
      <w:r>
        <w:rPr>
          <w:rFonts w:hint="default" w:ascii="Times New Roman" w:hAnsi="Times New Roman"/>
          <w:bCs/>
          <w:color w:val="000000"/>
          <w:position w:val="4"/>
          <w:sz w:val="28"/>
          <w:szCs w:val="20"/>
          <w:lang w:val="uk-UA"/>
        </w:rPr>
        <w:tab/>
      </w:r>
      <w:r>
        <w:rPr>
          <w:rFonts w:hint="default" w:ascii="Times New Roman" w:hAnsi="Times New Roman"/>
          <w:bCs/>
          <w:color w:val="000000"/>
          <w:position w:val="4"/>
          <w:sz w:val="28"/>
          <w:szCs w:val="20"/>
          <w:lang w:val="uk-UA"/>
        </w:rPr>
        <w:t>і балансово  розрахунковим методами</w:t>
      </w:r>
      <w:bookmarkStart w:id="2" w:name="_GoBack"/>
      <w:bookmarkEnd w:id="2"/>
    </w:p>
    <w:p w14:paraId="1CCD90E6">
      <w:pPr>
        <w:spacing w:after="0" w:line="240" w:lineRule="auto"/>
        <w:ind w:left="360"/>
        <w:jc w:val="both"/>
        <w:rPr>
          <w:rFonts w:ascii="Times New Roman" w:hAnsi="Times New Roman"/>
          <w:sz w:val="28"/>
          <w:lang w:val="uk-UA"/>
        </w:rPr>
      </w:pPr>
    </w:p>
    <w:p w14:paraId="7DA6E115">
      <w:pPr>
        <w:pStyle w:val="7"/>
        <w:numPr>
          <w:ilvl w:val="0"/>
          <w:numId w:val="0"/>
        </w:numPr>
        <w:tabs>
          <w:tab w:val="left" w:pos="851"/>
        </w:tabs>
        <w:spacing w:after="0" w:line="240" w:lineRule="auto"/>
        <w:ind w:left="567" w:leftChars="0"/>
        <w:jc w:val="both"/>
        <w:rPr>
          <w:rFonts w:hint="default" w:ascii="Times New Roman" w:hAnsi="Times New Roman"/>
          <w:sz w:val="28"/>
          <w:szCs w:val="28"/>
          <w:lang w:val="uk-UA"/>
        </w:rPr>
      </w:pPr>
      <w:r>
        <w:rPr>
          <w:rFonts w:hint="default" w:ascii="Times New Roman" w:hAnsi="Times New Roman"/>
          <w:b/>
          <w:sz w:val="28"/>
          <w:lang w:val="uk-UA"/>
        </w:rPr>
        <w:tab/>
      </w:r>
      <w:r>
        <w:rPr>
          <w:rFonts w:ascii="Times New Roman" w:hAnsi="Times New Roman"/>
          <w:b/>
          <w:sz w:val="28"/>
          <w:lang w:val="uk-UA"/>
        </w:rPr>
        <w:t>Навчальні посібники:</w:t>
      </w:r>
      <w:r>
        <w:rPr>
          <w:rFonts w:ascii="Times New Roman" w:hAnsi="Times New Roman"/>
          <w:sz w:val="28"/>
          <w:lang w:val="uk-UA"/>
        </w:rPr>
        <w:t xml:space="preserve">   Агрохімія : підручник / Г.М.Господаренко. – К. : </w:t>
      </w:r>
      <w:r>
        <w:rPr>
          <w:rFonts w:hint="default" w:ascii="Times New Roman" w:hAnsi="Times New Roman"/>
          <w:sz w:val="28"/>
          <w:lang w:val="uk-UA"/>
        </w:rPr>
        <w:tab/>
      </w:r>
      <w:r>
        <w:rPr>
          <w:rFonts w:hint="default" w:ascii="Times New Roman" w:hAnsi="Times New Roman"/>
          <w:sz w:val="28"/>
          <w:lang w:val="uk-UA"/>
        </w:rPr>
        <w:tab/>
      </w:r>
      <w:r>
        <w:rPr>
          <w:rFonts w:ascii="Times New Roman" w:hAnsi="Times New Roman"/>
          <w:sz w:val="28"/>
          <w:lang w:val="uk-UA"/>
        </w:rPr>
        <w:t>Аграрна освіта, 2013. – 406 с</w:t>
      </w:r>
      <w:r>
        <w:rPr>
          <w:rFonts w:hint="default" w:ascii="Times New Roman" w:hAnsi="Times New Roman"/>
          <w:sz w:val="28"/>
          <w:lang w:val="uk-UA"/>
        </w:rPr>
        <w:t>.</w:t>
      </w:r>
    </w:p>
    <w:p w14:paraId="65E61BD4">
      <w:pPr>
        <w:spacing w:after="0" w:line="240" w:lineRule="auto"/>
        <w:ind w:left="360"/>
        <w:jc w:val="both"/>
        <w:rPr>
          <w:rFonts w:ascii="Times New Roman" w:hAnsi="Times New Roman"/>
          <w:sz w:val="28"/>
          <w:lang w:val="uk-UA"/>
        </w:rPr>
      </w:pPr>
      <w:r>
        <w:rPr>
          <w:rFonts w:ascii="Times New Roman" w:hAnsi="Times New Roman"/>
          <w:sz w:val="28"/>
          <w:lang w:val="uk-UA"/>
        </w:rPr>
        <w:t xml:space="preserve"> </w:t>
      </w:r>
    </w:p>
    <w:p w14:paraId="10BFF1FE">
      <w:pPr>
        <w:spacing w:after="0" w:line="240" w:lineRule="auto"/>
        <w:ind w:left="360"/>
        <w:jc w:val="both"/>
        <w:rPr>
          <w:rFonts w:ascii="Times New Roman" w:hAnsi="Times New Roman"/>
          <w:sz w:val="28"/>
          <w:lang w:val="uk-UA"/>
        </w:rPr>
      </w:pPr>
      <w:r>
        <w:rPr>
          <w:rFonts w:ascii="Times New Roman" w:hAnsi="Times New Roman"/>
          <w:sz w:val="28"/>
          <w:lang w:val="uk-UA"/>
        </w:rPr>
        <w:t xml:space="preserve">                                         </w:t>
      </w:r>
    </w:p>
    <w:p w14:paraId="270757A4">
      <w:pPr>
        <w:spacing w:after="0" w:line="240" w:lineRule="auto"/>
        <w:ind w:left="360"/>
        <w:jc w:val="center"/>
        <w:rPr>
          <w:rFonts w:ascii="Times New Roman" w:hAnsi="Times New Roman"/>
          <w:sz w:val="28"/>
          <w:szCs w:val="28"/>
          <w:lang w:val="uk-UA"/>
        </w:rPr>
      </w:pPr>
      <w:r>
        <w:rPr>
          <w:rFonts w:ascii="Times New Roman" w:hAnsi="Times New Roman"/>
          <w:sz w:val="28"/>
          <w:lang w:val="uk-UA"/>
        </w:rPr>
        <w:t>Інструкційна карта розроблена викладачем Коваленко О.І.</w:t>
      </w:r>
    </w:p>
    <w:p w14:paraId="009D13D2">
      <w:pPr>
        <w:keepNext w:val="0"/>
        <w:keepLines w:val="0"/>
        <w:pageBreakBefore w:val="0"/>
        <w:widowControl/>
        <w:kinsoku/>
        <w:wordWrap/>
        <w:overflowPunct/>
        <w:topLinePunct w:val="0"/>
        <w:autoSpaceDE/>
        <w:autoSpaceDN/>
        <w:bidi w:val="0"/>
        <w:adjustRightInd/>
        <w:snapToGrid/>
        <w:spacing w:after="0"/>
        <w:ind w:left="0" w:leftChars="0" w:firstLine="1318" w:firstLineChars="471"/>
        <w:jc w:val="both"/>
        <w:textAlignment w:val="auto"/>
        <w:rPr>
          <w:rFonts w:hint="default" w:ascii="Times New Roman" w:hAnsi="Times New Roman" w:cs="Times New Roman"/>
          <w:sz w:val="28"/>
          <w:szCs w:val="28"/>
          <w:lang w:val="uk-UA"/>
        </w:rPr>
      </w:pPr>
    </w:p>
    <w:sectPr>
      <w:pgSz w:w="11906" w:h="16838"/>
      <w:pgMar w:top="780" w:right="866" w:bottom="1440" w:left="92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ans-serif">
    <w:altName w:val="Liberation Mono"/>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Liberation Mono">
    <w:panose1 w:val="02070409020205020404"/>
    <w:charset w:val="00"/>
    <w:family w:val="auto"/>
    <w:pitch w:val="default"/>
    <w:sig w:usb0="E0000AFF" w:usb1="400078FF" w:usb2="00000001" w:usb3="00000000" w:csb0="600001BF" w:csb1="DFF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7EA0CC"/>
    <w:multiLevelType w:val="singleLevel"/>
    <w:tmpl w:val="B27EA0CC"/>
    <w:lvl w:ilvl="0" w:tentative="0">
      <w:start w:val="1"/>
      <w:numFmt w:val="decimal"/>
      <w:suff w:val="space"/>
      <w:lvlText w:val="%1."/>
      <w:lvlJc w:val="left"/>
    </w:lvl>
  </w:abstractNum>
  <w:abstractNum w:abstractNumId="1">
    <w:nsid w:val="23B433F2"/>
    <w:multiLevelType w:val="singleLevel"/>
    <w:tmpl w:val="23B433F2"/>
    <w:lvl w:ilvl="0" w:tentative="0">
      <w:start w:val="1"/>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hyphenationZone w:val="360"/>
  <w:drawingGridVerticalSpacing w:val="156"/>
  <w:displayHorizontalDrawingGridEvery w:val="1"/>
  <w:displayVerticalDrawingGridEvery w:val="1"/>
  <w:noPunctuationKerning w:val="1"/>
  <w:characterSpacingControl w:val="doNotCompress"/>
  <w:footnotePr>
    <w:footnote w:id="0"/>
    <w:footnote w:id="1"/>
  </w:footnotePr>
  <w:endnotePr>
    <w:endnote w:id="0"/>
    <w:endnote w:id="1"/>
  </w:endnotePr>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E1421AA"/>
    <w:rsid w:val="19304A6A"/>
    <w:rsid w:val="3AD329B3"/>
    <w:rsid w:val="4D45518F"/>
    <w:rsid w:val="5464107F"/>
    <w:rsid w:val="560F3A47"/>
    <w:rsid w:val="5664621C"/>
    <w:rsid w:val="57D83FAF"/>
    <w:rsid w:val="5A1E5F0B"/>
    <w:rsid w:val="62057F3A"/>
    <w:rsid w:val="6CC64D32"/>
    <w:rsid w:val="6E4F115F"/>
    <w:rsid w:val="76960B02"/>
    <w:rsid w:val="7F0D21B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Times New Roman" w:cs="Times New Roman"/>
      <w:sz w:val="22"/>
      <w:szCs w:val="22"/>
      <w:lang w:val="ru-RU" w:eastAsia="ru-RU" w:bidi="ar-SA"/>
    </w:rPr>
  </w:style>
  <w:style w:type="paragraph" w:styleId="2">
    <w:name w:val="heading 1"/>
    <w:basedOn w:val="1"/>
    <w:next w:val="1"/>
    <w:qFormat/>
    <w:uiPriority w:val="99"/>
    <w:pPr>
      <w:keepNext/>
      <w:spacing w:after="0" w:line="240" w:lineRule="auto"/>
      <w:outlineLvl w:val="0"/>
    </w:pPr>
    <w:rPr>
      <w:rFonts w:ascii="Times New Roman" w:hAnsi="Times New Roman"/>
      <w:b/>
      <w:bCs/>
      <w:sz w:val="36"/>
      <w:szCs w:val="24"/>
      <w:lang w:val="uk-UA"/>
    </w:rPr>
  </w:style>
  <w:style w:type="character" w:default="1" w:styleId="3">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character" w:styleId="5">
    <w:name w:val="Hyperlink"/>
    <w:basedOn w:val="3"/>
    <w:qFormat/>
    <w:uiPriority w:val="0"/>
    <w:rPr>
      <w:color w:val="0000FF"/>
      <w:u w:val="single"/>
    </w:rPr>
  </w:style>
  <w:style w:type="table" w:styleId="6">
    <w:name w:val="Table Grid"/>
    <w:basedOn w:val="4"/>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7">
    <w:name w:val="List Paragraph"/>
    <w:basedOn w:val="1"/>
    <w:qFormat/>
    <w:uiPriority w:val="99"/>
    <w:pPr>
      <w:ind w:left="720"/>
      <w:contextualSpacing/>
    </w:pPr>
    <w:rPr>
      <w:lang w:val="uk-UA" w:eastAsia="uk-UA"/>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52</TotalTime>
  <ScaleCrop>false</ScaleCrop>
  <LinksUpToDate>false</LinksUpToDate>
  <CharactersWithSpaces>0</CharactersWithSpaces>
  <Application>WPS Office_12.2.0.22549_F1E327BC-269C-435d-A152-05C5408002CA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2025-10-22T08:50:00Z</dcterms:created>
  <dc:creator>Гаваза</dc:creator>
  <cp:lastModifiedBy>WPS_1707913975</cp:lastModifiedBy>
  <dcterms:modified xsi:type="dcterms:W3CDTF">2026-03-19T14:22:39Z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1033-12.2.0.22549</vt:lpwstr>
  </property>
  <property fmtid="{D5CDD505-2E9C-101B-9397-08002B2CF9AE}" pid="3" name="ICV">
    <vt:lpwstr>95895F29BC8D4909BB6C2FA7D261443B_13</vt:lpwstr>
  </property>
</Properties>
</file>