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FC3DC6" w14:textId="77777777" w:rsidR="00951886" w:rsidRDefault="00951886">
      <w:pPr>
        <w:spacing w:line="1" w:lineRule="exact"/>
      </w:pPr>
    </w:p>
    <w:p w14:paraId="06DAABA0" w14:textId="75D74F98" w:rsidR="00951886" w:rsidRDefault="00220C71">
      <w:pPr>
        <w:pStyle w:val="a4"/>
        <w:framePr w:w="6730" w:h="187" w:hRule="exact" w:wrap="none" w:vAnchor="page" w:hAnchor="page" w:x="1099" w:y="182"/>
      </w:pPr>
      <w:r>
        <w:t xml:space="preserve">                                         </w:t>
      </w:r>
      <w:r w:rsidR="00AE3ABF">
        <w:t>ТРАКТОРИ ТА АВТОМОБІЛІ</w:t>
      </w:r>
    </w:p>
    <w:p w14:paraId="51EAEB08" w14:textId="2BAF0ECB" w:rsidR="00951886" w:rsidRDefault="00AE3ABF" w:rsidP="00C25962">
      <w:pPr>
        <w:pStyle w:val="30"/>
        <w:framePr w:w="6730" w:h="9941" w:hRule="exact" w:wrap="none" w:vAnchor="page" w:hAnchor="page" w:x="1099" w:y="417"/>
        <w:tabs>
          <w:tab w:val="left" w:leader="dot" w:pos="254"/>
          <w:tab w:val="left" w:leader="dot" w:pos="1046"/>
        </w:tabs>
        <w:spacing w:after="100"/>
        <w:jc w:val="right"/>
      </w:pPr>
      <w:r>
        <w:t>.</w:t>
      </w:r>
    </w:p>
    <w:p w14:paraId="5F4832CF" w14:textId="10E6A809" w:rsidR="00951886" w:rsidRDefault="00AE3ABF">
      <w:pPr>
        <w:pStyle w:val="1"/>
        <w:framePr w:w="6730" w:h="9941" w:hRule="exact" w:wrap="none" w:vAnchor="page" w:hAnchor="page" w:x="1099" w:y="417"/>
        <w:spacing w:after="360" w:line="199" w:lineRule="auto"/>
        <w:jc w:val="both"/>
      </w:pPr>
      <w:r>
        <w:t>.</w:t>
      </w:r>
    </w:p>
    <w:p w14:paraId="7BC91498" w14:textId="77777777" w:rsidR="00220C71" w:rsidRDefault="00220C71">
      <w:pPr>
        <w:pStyle w:val="1"/>
        <w:framePr w:w="6730" w:h="9941" w:hRule="exact" w:wrap="none" w:vAnchor="page" w:hAnchor="page" w:x="1099" w:y="417"/>
        <w:spacing w:after="360" w:line="199" w:lineRule="auto"/>
        <w:jc w:val="both"/>
      </w:pPr>
    </w:p>
    <w:p w14:paraId="6C27F551" w14:textId="77777777" w:rsidR="00220C71" w:rsidRDefault="00220C71">
      <w:pPr>
        <w:pStyle w:val="1"/>
        <w:framePr w:w="6730" w:h="9941" w:hRule="exact" w:wrap="none" w:vAnchor="page" w:hAnchor="page" w:x="1099" w:y="417"/>
        <w:spacing w:after="360" w:line="199" w:lineRule="auto"/>
        <w:jc w:val="both"/>
      </w:pPr>
      <w:bookmarkStart w:id="0" w:name="_GoBack"/>
      <w:bookmarkEnd w:id="0"/>
    </w:p>
    <w:p w14:paraId="53FB060E" w14:textId="77777777" w:rsidR="00220C71" w:rsidRDefault="00220C71">
      <w:pPr>
        <w:pStyle w:val="1"/>
        <w:framePr w:w="6730" w:h="9941" w:hRule="exact" w:wrap="none" w:vAnchor="page" w:hAnchor="page" w:x="1099" w:y="417"/>
        <w:spacing w:after="360" w:line="199" w:lineRule="auto"/>
        <w:jc w:val="both"/>
      </w:pPr>
    </w:p>
    <w:p w14:paraId="60243B00" w14:textId="77777777" w:rsidR="00220C71" w:rsidRDefault="00220C71">
      <w:pPr>
        <w:pStyle w:val="1"/>
        <w:framePr w:w="6730" w:h="9941" w:hRule="exact" w:wrap="none" w:vAnchor="page" w:hAnchor="page" w:x="1099" w:y="417"/>
        <w:spacing w:after="360" w:line="199" w:lineRule="auto"/>
        <w:jc w:val="both"/>
      </w:pPr>
    </w:p>
    <w:p w14:paraId="68F848C3" w14:textId="77777777" w:rsidR="00220C71" w:rsidRDefault="00220C71">
      <w:pPr>
        <w:pStyle w:val="1"/>
        <w:framePr w:w="6730" w:h="9941" w:hRule="exact" w:wrap="none" w:vAnchor="page" w:hAnchor="page" w:x="1099" w:y="417"/>
        <w:spacing w:after="360" w:line="199" w:lineRule="auto"/>
        <w:jc w:val="both"/>
      </w:pPr>
    </w:p>
    <w:p w14:paraId="180C51E9" w14:textId="77777777" w:rsidR="00220C71" w:rsidRDefault="00220C71">
      <w:pPr>
        <w:pStyle w:val="1"/>
        <w:framePr w:w="6730" w:h="9941" w:hRule="exact" w:wrap="none" w:vAnchor="page" w:hAnchor="page" w:x="1099" w:y="417"/>
        <w:spacing w:after="360" w:line="199" w:lineRule="auto"/>
        <w:jc w:val="both"/>
      </w:pPr>
    </w:p>
    <w:p w14:paraId="6FD216E6" w14:textId="435A7216" w:rsidR="00951886" w:rsidRDefault="00C25962">
      <w:pPr>
        <w:pStyle w:val="1"/>
        <w:framePr w:w="6730" w:h="9941" w:hRule="exact" w:wrap="none" w:vAnchor="page" w:hAnchor="page" w:x="1099" w:y="417"/>
        <w:spacing w:after="100" w:line="228" w:lineRule="auto"/>
        <w:ind w:firstLine="0"/>
        <w:jc w:val="center"/>
      </w:pPr>
      <w:r>
        <w:rPr>
          <w:b/>
          <w:bCs/>
          <w:lang w:val="ru-RU"/>
        </w:rPr>
        <w:t xml:space="preserve"> Тема. </w:t>
      </w:r>
      <w:r w:rsidR="00AE3ABF">
        <w:rPr>
          <w:b/>
          <w:bCs/>
        </w:rPr>
        <w:t xml:space="preserve"> Основні несправності двигуна</w:t>
      </w:r>
      <w:r w:rsidR="00AE3ABF">
        <w:rPr>
          <w:b/>
          <w:bCs/>
        </w:rPr>
        <w:br/>
        <w:t>та способи їх усунення</w:t>
      </w:r>
    </w:p>
    <w:p w14:paraId="69C55E61" w14:textId="77777777" w:rsidR="00951886" w:rsidRDefault="00AE3ABF">
      <w:pPr>
        <w:pStyle w:val="1"/>
        <w:framePr w:w="6730" w:h="9941" w:hRule="exact" w:wrap="none" w:vAnchor="page" w:hAnchor="page" w:x="1099" w:y="417"/>
        <w:spacing w:line="199" w:lineRule="auto"/>
        <w:jc w:val="both"/>
      </w:pPr>
      <w:r>
        <w:t xml:space="preserve">Двигуни сільськогосподарських енергетичних засобів працю </w:t>
      </w:r>
      <w:proofErr w:type="spellStart"/>
      <w:r>
        <w:t>ють</w:t>
      </w:r>
      <w:proofErr w:type="spellEnd"/>
      <w:r>
        <w:t xml:space="preserve"> в умовах змінних швидкісних, навантажувальних і теплових режимів, а також чинників навколишнього середовища (</w:t>
      </w:r>
      <w:proofErr w:type="spellStart"/>
      <w:r>
        <w:t>кліматич</w:t>
      </w:r>
      <w:proofErr w:type="spellEnd"/>
      <w:r>
        <w:t xml:space="preserve"> них умов, виду ґрунту і рельєфу місцевості, стану маршрутів,</w:t>
      </w:r>
    </w:p>
    <w:p w14:paraId="53C28D92" w14:textId="77777777" w:rsidR="00951886" w:rsidRDefault="00AE3ABF">
      <w:pPr>
        <w:pStyle w:val="a4"/>
        <w:framePr w:wrap="none" w:vAnchor="page" w:hAnchor="page" w:x="1103" w:y="10560"/>
        <w:rPr>
          <w:sz w:val="22"/>
          <w:szCs w:val="22"/>
        </w:rPr>
      </w:pPr>
      <w:r>
        <w:rPr>
          <w:sz w:val="22"/>
          <w:szCs w:val="22"/>
        </w:rPr>
        <w:t>204</w:t>
      </w:r>
    </w:p>
    <w:p w14:paraId="69BE0E2D" w14:textId="77777777" w:rsidR="00951886" w:rsidRDefault="00951886">
      <w:pPr>
        <w:spacing w:line="1" w:lineRule="exact"/>
        <w:sectPr w:rsidR="00951886">
          <w:pgSz w:w="8400" w:h="1190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3B32C304" w14:textId="77777777" w:rsidR="00951886" w:rsidRDefault="00AE3ABF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370CB742" wp14:editId="7DDF26E7">
                <wp:simplePos x="0" y="0"/>
                <wp:positionH relativeFrom="page">
                  <wp:posOffset>709295</wp:posOffset>
                </wp:positionH>
                <wp:positionV relativeFrom="page">
                  <wp:posOffset>231775</wp:posOffset>
                </wp:positionV>
                <wp:extent cx="4255135" cy="0"/>
                <wp:effectExtent l="0" t="0" r="0" b="0"/>
                <wp:wrapNone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55135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o:spt="32" o:oned="true" path="m,l21600,21600e" style="position:absolute;margin-left:55.850000000000001pt;margin-top:18.25pt;width:335.05000000000001pt;height:0;z-index:-251658240;mso-position-horizontal-relative:page;mso-position-vertical-relative:page">
                <v:stroke weight="0.95000000000000007pt"/>
              </v:shape>
            </w:pict>
          </mc:Fallback>
        </mc:AlternateContent>
      </w:r>
    </w:p>
    <w:p w14:paraId="25705529" w14:textId="77777777" w:rsidR="00951886" w:rsidRDefault="00AE3ABF">
      <w:pPr>
        <w:pStyle w:val="a4"/>
        <w:framePr w:w="6730" w:h="283" w:hRule="exact" w:wrap="none" w:vAnchor="page" w:hAnchor="page" w:x="1099" w:y="126"/>
        <w:tabs>
          <w:tab w:val="left" w:pos="509"/>
        </w:tabs>
      </w:pPr>
      <w:r>
        <w:rPr>
          <w:u w:val="single"/>
          <w:lang w:val="ru-RU" w:eastAsia="ru-RU" w:bidi="ru-RU"/>
        </w:rPr>
        <w:t>■</w:t>
      </w:r>
      <w:r>
        <w:rPr>
          <w:u w:val="single"/>
          <w:lang w:val="ru-RU" w:eastAsia="ru-RU" w:bidi="ru-RU"/>
        </w:rPr>
        <w:tab/>
      </w:r>
      <w:r>
        <w:rPr>
          <w:vertAlign w:val="subscript"/>
          <w:lang w:val="ru-RU" w:eastAsia="ru-RU" w:bidi="ru-RU"/>
        </w:rPr>
        <w:t>=</w:t>
      </w:r>
      <w:r>
        <w:rPr>
          <w:u w:val="single"/>
        </w:rPr>
        <w:t>Двигун</w:t>
      </w:r>
    </w:p>
    <w:p w14:paraId="617FBE2A" w14:textId="77777777" w:rsidR="00951886" w:rsidRDefault="00AE3ABF">
      <w:pPr>
        <w:pStyle w:val="1"/>
        <w:framePr w:w="6730" w:h="9864" w:hRule="exact" w:wrap="none" w:vAnchor="page" w:hAnchor="page" w:x="1099" w:y="524"/>
        <w:spacing w:line="199" w:lineRule="auto"/>
        <w:ind w:firstLine="0"/>
        <w:jc w:val="both"/>
      </w:pPr>
      <w:r>
        <w:t>умов зберігання, рівня технічного обслуговування), від яких за</w:t>
      </w:r>
      <w:r>
        <w:softHyphen/>
        <w:t>лежать показники робочого процесу та їх технічний стан.</w:t>
      </w:r>
    </w:p>
    <w:p w14:paraId="7CAF3AE7" w14:textId="77777777" w:rsidR="00951886" w:rsidRDefault="00AE3ABF">
      <w:pPr>
        <w:pStyle w:val="1"/>
        <w:framePr w:w="6730" w:h="9864" w:hRule="exact" w:wrap="none" w:vAnchor="page" w:hAnchor="page" w:x="1099" w:y="524"/>
        <w:spacing w:line="199" w:lineRule="auto"/>
        <w:ind w:firstLine="320"/>
        <w:jc w:val="both"/>
      </w:pPr>
      <w:r>
        <w:t>Якість робочого процесу може погіршуватись внаслідок по</w:t>
      </w:r>
      <w:r>
        <w:softHyphen/>
        <w:t>рушення нормального функціонування механізмів і систем дви</w:t>
      </w:r>
      <w:r>
        <w:softHyphen/>
        <w:t>гуна, зумовлених відхиленнями фактичних значень їхніх пара</w:t>
      </w:r>
      <w:r>
        <w:softHyphen/>
        <w:t>метрів від номінальних. Робота двигуна з несправним повітро</w:t>
      </w:r>
      <w:r>
        <w:softHyphen/>
        <w:t>очисником, особливо в умовах запилення, призводить до потра</w:t>
      </w:r>
      <w:r>
        <w:softHyphen/>
        <w:t>пляння абразивних часточок разом з повітрям у циліндри, далі вони проникають у картер і моторну оливу. Від цього інтенсив</w:t>
      </w:r>
      <w:r>
        <w:softHyphen/>
        <w:t>ніше спрацьовуються робочі поверхні поршневих кілець, шийок колінчастого вала, вкладишів та інших деталей. Дуже шкідли</w:t>
      </w:r>
      <w:r>
        <w:softHyphen/>
        <w:t>вим може бути використання палив і моторних олив, не реко</w:t>
      </w:r>
      <w:r>
        <w:softHyphen/>
        <w:t xml:space="preserve">мендованих </w:t>
      </w:r>
      <w:proofErr w:type="spellStart"/>
      <w:r>
        <w:t>заводом-виготівником</w:t>
      </w:r>
      <w:proofErr w:type="spellEnd"/>
      <w:r>
        <w:t>.</w:t>
      </w:r>
    </w:p>
    <w:p w14:paraId="6973B477" w14:textId="77777777" w:rsidR="00951886" w:rsidRDefault="00AE3ABF">
      <w:pPr>
        <w:pStyle w:val="1"/>
        <w:framePr w:w="6730" w:h="9864" w:hRule="exact" w:wrap="none" w:vAnchor="page" w:hAnchor="page" w:x="1099" w:y="524"/>
        <w:spacing w:line="199" w:lineRule="auto"/>
        <w:ind w:firstLine="320"/>
        <w:jc w:val="both"/>
      </w:pPr>
      <w:r>
        <w:t>У разі незадовільної роботи двигуна, що супроводжується під</w:t>
      </w:r>
      <w:r>
        <w:softHyphen/>
        <w:t>вищенням витрат палива, зниженням потужності, посиленням стуків, шумів і вібрації, а також збільшенням токсичності й за</w:t>
      </w:r>
      <w:r>
        <w:softHyphen/>
        <w:t>димленості випускних газів, пошук і виявлення несправностей в його конструкції виконують за станом структурного параметра (величиною переміщення, зазору, зношення, деформації, темпе</w:t>
      </w:r>
      <w:r>
        <w:softHyphen/>
        <w:t>ратури, тиску тощо), який безпосередньо характеризує технічний стан двигуна і має високі вірогідність та інформативність.</w:t>
      </w:r>
    </w:p>
    <w:p w14:paraId="16DF1F83" w14:textId="77777777" w:rsidR="00951886" w:rsidRDefault="00AE3ABF">
      <w:pPr>
        <w:pStyle w:val="1"/>
        <w:framePr w:w="6730" w:h="9864" w:hRule="exact" w:wrap="none" w:vAnchor="page" w:hAnchor="page" w:x="1099" w:y="524"/>
        <w:spacing w:line="199" w:lineRule="auto"/>
        <w:ind w:firstLine="320"/>
        <w:jc w:val="both"/>
      </w:pPr>
      <w:r>
        <w:t>Оскільки окремі структурні параметри не контролюються че</w:t>
      </w:r>
      <w:r>
        <w:softHyphen/>
        <w:t xml:space="preserve">рез відсутність надійного методу вимірювання або доступного </w:t>
      </w:r>
      <w:proofErr w:type="spellStart"/>
      <w:r>
        <w:t>роботозданого</w:t>
      </w:r>
      <w:proofErr w:type="spellEnd"/>
      <w:r>
        <w:t xml:space="preserve"> поєднання датчика з частиною підконтрольного об’єкта, виникає вимушена потреба застосування опосередкова</w:t>
      </w:r>
      <w:r>
        <w:softHyphen/>
        <w:t>них параметрів, функціонально залежних від структурних (на</w:t>
      </w:r>
      <w:r>
        <w:softHyphen/>
        <w:t>приклад, кількість газів, що просочились у картер, витрата оли</w:t>
      </w:r>
      <w:r>
        <w:softHyphen/>
        <w:t>ви на вигар).</w:t>
      </w:r>
    </w:p>
    <w:p w14:paraId="08C895BF" w14:textId="77777777" w:rsidR="00951886" w:rsidRDefault="00AE3ABF">
      <w:pPr>
        <w:pStyle w:val="1"/>
        <w:framePr w:w="6730" w:h="9864" w:hRule="exact" w:wrap="none" w:vAnchor="page" w:hAnchor="page" w:x="1099" w:y="524"/>
        <w:spacing w:line="199" w:lineRule="auto"/>
        <w:ind w:firstLine="320"/>
        <w:jc w:val="both"/>
      </w:pPr>
      <w:r>
        <w:t>Несправності, що виникають у процесі роботи машин, мають зовнішні вияви (стук, надмірна витрата моторної оливи, зни</w:t>
      </w:r>
      <w:r>
        <w:softHyphen/>
        <w:t>ження потужності двигуна тощо). Для оперативного пошуку та виявлення несправностей потрібна грамотна діагностична інфор</w:t>
      </w:r>
      <w:r>
        <w:softHyphen/>
        <w:t>мація.</w:t>
      </w:r>
    </w:p>
    <w:p w14:paraId="122579DC" w14:textId="77777777" w:rsidR="00951886" w:rsidRDefault="00AE3ABF">
      <w:pPr>
        <w:pStyle w:val="1"/>
        <w:framePr w:w="6730" w:h="9864" w:hRule="exact" w:wrap="none" w:vAnchor="page" w:hAnchor="page" w:x="1099" w:y="524"/>
        <w:spacing w:line="199" w:lineRule="auto"/>
        <w:ind w:firstLine="320"/>
        <w:jc w:val="both"/>
      </w:pPr>
      <w:r>
        <w:t xml:space="preserve">Розглянемо причини найімовірніших несправностей під час роботи тракторів та автомобілів, способи їх усунення в </w:t>
      </w:r>
      <w:proofErr w:type="spellStart"/>
      <w:r>
        <w:t>позамай-</w:t>
      </w:r>
      <w:proofErr w:type="spellEnd"/>
      <w:r>
        <w:t xml:space="preserve"> </w:t>
      </w:r>
      <w:proofErr w:type="spellStart"/>
      <w:r>
        <w:t>стерневих</w:t>
      </w:r>
      <w:proofErr w:type="spellEnd"/>
      <w:r>
        <w:t xml:space="preserve"> умовах.</w:t>
      </w:r>
    </w:p>
    <w:p w14:paraId="42C0AC9C" w14:textId="77777777" w:rsidR="00951886" w:rsidRDefault="00AE3ABF">
      <w:pPr>
        <w:pStyle w:val="1"/>
        <w:framePr w:w="6730" w:h="9864" w:hRule="exact" w:wrap="none" w:vAnchor="page" w:hAnchor="page" w:x="1099" w:y="524"/>
        <w:spacing w:line="199" w:lineRule="auto"/>
        <w:ind w:firstLine="320"/>
        <w:jc w:val="both"/>
      </w:pPr>
      <w:r>
        <w:rPr>
          <w:b/>
          <w:bCs/>
        </w:rPr>
        <w:t xml:space="preserve">1. Двигун не запускається або запускається утруднено. </w:t>
      </w:r>
      <w:r>
        <w:t>Як</w:t>
      </w:r>
      <w:r>
        <w:softHyphen/>
        <w:t xml:space="preserve">що </w:t>
      </w:r>
      <w:r>
        <w:rPr>
          <w:i/>
          <w:iCs/>
        </w:rPr>
        <w:t>карбюраторний двигун</w:t>
      </w:r>
      <w:r>
        <w:t xml:space="preserve"> не запускається (за правильних дій водія) послідовність пошуку причини така: наявність (відсут</w:t>
      </w:r>
      <w:r>
        <w:softHyphen/>
        <w:t>ність) палива, система запуску, система запалювання, система живлення, компресія в циліндрах.</w:t>
      </w:r>
    </w:p>
    <w:p w14:paraId="74AAC5A5" w14:textId="77777777" w:rsidR="00951886" w:rsidRDefault="00AE3ABF">
      <w:pPr>
        <w:pStyle w:val="1"/>
        <w:framePr w:w="6730" w:h="9864" w:hRule="exact" w:wrap="none" w:vAnchor="page" w:hAnchor="page" w:x="1099" w:y="524"/>
        <w:spacing w:line="199" w:lineRule="auto"/>
        <w:ind w:firstLine="320"/>
        <w:jc w:val="both"/>
      </w:pPr>
      <w:r>
        <w:t>Коли не обертається якір стартера, потрібно перевірити: за</w:t>
      </w:r>
      <w:r>
        <w:softHyphen/>
        <w:t>рядженість акумуляторної батареї одночасним вмиканням стар</w:t>
      </w:r>
      <w:r>
        <w:softHyphen/>
        <w:t>тера й фар (якщо фари гаснуть, батарею слід підзарядити); на</w:t>
      </w:r>
      <w:r>
        <w:softHyphen/>
        <w:t xml:space="preserve">дійність з’єднання наконечників </w:t>
      </w:r>
      <w:proofErr w:type="spellStart"/>
      <w:r>
        <w:t>струмопроводів</w:t>
      </w:r>
      <w:proofErr w:type="spellEnd"/>
      <w:r>
        <w:t xml:space="preserve"> з клемами бата</w:t>
      </w:r>
      <w:r>
        <w:softHyphen/>
        <w:t>реї; справність вимикача запалювання перемиканням клем стар</w:t>
      </w:r>
      <w:r>
        <w:softHyphen/>
        <w:t>тера; якщо вимикач працює, причину слід шукати в стартері.</w:t>
      </w:r>
    </w:p>
    <w:p w14:paraId="566D3723" w14:textId="77777777" w:rsidR="00951886" w:rsidRDefault="00AE3ABF">
      <w:pPr>
        <w:pStyle w:val="a4"/>
        <w:framePr w:wrap="none" w:vAnchor="page" w:hAnchor="page" w:x="7401" w:y="10494"/>
        <w:rPr>
          <w:sz w:val="22"/>
          <w:szCs w:val="22"/>
        </w:rPr>
      </w:pPr>
      <w:r>
        <w:rPr>
          <w:sz w:val="22"/>
          <w:szCs w:val="22"/>
        </w:rPr>
        <w:t>205</w:t>
      </w:r>
    </w:p>
    <w:p w14:paraId="36E91EA5" w14:textId="77777777" w:rsidR="00951886" w:rsidRDefault="00951886">
      <w:pPr>
        <w:spacing w:line="1" w:lineRule="exact"/>
        <w:sectPr w:rsidR="00951886">
          <w:pgSz w:w="8400" w:h="1190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28496D1F" w14:textId="77777777" w:rsidR="00951886" w:rsidRDefault="00AE3ABF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74E47A81" wp14:editId="7C3C9A2D">
                <wp:simplePos x="0" y="0"/>
                <wp:positionH relativeFrom="page">
                  <wp:posOffset>707390</wp:posOffset>
                </wp:positionH>
                <wp:positionV relativeFrom="page">
                  <wp:posOffset>276225</wp:posOffset>
                </wp:positionV>
                <wp:extent cx="4249420" cy="0"/>
                <wp:effectExtent l="0" t="0" r="0" b="0"/>
                <wp:wrapNone/>
                <wp:docPr id="2" name="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49420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o:spt="32" o:oned="true" path="m,l21600,21600e" style="position:absolute;margin-left:55.700000000000003pt;margin-top:21.75pt;width:334.60000000000002pt;height:0;z-index:-251658240;mso-position-horizontal-relative:page;mso-position-vertical-relative:page">
                <v:stroke weight="0.95000000000000007pt"/>
              </v:shape>
            </w:pict>
          </mc:Fallback>
        </mc:AlternateContent>
      </w:r>
    </w:p>
    <w:p w14:paraId="23EBF530" w14:textId="77777777" w:rsidR="00951886" w:rsidRDefault="00AE3ABF">
      <w:pPr>
        <w:pStyle w:val="a4"/>
        <w:framePr w:w="6706" w:h="182" w:hRule="exact" w:wrap="none" w:vAnchor="page" w:hAnchor="page" w:x="1111" w:y="187"/>
      </w:pPr>
      <w:r>
        <w:t>ТРАКТОРИ ТА АВТОМОБІЛІ</w:t>
      </w:r>
    </w:p>
    <w:p w14:paraId="2E29EB62" w14:textId="77777777" w:rsidR="00951886" w:rsidRDefault="00AE3ABF">
      <w:pPr>
        <w:pStyle w:val="1"/>
        <w:framePr w:w="6706" w:h="9778" w:hRule="exact" w:wrap="none" w:vAnchor="page" w:hAnchor="page" w:x="1111" w:y="595"/>
        <w:spacing w:line="202" w:lineRule="auto"/>
        <w:ind w:firstLine="280"/>
        <w:jc w:val="both"/>
      </w:pPr>
      <w:r>
        <w:t>За відсутності або недостатньої потужності іскри між елект</w:t>
      </w:r>
      <w:r>
        <w:softHyphen/>
        <w:t>родами свічок запалювання схема пошуку несправності така: коло низької напруги (ліквідування обривів, забезпечення кон</w:t>
      </w:r>
      <w:r>
        <w:softHyphen/>
        <w:t>тактів); контакти переривника; конденсатор; коло високої на</w:t>
      </w:r>
      <w:r>
        <w:softHyphen/>
        <w:t xml:space="preserve">пруги (ліквідування обривів, забезпечення контактів); свічки запалювання. Ця несправність може бути спричиненою, </w:t>
      </w:r>
      <w:proofErr w:type="spellStart"/>
      <w:r>
        <w:t>по-</w:t>
      </w:r>
      <w:proofErr w:type="spellEnd"/>
      <w:r>
        <w:t xml:space="preserve"> перше, </w:t>
      </w:r>
      <w:proofErr w:type="spellStart"/>
      <w:r>
        <w:t>непроходженням</w:t>
      </w:r>
      <w:proofErr w:type="spellEnd"/>
      <w:r>
        <w:t xml:space="preserve"> струму через контакти переривника внаслідок: забруднення, окиснення, пригоряння, ерозії контак</w:t>
      </w:r>
      <w:r>
        <w:softHyphen/>
        <w:t>тів, надмірного зазору між ними, ослаблення притискної пру</w:t>
      </w:r>
      <w:r>
        <w:softHyphen/>
        <w:t xml:space="preserve">жини (зачистити, відрегулювати зазори або замінити контакти); пробою конденсатора (замінити); обриву у первинній обмотці індукційної котушки (замінити котушку); по-друге, відсутністю розмикання контактів переривника внаслідок: порушень зазору (відрегулювати); надмірного спрацювання деталей контактної групи (замінити); по-третє, відсутністю надходження високої напруги до свічок запалювання внаслідок: нещільного </w:t>
      </w:r>
      <w:proofErr w:type="spellStart"/>
      <w:r w:rsidRPr="00C25962">
        <w:rPr>
          <w:lang w:eastAsia="ru-RU" w:bidi="ru-RU"/>
        </w:rPr>
        <w:t>вставлен</w:t>
      </w:r>
      <w:proofErr w:type="spellEnd"/>
      <w:r w:rsidRPr="00C25962">
        <w:rPr>
          <w:lang w:eastAsia="ru-RU" w:bidi="ru-RU"/>
        </w:rPr>
        <w:t xml:space="preserve"> </w:t>
      </w:r>
      <w:proofErr w:type="spellStart"/>
      <w:r>
        <w:t>ня</w:t>
      </w:r>
      <w:proofErr w:type="spellEnd"/>
      <w:r>
        <w:t xml:space="preserve"> в гніздах, окиснення наконечників проводів високої напруги або пошкодження ізоляції (полагодити з’єднання або замінити провід); спрацювання або пошкодження контактного вуглика (замінити кришку розподільника); витікання струму крізь </w:t>
      </w:r>
      <w:proofErr w:type="spellStart"/>
      <w:r>
        <w:t>трі</w:t>
      </w:r>
      <w:proofErr w:type="spellEnd"/>
      <w:r>
        <w:t xml:space="preserve"> </w:t>
      </w:r>
      <w:proofErr w:type="spellStart"/>
      <w:r>
        <w:t>щини</w:t>
      </w:r>
      <w:proofErr w:type="spellEnd"/>
      <w:r>
        <w:t xml:space="preserve"> або ротор (замінити ротор розподільника); по-четверте, згорянням резистора в роторі розподільника запалювання </w:t>
      </w:r>
      <w:r w:rsidRPr="00C25962">
        <w:rPr>
          <w:lang w:eastAsia="ru-RU" w:bidi="ru-RU"/>
        </w:rPr>
        <w:t xml:space="preserve">(зам </w:t>
      </w:r>
      <w:r>
        <w:t xml:space="preserve">і нити резистор); обриванням або замиканням на «масу» </w:t>
      </w:r>
      <w:proofErr w:type="spellStart"/>
      <w:r>
        <w:t>вторим</w:t>
      </w:r>
      <w:proofErr w:type="spellEnd"/>
      <w:r>
        <w:t xml:space="preserve"> </w:t>
      </w:r>
      <w:proofErr w:type="spellStart"/>
      <w:r>
        <w:t>ної</w:t>
      </w:r>
      <w:proofErr w:type="spellEnd"/>
      <w:r>
        <w:t xml:space="preserve"> обмотки індукційної котушки (замінити котушку); </w:t>
      </w:r>
      <w:proofErr w:type="spellStart"/>
      <w:r>
        <w:t>замас</w:t>
      </w:r>
      <w:proofErr w:type="spellEnd"/>
      <w:r>
        <w:t xml:space="preserve"> </w:t>
      </w:r>
      <w:proofErr w:type="spellStart"/>
      <w:r>
        <w:t>ленням</w:t>
      </w:r>
      <w:proofErr w:type="spellEnd"/>
      <w:r>
        <w:t xml:space="preserve"> електродів іскрових свічок або невідповідністю зазорів нормі (очистити, відрегулювати зазор); наявністю тріщин в </w:t>
      </w:r>
      <w:proofErr w:type="spellStart"/>
      <w:r>
        <w:t>ізо</w:t>
      </w:r>
      <w:proofErr w:type="spellEnd"/>
      <w:r>
        <w:t xml:space="preserve"> </w:t>
      </w:r>
      <w:proofErr w:type="spellStart"/>
      <w:r>
        <w:t>ляторі</w:t>
      </w:r>
      <w:proofErr w:type="spellEnd"/>
      <w:r>
        <w:t xml:space="preserve"> свічок (замінити свічки).</w:t>
      </w:r>
    </w:p>
    <w:p w14:paraId="1937EA3E" w14:textId="77777777" w:rsidR="00951886" w:rsidRDefault="00AE3ABF">
      <w:pPr>
        <w:pStyle w:val="1"/>
        <w:framePr w:w="6706" w:h="9778" w:hRule="exact" w:wrap="none" w:vAnchor="page" w:hAnchor="page" w:x="1111" w:y="595"/>
        <w:spacing w:line="202" w:lineRule="auto"/>
        <w:ind w:firstLine="280"/>
        <w:jc w:val="both"/>
      </w:pPr>
      <w:r>
        <w:t xml:space="preserve">Розглянемо характерні несправності безконтактної електрон </w:t>
      </w:r>
      <w:proofErr w:type="spellStart"/>
      <w:r>
        <w:t>ної</w:t>
      </w:r>
      <w:proofErr w:type="spellEnd"/>
      <w:r>
        <w:t xml:space="preserve"> системи запалювання та способи їх усунення.</w:t>
      </w:r>
    </w:p>
    <w:p w14:paraId="1122059F" w14:textId="77777777" w:rsidR="00951886" w:rsidRDefault="00AE3ABF">
      <w:pPr>
        <w:pStyle w:val="1"/>
        <w:framePr w:w="6706" w:h="9778" w:hRule="exact" w:wrap="none" w:vAnchor="page" w:hAnchor="page" w:x="1111" w:y="595"/>
        <w:numPr>
          <w:ilvl w:val="0"/>
          <w:numId w:val="1"/>
        </w:numPr>
        <w:tabs>
          <w:tab w:val="left" w:pos="447"/>
        </w:tabs>
        <w:spacing w:line="202" w:lineRule="auto"/>
        <w:ind w:firstLine="280"/>
        <w:jc w:val="both"/>
      </w:pPr>
      <w:r>
        <w:t xml:space="preserve">Імпульси струму не надходять від безконтактного датчика до комутатора внаслідок: обриву проводів між </w:t>
      </w:r>
      <w:proofErr w:type="spellStart"/>
      <w:r>
        <w:t>датчиком-розно</w:t>
      </w:r>
      <w:proofErr w:type="spellEnd"/>
      <w:r>
        <w:t xml:space="preserve"> дільником і комутатором (пошкоджені проводи замінити); не справності безконтактного датчика (замінити).</w:t>
      </w:r>
    </w:p>
    <w:p w14:paraId="613E67F8" w14:textId="77777777" w:rsidR="00951886" w:rsidRDefault="00AE3ABF">
      <w:pPr>
        <w:pStyle w:val="1"/>
        <w:framePr w:w="6706" w:h="9778" w:hRule="exact" w:wrap="none" w:vAnchor="page" w:hAnchor="page" w:x="1111" w:y="595"/>
        <w:numPr>
          <w:ilvl w:val="0"/>
          <w:numId w:val="1"/>
        </w:numPr>
        <w:tabs>
          <w:tab w:val="left" w:pos="457"/>
        </w:tabs>
        <w:spacing w:line="202" w:lineRule="auto"/>
        <w:ind w:firstLine="280"/>
        <w:jc w:val="both"/>
      </w:pPr>
      <w:r>
        <w:t xml:space="preserve">Імпульси струму не надходять до первинної обмотки </w:t>
      </w:r>
      <w:proofErr w:type="spellStart"/>
      <w:r>
        <w:t>індук</w:t>
      </w:r>
      <w:proofErr w:type="spellEnd"/>
      <w:r>
        <w:t xml:space="preserve"> цінної котушки внаслідок: обриву проводів між комутатором і вимикачем або котушкою (пошкоджені проводи замінити); </w:t>
      </w:r>
      <w:r>
        <w:rPr>
          <w:lang w:val="en-US" w:eastAsia="en-US" w:bidi="en-US"/>
        </w:rPr>
        <w:t>tie</w:t>
      </w:r>
      <w:r w:rsidRPr="00C25962">
        <w:rPr>
          <w:lang w:val="ru-RU" w:eastAsia="en-US" w:bidi="en-US"/>
        </w:rPr>
        <w:t xml:space="preserve"> </w:t>
      </w:r>
      <w:r>
        <w:t>справності вимикача запалювання (несправну частину замінити).</w:t>
      </w:r>
    </w:p>
    <w:p w14:paraId="322792AD" w14:textId="77777777" w:rsidR="00951886" w:rsidRDefault="00AE3ABF">
      <w:pPr>
        <w:pStyle w:val="1"/>
        <w:framePr w:w="6706" w:h="9778" w:hRule="exact" w:wrap="none" w:vAnchor="page" w:hAnchor="page" w:x="1111" w:y="595"/>
        <w:numPr>
          <w:ilvl w:val="0"/>
          <w:numId w:val="1"/>
        </w:numPr>
        <w:tabs>
          <w:tab w:val="left" w:pos="457"/>
        </w:tabs>
        <w:spacing w:line="202" w:lineRule="auto"/>
        <w:ind w:firstLine="280"/>
        <w:jc w:val="both"/>
      </w:pPr>
      <w:r>
        <w:t xml:space="preserve">Відсутня висока напруга на іскрових свічках внаслідок: п&lt;&gt; </w:t>
      </w:r>
      <w:proofErr w:type="spellStart"/>
      <w:r>
        <w:t>шкодження</w:t>
      </w:r>
      <w:proofErr w:type="spellEnd"/>
      <w:r>
        <w:t xml:space="preserve"> індукційної котушки (замінити); порушення </w:t>
      </w:r>
      <w:proofErr w:type="spellStart"/>
      <w:r>
        <w:t>послі</w:t>
      </w:r>
      <w:proofErr w:type="spellEnd"/>
      <w:r>
        <w:t xml:space="preserve"> </w:t>
      </w:r>
      <w:proofErr w:type="spellStart"/>
      <w:r>
        <w:t>довності</w:t>
      </w:r>
      <w:proofErr w:type="spellEnd"/>
      <w:r>
        <w:t xml:space="preserve"> з’єднання проводів високої напруги з контактами </w:t>
      </w:r>
      <w:proofErr w:type="spellStart"/>
      <w:r>
        <w:t>кри</w:t>
      </w:r>
      <w:proofErr w:type="spellEnd"/>
      <w:r>
        <w:t xml:space="preserve"> </w:t>
      </w:r>
      <w:proofErr w:type="spellStart"/>
      <w:r>
        <w:t>шки</w:t>
      </w:r>
      <w:proofErr w:type="spellEnd"/>
      <w:r>
        <w:t xml:space="preserve"> розподільника (з’єднати за схемою); про інші </w:t>
      </w:r>
      <w:proofErr w:type="spellStart"/>
      <w:r w:rsidRPr="00C25962">
        <w:rPr>
          <w:lang w:eastAsia="ru-RU" w:bidi="ru-RU"/>
        </w:rPr>
        <w:t>порушен</w:t>
      </w:r>
      <w:proofErr w:type="spellEnd"/>
      <w:r w:rsidRPr="00C25962">
        <w:rPr>
          <w:lang w:eastAsia="ru-RU" w:bidi="ru-RU"/>
        </w:rPr>
        <w:t xml:space="preserve"> </w:t>
      </w:r>
      <w:r>
        <w:t>і їй див. вище.</w:t>
      </w:r>
    </w:p>
    <w:p w14:paraId="3332BACF" w14:textId="77777777" w:rsidR="00951886" w:rsidRDefault="00AE3ABF">
      <w:pPr>
        <w:pStyle w:val="1"/>
        <w:framePr w:w="6706" w:h="9778" w:hRule="exact" w:wrap="none" w:vAnchor="page" w:hAnchor="page" w:x="1111" w:y="595"/>
        <w:spacing w:line="202" w:lineRule="auto"/>
        <w:ind w:firstLine="280"/>
        <w:jc w:val="both"/>
      </w:pPr>
      <w:r>
        <w:t xml:space="preserve">Справність системи живлення карбюраторного двигуна пере </w:t>
      </w:r>
      <w:proofErr w:type="spellStart"/>
      <w:r>
        <w:t>віряють</w:t>
      </w:r>
      <w:proofErr w:type="spellEnd"/>
      <w:r>
        <w:t xml:space="preserve"> за схемою: наявність (відсутність) палива в баку, над ходження палива до карбюратора, справність паливного насоса, </w:t>
      </w:r>
      <w:proofErr w:type="spellStart"/>
      <w:r>
        <w:t>паливопроводи</w:t>
      </w:r>
      <w:proofErr w:type="spellEnd"/>
      <w:r>
        <w:t>.</w:t>
      </w:r>
    </w:p>
    <w:p w14:paraId="3C356760" w14:textId="77777777" w:rsidR="00951886" w:rsidRDefault="00AE3ABF">
      <w:pPr>
        <w:pStyle w:val="a4"/>
        <w:framePr w:wrap="none" w:vAnchor="page" w:hAnchor="page" w:x="1106" w:y="10550"/>
        <w:rPr>
          <w:sz w:val="22"/>
          <w:szCs w:val="22"/>
        </w:rPr>
      </w:pPr>
      <w:r>
        <w:rPr>
          <w:sz w:val="22"/>
          <w:szCs w:val="22"/>
        </w:rPr>
        <w:t>206</w:t>
      </w:r>
    </w:p>
    <w:p w14:paraId="67CB8EFC" w14:textId="77777777" w:rsidR="00951886" w:rsidRDefault="00951886">
      <w:pPr>
        <w:spacing w:line="1" w:lineRule="exact"/>
        <w:sectPr w:rsidR="00951886">
          <w:pgSz w:w="8400" w:h="1190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073953D5" w14:textId="77777777" w:rsidR="00951886" w:rsidRDefault="00AE3ABF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BF39F2B" wp14:editId="0C2E00FA">
                <wp:simplePos x="0" y="0"/>
                <wp:positionH relativeFrom="page">
                  <wp:posOffset>695325</wp:posOffset>
                </wp:positionH>
                <wp:positionV relativeFrom="page">
                  <wp:posOffset>260985</wp:posOffset>
                </wp:positionV>
                <wp:extent cx="4258310" cy="0"/>
                <wp:effectExtent l="0" t="0" r="0" b="0"/>
                <wp:wrapNone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58310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o:spt="32" o:oned="true" path="m,l21600,21600e" style="position:absolute;margin-left:54.75pt;margin-top:20.550000000000001pt;width:335.30000000000001pt;height:0;z-index:-251658240;mso-position-horizontal-relative:page;mso-position-vertical-relative:page">
                <v:stroke weight="0.95000000000000007pt"/>
              </v:shape>
            </w:pict>
          </mc:Fallback>
        </mc:AlternateContent>
      </w:r>
    </w:p>
    <w:p w14:paraId="3D51D6A4" w14:textId="77777777" w:rsidR="00951886" w:rsidRDefault="00AE3ABF">
      <w:pPr>
        <w:pStyle w:val="a4"/>
        <w:framePr w:w="6715" w:h="206" w:hRule="exact" w:wrap="none" w:vAnchor="page" w:hAnchor="page" w:x="1106" w:y="163"/>
      </w:pPr>
      <w:r>
        <w:t>Двигун</w:t>
      </w:r>
    </w:p>
    <w:p w14:paraId="07A41744" w14:textId="77777777" w:rsidR="00951886" w:rsidRDefault="00AE3ABF">
      <w:pPr>
        <w:pStyle w:val="1"/>
        <w:framePr w:w="6715" w:h="9835" w:hRule="exact" w:wrap="none" w:vAnchor="page" w:hAnchor="page" w:x="1106" w:y="580"/>
        <w:spacing w:line="204" w:lineRule="auto"/>
        <w:jc w:val="both"/>
      </w:pPr>
      <w:r>
        <w:t xml:space="preserve">Утруднений пуск </w:t>
      </w:r>
      <w:r>
        <w:rPr>
          <w:i/>
          <w:iCs/>
        </w:rPr>
        <w:t>дизеля</w:t>
      </w:r>
      <w:r>
        <w:t xml:space="preserve"> може зумовлюватися такими причи</w:t>
      </w:r>
      <w:r>
        <w:softHyphen/>
        <w:t>нами:</w:t>
      </w:r>
    </w:p>
    <w:p w14:paraId="3D1D3C55" w14:textId="77777777" w:rsidR="00951886" w:rsidRDefault="00AE3ABF">
      <w:pPr>
        <w:pStyle w:val="1"/>
        <w:framePr w:w="6715" w:h="9835" w:hRule="exact" w:wrap="none" w:vAnchor="page" w:hAnchor="page" w:x="1106" w:y="580"/>
        <w:numPr>
          <w:ilvl w:val="0"/>
          <w:numId w:val="2"/>
        </w:numPr>
        <w:tabs>
          <w:tab w:val="left" w:pos="586"/>
        </w:tabs>
        <w:spacing w:line="204" w:lineRule="auto"/>
        <w:jc w:val="both"/>
      </w:pPr>
      <w:r>
        <w:t>пусковий пристрій не забезпечує необхідної для пуску час</w:t>
      </w:r>
      <w:r>
        <w:softHyphen/>
        <w:t>тоти обертання колінчастого вала двигуна;</w:t>
      </w:r>
    </w:p>
    <w:p w14:paraId="25A05E4D" w14:textId="77777777" w:rsidR="00951886" w:rsidRDefault="00AE3ABF">
      <w:pPr>
        <w:pStyle w:val="1"/>
        <w:framePr w:w="6715" w:h="9835" w:hRule="exact" w:wrap="none" w:vAnchor="page" w:hAnchor="page" w:x="1106" w:y="580"/>
        <w:numPr>
          <w:ilvl w:val="0"/>
          <w:numId w:val="2"/>
        </w:numPr>
        <w:tabs>
          <w:tab w:val="left" w:pos="586"/>
        </w:tabs>
        <w:spacing w:line="204" w:lineRule="auto"/>
        <w:jc w:val="both"/>
      </w:pPr>
      <w:r>
        <w:t>паливо не надходить до ПНВТ; потрібно перевірити наяв</w:t>
      </w:r>
      <w:r>
        <w:softHyphen/>
        <w:t>ність палива в баку, чи відкритий витратний кран, стан системи подачі палива низького тиску;</w:t>
      </w:r>
    </w:p>
    <w:p w14:paraId="144E6626" w14:textId="77777777" w:rsidR="00951886" w:rsidRDefault="00AE3ABF">
      <w:pPr>
        <w:pStyle w:val="1"/>
        <w:framePr w:w="6715" w:h="9835" w:hRule="exact" w:wrap="none" w:vAnchor="page" w:hAnchor="page" w:x="1106" w:y="580"/>
        <w:numPr>
          <w:ilvl w:val="0"/>
          <w:numId w:val="2"/>
        </w:numPr>
        <w:tabs>
          <w:tab w:val="left" w:pos="586"/>
        </w:tabs>
        <w:spacing w:line="204" w:lineRule="auto"/>
        <w:jc w:val="both"/>
      </w:pPr>
      <w:r>
        <w:t>недостатня подача палива в циліндри двигуна чи погане розпилювання форсунками — перевірити положення важеля ке</w:t>
      </w:r>
      <w:r>
        <w:softHyphen/>
        <w:t>рування подачею палива та стан форсунок, плунжерних пар і нагнітальних клапанів;</w:t>
      </w:r>
    </w:p>
    <w:p w14:paraId="1EB17FCC" w14:textId="77777777" w:rsidR="00951886" w:rsidRDefault="00AE3ABF">
      <w:pPr>
        <w:pStyle w:val="1"/>
        <w:framePr w:w="6715" w:h="9835" w:hRule="exact" w:wrap="none" w:vAnchor="page" w:hAnchor="page" w:x="1106" w:y="580"/>
        <w:numPr>
          <w:ilvl w:val="0"/>
          <w:numId w:val="2"/>
        </w:numPr>
        <w:tabs>
          <w:tab w:val="left" w:pos="577"/>
        </w:tabs>
        <w:spacing w:line="204" w:lineRule="auto"/>
        <w:jc w:val="both"/>
      </w:pPr>
      <w:r>
        <w:t xml:space="preserve">недостатній тиск у кінці такту стиску в циліндрах двигуна (недостатня компресія) — перевірити стан деталей </w:t>
      </w:r>
      <w:proofErr w:type="spellStart"/>
      <w:r>
        <w:t>циліндро-</w:t>
      </w:r>
      <w:proofErr w:type="spellEnd"/>
      <w:r>
        <w:t xml:space="preserve"> поршневої групи, щільність прилягання клапанів до гнізд і за</w:t>
      </w:r>
      <w:r>
        <w:softHyphen/>
        <w:t>зори, щільність кріплення головки до блока циліндрів.</w:t>
      </w:r>
    </w:p>
    <w:p w14:paraId="1A806D3C" w14:textId="77777777" w:rsidR="00951886" w:rsidRDefault="00AE3ABF">
      <w:pPr>
        <w:pStyle w:val="1"/>
        <w:framePr w:w="6715" w:h="9835" w:hRule="exact" w:wrap="none" w:vAnchor="page" w:hAnchor="page" w:x="1106" w:y="580"/>
        <w:numPr>
          <w:ilvl w:val="0"/>
          <w:numId w:val="3"/>
        </w:numPr>
        <w:tabs>
          <w:tab w:val="left" w:pos="582"/>
        </w:tabs>
        <w:spacing w:line="204" w:lineRule="auto"/>
        <w:jc w:val="both"/>
      </w:pPr>
      <w:r>
        <w:rPr>
          <w:b/>
          <w:bCs/>
        </w:rPr>
        <w:t xml:space="preserve">Двигун не набирає номінальної потужності, працює </w:t>
      </w:r>
      <w:proofErr w:type="spellStart"/>
      <w:r>
        <w:rPr>
          <w:b/>
          <w:bCs/>
        </w:rPr>
        <w:t>не</w:t>
      </w:r>
      <w:r>
        <w:rPr>
          <w:b/>
          <w:bCs/>
        </w:rPr>
        <w:softHyphen/>
        <w:t>стало</w:t>
      </w:r>
      <w:proofErr w:type="spellEnd"/>
      <w:r>
        <w:rPr>
          <w:b/>
          <w:bCs/>
        </w:rPr>
        <w:t xml:space="preserve">, димить. </w:t>
      </w:r>
      <w:r>
        <w:t xml:space="preserve">Послідовність пошуку причин такої несправності </w:t>
      </w:r>
      <w:r>
        <w:rPr>
          <w:i/>
          <w:iCs/>
        </w:rPr>
        <w:t xml:space="preserve">карбюраторного </w:t>
      </w:r>
      <w:proofErr w:type="spellStart"/>
      <w:r>
        <w:rPr>
          <w:i/>
          <w:iCs/>
        </w:rPr>
        <w:t>двигуна-</w:t>
      </w:r>
      <w:proofErr w:type="spellEnd"/>
      <w:r>
        <w:rPr>
          <w:i/>
          <w:iCs/>
        </w:rPr>
        <w:t>,</w:t>
      </w:r>
      <w:r>
        <w:t xml:space="preserve"> іскрові свічки, </w:t>
      </w:r>
      <w:proofErr w:type="spellStart"/>
      <w:r>
        <w:t>струмопроводи</w:t>
      </w:r>
      <w:proofErr w:type="spellEnd"/>
      <w:r>
        <w:t xml:space="preserve"> високої напруги, конденсатор, кут випередження запалювання, прави</w:t>
      </w:r>
      <w:r>
        <w:softHyphen/>
        <w:t xml:space="preserve">льність підключення </w:t>
      </w:r>
      <w:proofErr w:type="spellStart"/>
      <w:r>
        <w:t>струмопроводів</w:t>
      </w:r>
      <w:proofErr w:type="spellEnd"/>
      <w:r>
        <w:t xml:space="preserve"> високої напруги, </w:t>
      </w:r>
      <w:proofErr w:type="spellStart"/>
      <w:r>
        <w:t>перерив-</w:t>
      </w:r>
      <w:proofErr w:type="spellEnd"/>
      <w:r>
        <w:t xml:space="preserve"> ник-розподільник, система живлення (насос, фільтри, карбюра</w:t>
      </w:r>
      <w:r>
        <w:softHyphen/>
        <w:t>тор). У разі ослаблення пружин тягарців регулятора випере</w:t>
      </w:r>
      <w:r>
        <w:softHyphen/>
        <w:t>дження запалювання або рухомого контакту переривника та в разі спрацювання підшипників переривника-розподільника — їх слід замінити.</w:t>
      </w:r>
    </w:p>
    <w:p w14:paraId="4BEB4C25" w14:textId="77777777" w:rsidR="00951886" w:rsidRDefault="00AE3ABF">
      <w:pPr>
        <w:pStyle w:val="1"/>
        <w:framePr w:w="6715" w:h="9835" w:hRule="exact" w:wrap="none" w:vAnchor="page" w:hAnchor="page" w:x="1106" w:y="580"/>
        <w:spacing w:line="204" w:lineRule="auto"/>
        <w:jc w:val="both"/>
      </w:pPr>
      <w:r>
        <w:t xml:space="preserve">Під час пошуку причин несправностей карбюратора важливо виключити можливі дефекти у </w:t>
      </w:r>
      <w:proofErr w:type="spellStart"/>
      <w:r>
        <w:t>паливоподавальних</w:t>
      </w:r>
      <w:proofErr w:type="spellEnd"/>
      <w:r>
        <w:t xml:space="preserve"> пристроях до карбюратора та системі запалювання, тобто втручатися в карбю</w:t>
      </w:r>
      <w:r>
        <w:softHyphen/>
        <w:t>ратор можна, впевнившись у справності інших систем.</w:t>
      </w:r>
    </w:p>
    <w:p w14:paraId="1CD50DDF" w14:textId="77777777" w:rsidR="00951886" w:rsidRDefault="00AE3ABF">
      <w:pPr>
        <w:pStyle w:val="1"/>
        <w:framePr w:w="6715" w:h="9835" w:hRule="exact" w:wrap="none" w:vAnchor="page" w:hAnchor="page" w:x="1106" w:y="580"/>
        <w:spacing w:line="204" w:lineRule="auto"/>
        <w:jc w:val="both"/>
      </w:pPr>
      <w:r>
        <w:t>Характер порушення нормальних їздових властивостей авто</w:t>
      </w:r>
      <w:r>
        <w:softHyphen/>
        <w:t>мобіля визначається поняттями: провал, ривок, здригання, роз</w:t>
      </w:r>
      <w:r>
        <w:softHyphen/>
        <w:t>качування, в’ялий розгін.</w:t>
      </w:r>
    </w:p>
    <w:p w14:paraId="3481E31A" w14:textId="77777777" w:rsidR="00951886" w:rsidRDefault="00AE3ABF">
      <w:pPr>
        <w:pStyle w:val="1"/>
        <w:framePr w:w="6715" w:h="9835" w:hRule="exact" w:wrap="none" w:vAnchor="page" w:hAnchor="page" w:x="1106" w:y="580"/>
        <w:spacing w:line="204" w:lineRule="auto"/>
        <w:jc w:val="both"/>
      </w:pPr>
      <w:r>
        <w:rPr>
          <w:i/>
          <w:iCs/>
        </w:rPr>
        <w:t>Провал —</w:t>
      </w:r>
      <w:r>
        <w:t xml:space="preserve"> досить тривале (0,5 с і більше) зменшення приско</w:t>
      </w:r>
      <w:r>
        <w:softHyphen/>
        <w:t>рення або навіть сповільнення, незважаючи на відкривання дро</w:t>
      </w:r>
      <w:r>
        <w:softHyphen/>
        <w:t>сельних заслінок.</w:t>
      </w:r>
    </w:p>
    <w:p w14:paraId="75F23409" w14:textId="77777777" w:rsidR="00951886" w:rsidRDefault="00AE3ABF">
      <w:pPr>
        <w:pStyle w:val="1"/>
        <w:framePr w:w="6715" w:h="9835" w:hRule="exact" w:wrap="none" w:vAnchor="page" w:hAnchor="page" w:x="1106" w:y="580"/>
        <w:spacing w:line="204" w:lineRule="auto"/>
        <w:jc w:val="both"/>
      </w:pPr>
      <w:r>
        <w:rPr>
          <w:i/>
          <w:iCs/>
        </w:rPr>
        <w:t>Ривок —</w:t>
      </w:r>
      <w:r>
        <w:t xml:space="preserve"> те саме, що й провал, але менш тривалий (0,1 - 0,4 с).</w:t>
      </w:r>
    </w:p>
    <w:p w14:paraId="67C32412" w14:textId="77777777" w:rsidR="00951886" w:rsidRDefault="00AE3ABF">
      <w:pPr>
        <w:pStyle w:val="1"/>
        <w:framePr w:w="6715" w:h="9835" w:hRule="exact" w:wrap="none" w:vAnchor="page" w:hAnchor="page" w:x="1106" w:y="580"/>
        <w:spacing w:line="204" w:lineRule="auto"/>
        <w:jc w:val="both"/>
      </w:pPr>
      <w:r>
        <w:rPr>
          <w:i/>
          <w:iCs/>
        </w:rPr>
        <w:t>Здригання —</w:t>
      </w:r>
      <w:r>
        <w:t xml:space="preserve"> серія легких коротких ривків.</w:t>
      </w:r>
    </w:p>
    <w:p w14:paraId="444BA878" w14:textId="77777777" w:rsidR="00951886" w:rsidRDefault="00AE3ABF">
      <w:pPr>
        <w:pStyle w:val="1"/>
        <w:framePr w:w="6715" w:h="9835" w:hRule="exact" w:wrap="none" w:vAnchor="page" w:hAnchor="page" w:x="1106" w:y="580"/>
        <w:spacing w:line="204" w:lineRule="auto"/>
        <w:jc w:val="both"/>
      </w:pPr>
      <w:r>
        <w:rPr>
          <w:i/>
          <w:iCs/>
        </w:rPr>
        <w:t>Розкачування —</w:t>
      </w:r>
      <w:r>
        <w:t xml:space="preserve"> серія провалів.</w:t>
      </w:r>
    </w:p>
    <w:p w14:paraId="258AECF2" w14:textId="77777777" w:rsidR="00951886" w:rsidRDefault="00AE3ABF">
      <w:pPr>
        <w:pStyle w:val="1"/>
        <w:framePr w:w="6715" w:h="9835" w:hRule="exact" w:wrap="none" w:vAnchor="page" w:hAnchor="page" w:x="1106" w:y="580"/>
        <w:spacing w:line="204" w:lineRule="auto"/>
        <w:jc w:val="both"/>
      </w:pPr>
      <w:proofErr w:type="spellStart"/>
      <w:r>
        <w:rPr>
          <w:i/>
          <w:iCs/>
        </w:rPr>
        <w:t>ІУялий</w:t>
      </w:r>
      <w:proofErr w:type="spellEnd"/>
      <w:r>
        <w:rPr>
          <w:i/>
          <w:iCs/>
        </w:rPr>
        <w:t xml:space="preserve"> розгін —</w:t>
      </w:r>
      <w:r>
        <w:t xml:space="preserve"> мала інтенсивність зростання швидкості ав</w:t>
      </w:r>
      <w:r>
        <w:softHyphen/>
        <w:t>томобіля.</w:t>
      </w:r>
    </w:p>
    <w:p w14:paraId="5DB0C239" w14:textId="77777777" w:rsidR="00951886" w:rsidRDefault="00AE3ABF">
      <w:pPr>
        <w:pStyle w:val="1"/>
        <w:framePr w:w="6715" w:h="9835" w:hRule="exact" w:wrap="none" w:vAnchor="page" w:hAnchor="page" w:x="1106" w:y="580"/>
        <w:spacing w:line="204" w:lineRule="auto"/>
        <w:jc w:val="both"/>
      </w:pPr>
      <w:r>
        <w:t>Розглянемо несправності карбюратора, що призводять до вище</w:t>
      </w:r>
      <w:r>
        <w:softHyphen/>
        <w:t>зазначених порушень (їх можуть зумовлювати також несправно</w:t>
      </w:r>
      <w:r>
        <w:softHyphen/>
        <w:t>сті системи запалювання).</w:t>
      </w:r>
    </w:p>
    <w:p w14:paraId="6117FB64" w14:textId="77777777" w:rsidR="00951886" w:rsidRDefault="00AE3ABF">
      <w:pPr>
        <w:pStyle w:val="1"/>
        <w:framePr w:w="6715" w:h="9835" w:hRule="exact" w:wrap="none" w:vAnchor="page" w:hAnchor="page" w:x="1106" w:y="580"/>
        <w:spacing w:line="204" w:lineRule="auto"/>
        <w:jc w:val="both"/>
      </w:pPr>
      <w:r>
        <w:t>Нестійка, аж до зупинки, робота двигуна на холостому ходу може бути наслідком занадто збідненого регулювання складу гуміті, забруднення паливного жиклера холостого ходу, не-</w:t>
      </w:r>
    </w:p>
    <w:p w14:paraId="701420BD" w14:textId="77777777" w:rsidR="00951886" w:rsidRDefault="00AE3ABF">
      <w:pPr>
        <w:pStyle w:val="a4"/>
        <w:framePr w:wrap="none" w:vAnchor="page" w:hAnchor="page" w:x="7394" w:y="10536"/>
        <w:rPr>
          <w:sz w:val="22"/>
          <w:szCs w:val="22"/>
        </w:rPr>
      </w:pPr>
      <w:r>
        <w:rPr>
          <w:sz w:val="22"/>
          <w:szCs w:val="22"/>
        </w:rPr>
        <w:t>207</w:t>
      </w:r>
    </w:p>
    <w:p w14:paraId="4F38E4B3" w14:textId="77777777" w:rsidR="00951886" w:rsidRDefault="00951886">
      <w:pPr>
        <w:spacing w:line="1" w:lineRule="exact"/>
        <w:sectPr w:rsidR="00951886">
          <w:pgSz w:w="8400" w:h="1190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54AA928C" w14:textId="77777777" w:rsidR="00951886" w:rsidRDefault="00AE3ABF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5BE82DD1" wp14:editId="75329133">
                <wp:simplePos x="0" y="0"/>
                <wp:positionH relativeFrom="page">
                  <wp:posOffset>716915</wp:posOffset>
                </wp:positionH>
                <wp:positionV relativeFrom="page">
                  <wp:posOffset>309245</wp:posOffset>
                </wp:positionV>
                <wp:extent cx="4251960" cy="0"/>
                <wp:effectExtent l="0" t="0" r="0" b="0"/>
                <wp:wrapNone/>
                <wp:docPr id="4" name="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51960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o:spt="32" o:oned="true" path="m,l21600,21600e" style="position:absolute;margin-left:56.450000000000003pt;margin-top:24.350000000000001pt;width:334.80000000000001pt;height:0;z-index:-251658240;mso-position-horizontal-relative:page;mso-position-vertical-relative:page">
                <v:stroke weight="0.95000000000000007pt"/>
              </v:shape>
            </w:pict>
          </mc:Fallback>
        </mc:AlternateContent>
      </w:r>
    </w:p>
    <w:p w14:paraId="2EC4F7CD" w14:textId="77777777" w:rsidR="00951886" w:rsidRDefault="00AE3ABF">
      <w:pPr>
        <w:pStyle w:val="a4"/>
        <w:framePr w:w="6734" w:h="182" w:hRule="exact" w:wrap="none" w:vAnchor="page" w:hAnchor="page" w:x="1096" w:y="244"/>
      </w:pPr>
      <w:r>
        <w:t>ТРАКТОРИ ТА АВТОМОБІЛІ</w:t>
      </w:r>
    </w:p>
    <w:p w14:paraId="55633F60" w14:textId="77777777" w:rsidR="00951886" w:rsidRDefault="00AE3ABF">
      <w:pPr>
        <w:pStyle w:val="30"/>
        <w:framePr w:w="6734" w:h="10018" w:hRule="exact" w:wrap="none" w:vAnchor="page" w:hAnchor="page" w:x="1096" w:y="469"/>
        <w:tabs>
          <w:tab w:val="left" w:pos="1186"/>
          <w:tab w:val="left" w:pos="3427"/>
          <w:tab w:val="left" w:leader="dot" w:pos="3634"/>
          <w:tab w:val="left" w:leader="dot" w:pos="3922"/>
        </w:tabs>
        <w:spacing w:after="80"/>
        <w:jc w:val="both"/>
      </w:pPr>
      <w:r>
        <w:rPr>
          <w:lang w:val="en-US" w:eastAsia="en-US" w:bidi="en-US"/>
        </w:rPr>
        <w:t>W</w:t>
      </w:r>
      <w:r w:rsidRPr="00C25962">
        <w:rPr>
          <w:lang w:val="ru-RU" w:eastAsia="en-US" w:bidi="en-US"/>
        </w:rPr>
        <w:t xml:space="preserve"> </w:t>
      </w:r>
      <w:r>
        <w:t>£ ' V —І</w:t>
      </w:r>
      <w:r>
        <w:rPr>
          <w:vertAlign w:val="superscript"/>
        </w:rPr>
        <w:t>1</w:t>
      </w:r>
      <w:r>
        <w:t>"</w:t>
      </w:r>
      <w:r>
        <w:rPr>
          <w:vertAlign w:val="superscript"/>
        </w:rPr>
        <w:t>11</w:t>
      </w:r>
      <w:r>
        <w:t xml:space="preserve"> Ш</w:t>
      </w:r>
      <w:r>
        <w:tab/>
        <w:t xml:space="preserve">'■!' ' </w:t>
      </w:r>
      <w:r w:rsidRPr="00C25962">
        <w:rPr>
          <w:lang w:val="ru-RU" w:eastAsia="en-US" w:bidi="en-US"/>
        </w:rPr>
        <w:t xml:space="preserve"> </w:t>
      </w:r>
      <w:r>
        <w:t xml:space="preserve">  А </w:t>
      </w:r>
      <w:r>
        <w:rPr>
          <w:vertAlign w:val="superscript"/>
        </w:rPr>
        <w:t>1</w:t>
      </w:r>
      <w:r>
        <w:t xml:space="preserve"> </w:t>
      </w:r>
      <w:r w:rsidRPr="00C25962">
        <w:rPr>
          <w:lang w:val="ru-RU" w:eastAsia="en-US" w:bidi="en-US"/>
        </w:rPr>
        <w:t>'"</w:t>
      </w:r>
      <w:r>
        <w:rPr>
          <w:lang w:val="en-US" w:eastAsia="en-US" w:bidi="en-US"/>
        </w:rPr>
        <w:t>J</w:t>
      </w:r>
      <w:r w:rsidRPr="00C25962">
        <w:rPr>
          <w:lang w:val="ru-RU" w:eastAsia="en-US" w:bidi="en-US"/>
        </w:rPr>
        <w:t xml:space="preserve"> </w:t>
      </w:r>
      <w:r>
        <w:t>' ' И ...</w:t>
      </w:r>
      <w:r>
        <w:tab/>
      </w:r>
      <w:r>
        <w:tab/>
      </w:r>
      <w:r>
        <w:tab/>
        <w:t xml:space="preserve">.... ——  .... </w:t>
      </w:r>
      <w:r w:rsidRPr="00C25962">
        <w:rPr>
          <w:vertAlign w:val="subscript"/>
          <w:lang w:val="ru-RU" w:eastAsia="en-US" w:bidi="en-US"/>
        </w:rPr>
        <w:t xml:space="preserve">  </w:t>
      </w:r>
      <w:r>
        <w:rPr>
          <w:vertAlign w:val="subscript"/>
        </w:rPr>
        <w:t>?</w:t>
      </w:r>
      <w:r>
        <w:t xml:space="preserve"> </w:t>
      </w:r>
      <w:proofErr w:type="gramStart"/>
      <w:r>
        <w:rPr>
          <w:lang w:val="en-US" w:eastAsia="en-US" w:bidi="en-US"/>
        </w:rPr>
        <w:t>no</w:t>
      </w:r>
      <w:proofErr w:type="gramEnd"/>
      <w:r w:rsidRPr="00C25962">
        <w:rPr>
          <w:lang w:val="ru-RU" w:eastAsia="en-US" w:bidi="en-US"/>
        </w:rPr>
        <w:t xml:space="preserve"> </w:t>
      </w:r>
      <w:r w:rsidRPr="00C25962">
        <w:rPr>
          <w:vertAlign w:val="subscript"/>
          <w:lang w:val="ru-RU" w:eastAsia="en-US" w:bidi="en-US"/>
        </w:rPr>
        <w:t xml:space="preserve"> </w:t>
      </w:r>
      <w:r>
        <w:t xml:space="preserve"> ,</w:t>
      </w:r>
    </w:p>
    <w:p w14:paraId="5B831FCA" w14:textId="77777777" w:rsidR="00951886" w:rsidRDefault="00AE3ABF">
      <w:pPr>
        <w:pStyle w:val="1"/>
        <w:framePr w:w="6734" w:h="10018" w:hRule="exact" w:wrap="none" w:vAnchor="page" w:hAnchor="page" w:x="1096" w:y="469"/>
        <w:spacing w:line="199" w:lineRule="auto"/>
        <w:ind w:firstLine="0"/>
        <w:jc w:val="both"/>
      </w:pPr>
      <w:r>
        <w:t>справності системи керування ЕПХХ. Провал навіть за повіль</w:t>
      </w:r>
      <w:r>
        <w:softHyphen/>
        <w:t>ного відкривання дросельної заслінки, якщо він відбувається одночасно з нестійкою роботою двигуна на холостому ходу, може бути наслідком забруднення паливного жиклера холостого ходу. Легкі здригання автомобіля за малої і середньої швидкості руху, в’ялий розгін спричинює занадто низький рівень палива у по</w:t>
      </w:r>
      <w:r>
        <w:softHyphen/>
        <w:t>плавцевій камері. Провали, ривки й «розкачування» автомобіля після нетривалої роботи двигуна з підвищеним навантаженням, які ліквідуються прикриванням дросельної заслінки і переходом на малі навантаження, переважно бувають наслідком порушен</w:t>
      </w:r>
      <w:r>
        <w:softHyphen/>
        <w:t>ня нормальної паливоподачі в поплавцеву камеру. Провали за будь-якого різкого відкривання дросельних заслінок, які зника</w:t>
      </w:r>
      <w:r>
        <w:softHyphen/>
        <w:t>ють, коли двигун попрацює в цьому режимі упродовж 2 - 5 с, засвідчують несправність прискорювального насоса. Утруднений пуск прогрітого двигуна може бути пов’язаний з підвищеним рівнем палива у поплавцевій камері, а холодного — з неправиль</w:t>
      </w:r>
      <w:r>
        <w:softHyphen/>
        <w:t>ним регулюванням пускового пристрою або не повністю прикри</w:t>
      </w:r>
      <w:r>
        <w:softHyphen/>
        <w:t>тою повітряною заслінкою.</w:t>
      </w:r>
    </w:p>
    <w:p w14:paraId="50676106" w14:textId="77777777" w:rsidR="00951886" w:rsidRDefault="00AE3ABF">
      <w:pPr>
        <w:pStyle w:val="1"/>
        <w:framePr w:w="6734" w:h="10018" w:hRule="exact" w:wrap="none" w:vAnchor="page" w:hAnchor="page" w:x="1096" w:y="469"/>
        <w:spacing w:line="199" w:lineRule="auto"/>
        <w:jc w:val="both"/>
      </w:pPr>
      <w:r>
        <w:t>До збільшеної витрати палива призводять: неправильне регу</w:t>
      </w:r>
      <w:r>
        <w:softHyphen/>
        <w:t>лювання приводу пускового пристрою (повітряна заслінка зали</w:t>
      </w:r>
      <w:r>
        <w:softHyphen/>
        <w:t>шається частково прикритою, хоча кнопка втоплена повністю); невідповідність жиклерів моделям карбюраторів; забруднення повітряних жиклерів; несправність системи керування ЕПХХ.</w:t>
      </w:r>
    </w:p>
    <w:p w14:paraId="2901F873" w14:textId="77777777" w:rsidR="00951886" w:rsidRDefault="00AE3ABF">
      <w:pPr>
        <w:pStyle w:val="1"/>
        <w:framePr w:w="6734" w:h="10018" w:hRule="exact" w:wrap="none" w:vAnchor="page" w:hAnchor="page" w:x="1096" w:y="469"/>
        <w:spacing w:line="199" w:lineRule="auto"/>
        <w:jc w:val="both"/>
      </w:pPr>
      <w:r>
        <w:t xml:space="preserve">Раптова зупинка карбюраторного двигуна під час руху авто </w:t>
      </w:r>
      <w:proofErr w:type="spellStart"/>
      <w:r>
        <w:t>мобіля</w:t>
      </w:r>
      <w:proofErr w:type="spellEnd"/>
      <w:r>
        <w:t xml:space="preserve"> може спричинятися: зникненням іскри у свічках (пере вірити систему запалювання); раптовим припиненням подачі палива в циліндри (перевірити наявність палива в баку, стан </w:t>
      </w:r>
      <w:proofErr w:type="spellStart"/>
      <w:r>
        <w:t>паливопроводів</w:t>
      </w:r>
      <w:proofErr w:type="spellEnd"/>
      <w:r>
        <w:t xml:space="preserve">, справність паливного насоса і повітряної заслін </w:t>
      </w:r>
      <w:proofErr w:type="spellStart"/>
      <w:r>
        <w:t>ки</w:t>
      </w:r>
      <w:proofErr w:type="spellEnd"/>
      <w:r>
        <w:t xml:space="preserve">); порушенням балансування карбюратора (перевірити справ </w:t>
      </w:r>
      <w:proofErr w:type="spellStart"/>
      <w:r>
        <w:t>ність</w:t>
      </w:r>
      <w:proofErr w:type="spellEnd"/>
      <w:r>
        <w:t xml:space="preserve"> прокладок між частинами карбюратора, пошкоджені </w:t>
      </w:r>
      <w:r w:rsidRPr="00C25962">
        <w:rPr>
          <w:lang w:eastAsia="ru-RU" w:bidi="ru-RU"/>
        </w:rPr>
        <w:t xml:space="preserve">зам </w:t>
      </w:r>
      <w:r>
        <w:t xml:space="preserve">і нити); інтенсивним підсмоктуванням повітря у систему живлення (усунути підсмоктування підтягуванням з’єднань або заміною </w:t>
      </w:r>
      <w:proofErr w:type="spellStart"/>
      <w:r>
        <w:rPr>
          <w:lang w:val="en-US" w:eastAsia="en-US" w:bidi="en-US"/>
        </w:rPr>
        <w:t>uj</w:t>
      </w:r>
      <w:proofErr w:type="spellEnd"/>
      <w:r w:rsidRPr="00C25962">
        <w:rPr>
          <w:lang w:eastAsia="en-US" w:bidi="en-US"/>
        </w:rPr>
        <w:t xml:space="preserve">&gt;&lt;&gt; </w:t>
      </w:r>
      <w:r>
        <w:t>кладок); використанням палива із заниженим октановим числом.</w:t>
      </w:r>
    </w:p>
    <w:p w14:paraId="4BA52260" w14:textId="77777777" w:rsidR="00951886" w:rsidRDefault="00AE3ABF">
      <w:pPr>
        <w:pStyle w:val="1"/>
        <w:framePr w:w="6734" w:h="10018" w:hRule="exact" w:wrap="none" w:vAnchor="page" w:hAnchor="page" w:x="1096" w:y="469"/>
        <w:spacing w:line="199" w:lineRule="auto"/>
        <w:jc w:val="both"/>
      </w:pPr>
      <w:r>
        <w:t xml:space="preserve">Нестійка робота двигуна, що працює на </w:t>
      </w:r>
      <w:r>
        <w:rPr>
          <w:i/>
          <w:iCs/>
        </w:rPr>
        <w:t>газовому</w:t>
      </w:r>
      <w:r>
        <w:t xml:space="preserve"> паливі, може спричинятися: на холостому ходу — неправильним </w:t>
      </w:r>
      <w:proofErr w:type="spellStart"/>
      <w:r>
        <w:t>регулюван</w:t>
      </w:r>
      <w:proofErr w:type="spellEnd"/>
      <w:r>
        <w:t xml:space="preserve"> </w:t>
      </w:r>
      <w:proofErr w:type="spellStart"/>
      <w:r>
        <w:t>ням</w:t>
      </w:r>
      <w:proofErr w:type="spellEnd"/>
      <w:r>
        <w:t xml:space="preserve"> подачі газу в систему, нещільностями зворотного клапана змішувача, негерметичністю шлангів; на номінальному режимі роботи — </w:t>
      </w:r>
      <w:proofErr w:type="spellStart"/>
      <w:r>
        <w:t>залипанням</w:t>
      </w:r>
      <w:proofErr w:type="spellEnd"/>
      <w:r>
        <w:t xml:space="preserve"> зворотного клапана внаслідок </w:t>
      </w:r>
      <w:proofErr w:type="spellStart"/>
      <w:r>
        <w:t>нагромн</w:t>
      </w:r>
      <w:proofErr w:type="spellEnd"/>
      <w:r>
        <w:t xml:space="preserve"> </w:t>
      </w:r>
      <w:proofErr w:type="spellStart"/>
      <w:r>
        <w:t>дження</w:t>
      </w:r>
      <w:proofErr w:type="spellEnd"/>
      <w:r>
        <w:t xml:space="preserve"> смолистих відкладень, низьким тиском газу на виході з другого ступеня редуктора низького тиску внаслідок </w:t>
      </w:r>
      <w:proofErr w:type="spellStart"/>
      <w:r>
        <w:t>неправилі</w:t>
      </w:r>
      <w:proofErr w:type="spellEnd"/>
      <w:r>
        <w:t xml:space="preserve">. ного регулювання, засмічення щілин газової системи холостого ходу карбюратора-змішувача (продути канали стисненим повіт </w:t>
      </w:r>
      <w:proofErr w:type="spellStart"/>
      <w:r>
        <w:t>рям</w:t>
      </w:r>
      <w:proofErr w:type="spellEnd"/>
      <w:r>
        <w:t>), пошкодженням трубок, які з’єднують порожнини газового редуктора низького тиску з впускним трубопроводом двигуна.</w:t>
      </w:r>
    </w:p>
    <w:p w14:paraId="1924AB79" w14:textId="7E5A014F" w:rsidR="00951886" w:rsidRDefault="00AE3ABF">
      <w:pPr>
        <w:pStyle w:val="1"/>
        <w:framePr w:w="6734" w:h="10018" w:hRule="exact" w:wrap="none" w:vAnchor="page" w:hAnchor="page" w:x="1096" w:y="469"/>
        <w:spacing w:line="199" w:lineRule="auto"/>
        <w:jc w:val="both"/>
      </w:pPr>
      <w:r>
        <w:t xml:space="preserve">Потужність </w:t>
      </w:r>
      <w:r>
        <w:rPr>
          <w:i/>
          <w:iCs/>
        </w:rPr>
        <w:t>дизеля</w:t>
      </w:r>
      <w:r>
        <w:t xml:space="preserve"> може знизитись внаслідок: нерівномірної або недостатньої подачі палива в циліндри (перевірити стан </w:t>
      </w:r>
      <w:proofErr w:type="spellStart"/>
      <w:r>
        <w:t>еле</w:t>
      </w:r>
      <w:proofErr w:type="spellEnd"/>
      <w:r>
        <w:t xml:space="preserve"> </w:t>
      </w:r>
      <w:proofErr w:type="spellStart"/>
      <w:r>
        <w:t>ментів</w:t>
      </w:r>
      <w:proofErr w:type="spellEnd"/>
      <w:r>
        <w:t xml:space="preserve"> паливоподачі низького тиску); поганого розпилю ванн </w:t>
      </w:r>
    </w:p>
    <w:p w14:paraId="2ED2F855" w14:textId="77777777" w:rsidR="00951886" w:rsidRDefault="00AE3ABF">
      <w:pPr>
        <w:pStyle w:val="a4"/>
        <w:framePr w:w="6734" w:h="216" w:hRule="exact" w:wrap="none" w:vAnchor="page" w:hAnchor="page" w:x="1096" w:y="10669"/>
        <w:spacing w:line="199" w:lineRule="auto"/>
        <w:rPr>
          <w:sz w:val="22"/>
          <w:szCs w:val="22"/>
        </w:rPr>
      </w:pPr>
      <w:r>
        <w:rPr>
          <w:sz w:val="22"/>
          <w:szCs w:val="22"/>
        </w:rPr>
        <w:t>208</w:t>
      </w:r>
    </w:p>
    <w:p w14:paraId="6E8D9145" w14:textId="77777777" w:rsidR="00951886" w:rsidRDefault="00951886">
      <w:pPr>
        <w:spacing w:line="1" w:lineRule="exact"/>
        <w:sectPr w:rsidR="00951886">
          <w:pgSz w:w="8400" w:h="1190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480AED57" w14:textId="77777777" w:rsidR="00951886" w:rsidRDefault="00951886">
      <w:pPr>
        <w:spacing w:line="1" w:lineRule="exact"/>
      </w:pPr>
    </w:p>
    <w:p w14:paraId="66400463" w14:textId="781FFDD6" w:rsidR="00951886" w:rsidRDefault="00AE3ABF">
      <w:pPr>
        <w:pStyle w:val="40"/>
        <w:framePr w:w="6720" w:h="10094" w:hRule="exact" w:wrap="none" w:vAnchor="page" w:hAnchor="page" w:x="908" w:y="156"/>
        <w:tabs>
          <w:tab w:val="left" w:pos="568"/>
          <w:tab w:val="left" w:leader="dot" w:pos="682"/>
          <w:tab w:val="left" w:leader="dot" w:pos="1306"/>
          <w:tab w:val="left" w:pos="1901"/>
          <w:tab w:val="left" w:leader="dot" w:pos="2050"/>
          <w:tab w:val="left" w:leader="dot" w:pos="2702"/>
          <w:tab w:val="right" w:leader="dot" w:pos="3283"/>
          <w:tab w:val="left" w:pos="3428"/>
          <w:tab w:val="left" w:pos="3720"/>
          <w:tab w:val="left" w:leader="dot" w:pos="3936"/>
          <w:tab w:val="left" w:leader="dot" w:pos="4546"/>
          <w:tab w:val="left" w:pos="4805"/>
          <w:tab w:val="left" w:leader="dot" w:pos="5640"/>
          <w:tab w:val="left" w:leader="dot" w:pos="6182"/>
          <w:tab w:val="left" w:leader="dot" w:pos="6662"/>
        </w:tabs>
      </w:pPr>
      <w:r>
        <w:t xml:space="preserve">Двигун </w:t>
      </w:r>
      <w:r w:rsidRPr="00C25962">
        <w:rPr>
          <w:lang w:eastAsia="ru-RU" w:bidi="ru-RU"/>
        </w:rPr>
        <w:t>Л</w:t>
      </w:r>
      <w:r>
        <w:rPr>
          <w:rFonts w:ascii="Courier New" w:eastAsia="Courier New" w:hAnsi="Courier New" w:cs="Courier New"/>
          <w:i/>
          <w:iCs/>
          <w:sz w:val="8"/>
          <w:szCs w:val="8"/>
        </w:rPr>
        <w:tab/>
      </w:r>
      <w:r>
        <w:t xml:space="preserve">1 </w:t>
      </w:r>
      <w:r>
        <w:tab/>
      </w:r>
      <w:r>
        <w:rPr>
          <w:vertAlign w:val="superscript"/>
        </w:rPr>
        <w:t>11</w:t>
      </w:r>
      <w:r>
        <w:tab/>
      </w:r>
      <w:r>
        <w:tab/>
        <w:t>-..І,</w:t>
      </w:r>
      <w:r>
        <w:tab/>
        <w:t xml:space="preserve"> туп.</w:t>
      </w:r>
      <w:r>
        <w:tab/>
        <w:t>;</w:t>
      </w:r>
    </w:p>
    <w:p w14:paraId="40F52561" w14:textId="77777777" w:rsidR="00951886" w:rsidRDefault="00AE3ABF">
      <w:pPr>
        <w:pStyle w:val="1"/>
        <w:framePr w:w="6720" w:h="10094" w:hRule="exact" w:wrap="none" w:vAnchor="page" w:hAnchor="page" w:x="908" w:y="156"/>
        <w:spacing w:line="202" w:lineRule="auto"/>
        <w:ind w:firstLine="0"/>
        <w:jc w:val="both"/>
      </w:pPr>
      <w:r>
        <w:t>палива (перевірити технічний стан форсунок); невідповідності кута початку впорскування; недостатньої подачі повітря в цилі</w:t>
      </w:r>
      <w:r>
        <w:softHyphen/>
        <w:t xml:space="preserve">ндри (перевірити стан повітроочисника); недостатньої компресії; перегрівання двигуна (перевірити дію системи охолодження). Причинами нестабільної роботи дизеля з </w:t>
      </w:r>
      <w:proofErr w:type="spellStart"/>
      <w:r>
        <w:t>димленням</w:t>
      </w:r>
      <w:proofErr w:type="spellEnd"/>
      <w:r>
        <w:t xml:space="preserve"> можуть та</w:t>
      </w:r>
      <w:r>
        <w:softHyphen/>
        <w:t>кож бути: загуснення палива (у холодну пору року), підсмокту</w:t>
      </w:r>
      <w:r>
        <w:softHyphen/>
        <w:t xml:space="preserve">вання повітря в паливну систему; засмічення отвору в кришці паливного бака, послаблення кріплення </w:t>
      </w:r>
      <w:proofErr w:type="spellStart"/>
      <w:r>
        <w:t>паливопроводів</w:t>
      </w:r>
      <w:proofErr w:type="spellEnd"/>
      <w:r>
        <w:t xml:space="preserve"> високо</w:t>
      </w:r>
      <w:r>
        <w:softHyphen/>
        <w:t>го тиску; «заїдання» рейки (дозатора) ПНВТ. Раптову зупинку дизеля можуть спричинити також відсутність палива в баку, потрапляння повітря в паливні магістралі, заклинювання колін</w:t>
      </w:r>
      <w:r>
        <w:softHyphen/>
        <w:t>частого вала.</w:t>
      </w:r>
    </w:p>
    <w:p w14:paraId="17A7C4CB" w14:textId="77777777" w:rsidR="00951886" w:rsidRDefault="00AE3ABF">
      <w:pPr>
        <w:pStyle w:val="1"/>
        <w:framePr w:w="6720" w:h="10094" w:hRule="exact" w:wrap="none" w:vAnchor="page" w:hAnchor="page" w:x="908" w:y="156"/>
        <w:numPr>
          <w:ilvl w:val="0"/>
          <w:numId w:val="3"/>
        </w:numPr>
        <w:tabs>
          <w:tab w:val="left" w:pos="582"/>
        </w:tabs>
        <w:spacing w:line="202" w:lineRule="auto"/>
        <w:jc w:val="both"/>
      </w:pPr>
      <w:r>
        <w:rPr>
          <w:b/>
          <w:bCs/>
        </w:rPr>
        <w:t xml:space="preserve">Двигун перегрівається. </w:t>
      </w:r>
      <w:r>
        <w:t>Тепловий режим може порушува</w:t>
      </w:r>
      <w:r>
        <w:softHyphen/>
        <w:t>тися через різні причини: недостатня кількість охолодної рідини в системі охолодження (долити); перевантаження двигуна (зме</w:t>
      </w:r>
      <w:r>
        <w:softHyphen/>
        <w:t>ншити навантаження); недостатній натяг (несправність електро</w:t>
      </w:r>
      <w:r>
        <w:softHyphen/>
        <w:t>привода) або обривання приводного паса вентилятора (відрегу</w:t>
      </w:r>
      <w:r>
        <w:softHyphen/>
        <w:t xml:space="preserve">лювати, замінити); несправність </w:t>
      </w:r>
      <w:r>
        <w:rPr>
          <w:lang w:val="ru-RU" w:eastAsia="ru-RU" w:bidi="ru-RU"/>
        </w:rPr>
        <w:t xml:space="preserve">клапана-термостата </w:t>
      </w:r>
      <w:r>
        <w:t>(замінити); неправильно встановлено кут випередження запалювання (</w:t>
      </w:r>
      <w:proofErr w:type="spellStart"/>
      <w:r>
        <w:t>ско-</w:t>
      </w:r>
      <w:proofErr w:type="spellEnd"/>
      <w:r>
        <w:t xml:space="preserve"> ригувати); наявність накипу в системі охолодження (очистити систему хімічним способом); наявність пилу і бруду на двигуні повітряного охолодження (промити, протерти, продути стисне</w:t>
      </w:r>
      <w:r>
        <w:softHyphen/>
        <w:t>ним повітрям); проковзування паса приводу вентилятора (проте</w:t>
      </w:r>
      <w:r>
        <w:softHyphen/>
        <w:t>рти внутрішню поверхню паса ганчіркою, змоченою в бензині, а потім промити теплою водою).</w:t>
      </w:r>
    </w:p>
    <w:p w14:paraId="1A356F53" w14:textId="77777777" w:rsidR="00951886" w:rsidRDefault="00AE3ABF">
      <w:pPr>
        <w:pStyle w:val="1"/>
        <w:framePr w:w="6720" w:h="10094" w:hRule="exact" w:wrap="none" w:vAnchor="page" w:hAnchor="page" w:x="908" w:y="156"/>
        <w:spacing w:line="202" w:lineRule="auto"/>
        <w:jc w:val="both"/>
      </w:pPr>
      <w:r>
        <w:t xml:space="preserve">Температура охолодної рідини може знижуватись внаслідок порушення роботи </w:t>
      </w:r>
      <w:r>
        <w:rPr>
          <w:lang w:val="ru-RU" w:eastAsia="ru-RU" w:bidi="ru-RU"/>
        </w:rPr>
        <w:t xml:space="preserve">клапана-термостата, </w:t>
      </w:r>
      <w:r>
        <w:t>пошкодження жалюзі, надмірного відведення теплоти від радіатора.</w:t>
      </w:r>
    </w:p>
    <w:p w14:paraId="0EFC72E3" w14:textId="77777777" w:rsidR="00951886" w:rsidRDefault="00AE3ABF">
      <w:pPr>
        <w:pStyle w:val="1"/>
        <w:framePr w:w="6720" w:h="10094" w:hRule="exact" w:wrap="none" w:vAnchor="page" w:hAnchor="page" w:x="908" w:y="156"/>
        <w:numPr>
          <w:ilvl w:val="0"/>
          <w:numId w:val="3"/>
        </w:numPr>
        <w:tabs>
          <w:tab w:val="left" w:pos="582"/>
        </w:tabs>
        <w:spacing w:line="202" w:lineRule="auto"/>
        <w:jc w:val="both"/>
      </w:pPr>
      <w:r>
        <w:rPr>
          <w:b/>
          <w:bCs/>
        </w:rPr>
        <w:t xml:space="preserve">Знижений або підвищений тиск оливи в системі мащення. </w:t>
      </w:r>
      <w:r>
        <w:t>Причинами зниження тиску оливи в двигуні можуть бути: не</w:t>
      </w:r>
      <w:r>
        <w:softHyphen/>
        <w:t xml:space="preserve">відповідність якості й кількості оливи нормам, несправність зливного клапана (відрегулювати), порушення технічного стану </w:t>
      </w:r>
      <w:proofErr w:type="spellStart"/>
      <w:r>
        <w:t>новнопотокового</w:t>
      </w:r>
      <w:proofErr w:type="spellEnd"/>
      <w:r>
        <w:t xml:space="preserve"> </w:t>
      </w:r>
      <w:proofErr w:type="spellStart"/>
      <w:r>
        <w:t>оливоочисника</w:t>
      </w:r>
      <w:proofErr w:type="spellEnd"/>
      <w:r>
        <w:t xml:space="preserve"> (здійснити технічне обслугову</w:t>
      </w:r>
      <w:r>
        <w:softHyphen/>
        <w:t>вання); перегрівання двигуна (див. п. 3); розбавляння оливи па</w:t>
      </w:r>
      <w:r>
        <w:softHyphen/>
        <w:t xml:space="preserve">ливом або охолодною рідиною (відновити герметичність системи мащення, замінити оливу); спрацювання корінних і шатунних підшипників (замінити в майстерні); засмічення </w:t>
      </w:r>
      <w:proofErr w:type="spellStart"/>
      <w:r>
        <w:t>оливозабірника</w:t>
      </w:r>
      <w:proofErr w:type="spellEnd"/>
      <w:r>
        <w:t xml:space="preserve"> насоса (зняти піддон картера і промити сітку).</w:t>
      </w:r>
    </w:p>
    <w:p w14:paraId="05D016A1" w14:textId="77777777" w:rsidR="00951886" w:rsidRDefault="00AE3ABF">
      <w:pPr>
        <w:pStyle w:val="1"/>
        <w:framePr w:w="6720" w:h="10094" w:hRule="exact" w:wrap="none" w:vAnchor="page" w:hAnchor="page" w:x="908" w:y="156"/>
        <w:spacing w:line="202" w:lineRule="auto"/>
        <w:jc w:val="both"/>
      </w:pPr>
      <w:r>
        <w:t>Відсутність тиску може бути зумовлена: несправним покаж</w:t>
      </w:r>
      <w:r>
        <w:softHyphen/>
        <w:t>чиком, порушенням герметичності з’єднань магістралей (підтяг</w:t>
      </w:r>
      <w:r>
        <w:softHyphen/>
        <w:t>нути або замінити несправні деталі), відсутністю або низьким рівнем оливи в піддоні картера, порушенням кінематичного зв’язку ланок приводу насоса.</w:t>
      </w:r>
    </w:p>
    <w:p w14:paraId="1B00DFC1" w14:textId="77777777" w:rsidR="00951886" w:rsidRDefault="00AE3ABF">
      <w:pPr>
        <w:pStyle w:val="1"/>
        <w:framePr w:w="6720" w:h="10094" w:hRule="exact" w:wrap="none" w:vAnchor="page" w:hAnchor="page" w:x="908" w:y="156"/>
        <w:spacing w:line="202" w:lineRule="auto"/>
        <w:jc w:val="both"/>
      </w:pPr>
      <w:r>
        <w:t>Підвищений тиск оливи в системі мащення можуть спричи</w:t>
      </w:r>
      <w:r>
        <w:softHyphen/>
        <w:t>няти порушення регулювання зливного клапана, забруднення магістралей.</w:t>
      </w:r>
    </w:p>
    <w:p w14:paraId="0B94AA9C" w14:textId="77777777" w:rsidR="00951886" w:rsidRDefault="00AE3ABF">
      <w:pPr>
        <w:pStyle w:val="a4"/>
        <w:framePr w:wrap="none" w:vAnchor="page" w:hAnchor="page" w:x="7201" w:y="10510"/>
        <w:rPr>
          <w:sz w:val="22"/>
          <w:szCs w:val="22"/>
        </w:rPr>
      </w:pPr>
      <w:r>
        <w:rPr>
          <w:sz w:val="22"/>
          <w:szCs w:val="22"/>
        </w:rPr>
        <w:t>209</w:t>
      </w:r>
    </w:p>
    <w:p w14:paraId="6161DEB0" w14:textId="77777777" w:rsidR="00951886" w:rsidRDefault="00951886">
      <w:pPr>
        <w:spacing w:line="1" w:lineRule="exact"/>
        <w:sectPr w:rsidR="00951886">
          <w:pgSz w:w="8400" w:h="1190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02A8F2BD" w14:textId="77777777" w:rsidR="00951886" w:rsidRDefault="00AE3ABF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2FF94F68" wp14:editId="0A68289E">
                <wp:simplePos x="0" y="0"/>
                <wp:positionH relativeFrom="page">
                  <wp:posOffset>870585</wp:posOffset>
                </wp:positionH>
                <wp:positionV relativeFrom="page">
                  <wp:posOffset>279400</wp:posOffset>
                </wp:positionV>
                <wp:extent cx="4251960" cy="0"/>
                <wp:effectExtent l="0" t="0" r="0" b="0"/>
                <wp:wrapNone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51960" cy="0"/>
                        </a:xfrm>
                        <a:prstGeom prst="straightConnector1">
                          <a:avLst/>
                        </a:prstGeom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o:spt="32" o:oned="true" path="m,l21600,21600e" style="position:absolute;margin-left:68.549999999999997pt;margin-top:22.pt;width:334.80000000000001pt;height:0;z-index:-251658240;mso-position-horizontal-relative:page;mso-position-vertical-relative:page">
                <v:stroke weight="0.70000000000000007pt"/>
              </v:shape>
            </w:pict>
          </mc:Fallback>
        </mc:AlternateContent>
      </w:r>
    </w:p>
    <w:p w14:paraId="2674E63F" w14:textId="77777777" w:rsidR="00951886" w:rsidRDefault="00AE3ABF">
      <w:pPr>
        <w:pStyle w:val="a4"/>
        <w:framePr w:w="6706" w:h="178" w:hRule="exact" w:wrap="none" w:vAnchor="page" w:hAnchor="page" w:x="1372" w:y="206"/>
      </w:pPr>
      <w:r>
        <w:t>ТРАКТОРИ ТА АВТОМОБІЛІ</w:t>
      </w:r>
    </w:p>
    <w:p w14:paraId="6DB1D175" w14:textId="77777777" w:rsidR="00951886" w:rsidRDefault="00AE3ABF">
      <w:pPr>
        <w:pStyle w:val="1"/>
        <w:framePr w:w="6720" w:h="9830" w:hRule="exact" w:wrap="none" w:vAnchor="page" w:hAnchor="page" w:x="1372" w:y="609"/>
        <w:numPr>
          <w:ilvl w:val="0"/>
          <w:numId w:val="3"/>
        </w:numPr>
        <w:tabs>
          <w:tab w:val="left" w:pos="586"/>
        </w:tabs>
        <w:spacing w:line="199" w:lineRule="auto"/>
        <w:jc w:val="both"/>
      </w:pPr>
      <w:r>
        <w:rPr>
          <w:b/>
          <w:bCs/>
        </w:rPr>
        <w:t xml:space="preserve">Збільшена витрата палива. </w:t>
      </w:r>
      <w:r>
        <w:t xml:space="preserve">До збільшення витрати палива карбюраторним двигуном призводять: </w:t>
      </w:r>
      <w:proofErr w:type="spellStart"/>
      <w:r>
        <w:t>невідрегулюваний</w:t>
      </w:r>
      <w:proofErr w:type="spellEnd"/>
      <w:r>
        <w:t xml:space="preserve"> привід повітряної заслінки, внаслідок чого пусковий пристрій карбюра</w:t>
      </w:r>
      <w:r>
        <w:softHyphen/>
        <w:t>тора залишається частково ввімкненим; підвищення опору руху автомобіля внаслідок невідповідного тиску в шинах або несправ</w:t>
      </w:r>
      <w:r>
        <w:softHyphen/>
        <w:t>ної гальмової системи; несправності системи запалювання, зок</w:t>
      </w:r>
      <w:r>
        <w:softHyphen/>
        <w:t>рема невідповідний кут випередження запалювання; підвищен</w:t>
      </w:r>
      <w:r>
        <w:softHyphen/>
        <w:t>ня рівня палива в поплавцевій камері карбюратора; забруднення повітроочисника (промити або замінити фільтрувальний еле</w:t>
      </w:r>
      <w:r>
        <w:softHyphen/>
        <w:t>мент); несправні жиклери карбюратора внаслідок забруднення або порушення калібрування (замінити); несправна (ослаблена) пружина економайзера карбюратора (замінити); підтікання па</w:t>
      </w:r>
      <w:r>
        <w:softHyphen/>
        <w:t>лива (</w:t>
      </w:r>
      <w:proofErr w:type="spellStart"/>
      <w:r>
        <w:t>загерметизувати</w:t>
      </w:r>
      <w:proofErr w:type="spellEnd"/>
      <w:r>
        <w:t xml:space="preserve"> нещільності).</w:t>
      </w:r>
    </w:p>
    <w:p w14:paraId="59BD6CCA" w14:textId="77777777" w:rsidR="00951886" w:rsidRDefault="00AE3ABF">
      <w:pPr>
        <w:pStyle w:val="1"/>
        <w:framePr w:w="6720" w:h="9830" w:hRule="exact" w:wrap="none" w:vAnchor="page" w:hAnchor="page" w:x="1372" w:y="609"/>
        <w:numPr>
          <w:ilvl w:val="0"/>
          <w:numId w:val="3"/>
        </w:numPr>
        <w:tabs>
          <w:tab w:val="left" w:pos="591"/>
        </w:tabs>
        <w:spacing w:line="199" w:lineRule="auto"/>
        <w:jc w:val="both"/>
      </w:pPr>
      <w:r>
        <w:rPr>
          <w:b/>
          <w:bCs/>
        </w:rPr>
        <w:t xml:space="preserve">Знижена компресія в циліндрах двигуна. </w:t>
      </w:r>
      <w:r>
        <w:t>Послаблення ком</w:t>
      </w:r>
      <w:r>
        <w:softHyphen/>
        <w:t>пресії зумовлюється: нещільністю прилягання клапанів до сідел, відсутністю зазорів у ГРМ, втратою пружності клапанними пру</w:t>
      </w:r>
      <w:r>
        <w:softHyphen/>
        <w:t>жинами, «заїданням» стержнів клапанів у напрямних втулках, неправильним встановленням розподільних шестерень, послаблен</w:t>
      </w:r>
      <w:r>
        <w:softHyphen/>
        <w:t>ням кріплення головки циліндрів, пошкодженням прокладки го</w:t>
      </w:r>
      <w:r>
        <w:softHyphen/>
        <w:t xml:space="preserve">ловки циліндрів, спрацюванням поршневих кілець, западанням поршневих кілець, спрацюванням поршнів і гільз, втратою </w:t>
      </w:r>
      <w:proofErr w:type="spellStart"/>
      <w:r>
        <w:t>пруж</w:t>
      </w:r>
      <w:proofErr w:type="spellEnd"/>
      <w:r>
        <w:t xml:space="preserve"> </w:t>
      </w:r>
      <w:proofErr w:type="spellStart"/>
      <w:r>
        <w:t>ності</w:t>
      </w:r>
      <w:proofErr w:type="spellEnd"/>
      <w:r>
        <w:t xml:space="preserve"> поршневих кілець, </w:t>
      </w:r>
      <w:proofErr w:type="spellStart"/>
      <w:r>
        <w:t>закоксуванням</w:t>
      </w:r>
      <w:proofErr w:type="spellEnd"/>
      <w:r>
        <w:t xml:space="preserve"> поршневих кілець.</w:t>
      </w:r>
    </w:p>
    <w:p w14:paraId="530361D1" w14:textId="77777777" w:rsidR="00951886" w:rsidRDefault="00AE3ABF">
      <w:pPr>
        <w:pStyle w:val="1"/>
        <w:framePr w:w="6720" w:h="9830" w:hRule="exact" w:wrap="none" w:vAnchor="page" w:hAnchor="page" w:x="1372" w:y="609"/>
        <w:numPr>
          <w:ilvl w:val="0"/>
          <w:numId w:val="3"/>
        </w:numPr>
        <w:tabs>
          <w:tab w:val="left" w:pos="582"/>
        </w:tabs>
        <w:spacing w:line="199" w:lineRule="auto"/>
        <w:jc w:val="both"/>
      </w:pPr>
      <w:r>
        <w:rPr>
          <w:b/>
          <w:bCs/>
        </w:rPr>
        <w:t xml:space="preserve">Шумність (стукіт), що супроводжує роботу двигуна. </w:t>
      </w:r>
      <w:r>
        <w:t>За шумністю (стукотом) роботи можна судити про технічний етап двигуна.</w:t>
      </w:r>
    </w:p>
    <w:p w14:paraId="43CC6000" w14:textId="77777777" w:rsidR="00951886" w:rsidRDefault="00AE3ABF">
      <w:pPr>
        <w:pStyle w:val="1"/>
        <w:framePr w:w="6720" w:h="9830" w:hRule="exact" w:wrap="none" w:vAnchor="page" w:hAnchor="page" w:x="1372" w:y="609"/>
        <w:spacing w:line="199" w:lineRule="auto"/>
        <w:jc w:val="both"/>
      </w:pPr>
      <w:r>
        <w:t xml:space="preserve">Дзвінкий металевий стукіт у верхній частині блока циліндрів у разі зміни частоти обертання колінчастого вала (зменшується з прогріванням двигуна) — спрацювання поршневих пальців і </w:t>
      </w:r>
      <w:proofErr w:type="spellStart"/>
      <w:r>
        <w:t>нту</w:t>
      </w:r>
      <w:proofErr w:type="spellEnd"/>
      <w:r>
        <w:t xml:space="preserve"> </w:t>
      </w:r>
      <w:proofErr w:type="spellStart"/>
      <w:r>
        <w:t>лок</w:t>
      </w:r>
      <w:proofErr w:type="spellEnd"/>
      <w:r>
        <w:t xml:space="preserve"> верхніх головок шатунів; глухий сильний стукіт низького тону, що посилюється в момент різкої зміни частоти обертання колінчастого вала, що прослуховується в нижній частині блока циліндрів, — спрацювання корінних підшипників колінчастого вала; сильний, середнього тону стукіт, який добре </w:t>
      </w:r>
      <w:proofErr w:type="spellStart"/>
      <w:r>
        <w:t>прослуховуї</w:t>
      </w:r>
      <w:proofErr w:type="spellEnd"/>
      <w:r>
        <w:t xml:space="preserve"> </w:t>
      </w:r>
      <w:proofErr w:type="spellStart"/>
      <w:r>
        <w:t>ть</w:t>
      </w:r>
      <w:proofErr w:type="spellEnd"/>
      <w:r>
        <w:t xml:space="preserve"> ся по всій висоті блока циліндрів, особливо під час збільшення частоти обертання колінчастого вала від середньої до </w:t>
      </w:r>
      <w:proofErr w:type="spellStart"/>
      <w:r>
        <w:t>максималь</w:t>
      </w:r>
      <w:proofErr w:type="spellEnd"/>
      <w:r>
        <w:t xml:space="preserve"> </w:t>
      </w:r>
      <w:proofErr w:type="spellStart"/>
      <w:r>
        <w:t>ної</w:t>
      </w:r>
      <w:proofErr w:type="spellEnd"/>
      <w:r>
        <w:t xml:space="preserve"> — спрацювання шатунних підшипників; постійний, рівномір ний різкий стукіт </w:t>
      </w:r>
      <w:r>
        <w:rPr>
          <w:i/>
          <w:iCs/>
        </w:rPr>
        <w:t>у</w:t>
      </w:r>
      <w:r>
        <w:t xml:space="preserve"> верхній частині блока циліндрів, що </w:t>
      </w:r>
      <w:proofErr w:type="spellStart"/>
      <w:r>
        <w:t>прослу</w:t>
      </w:r>
      <w:proofErr w:type="spellEnd"/>
      <w:r>
        <w:t xml:space="preserve"> </w:t>
      </w:r>
      <w:proofErr w:type="spellStart"/>
      <w:r>
        <w:t>ховується</w:t>
      </w:r>
      <w:proofErr w:type="spellEnd"/>
      <w:r>
        <w:t xml:space="preserve"> на мінімальній частоті обертання колінчастого вала, рання подача палива у дизель; легкий, дзвінкий стукіт у верхній частині блока циліндрів на мінімальній частоті обертання колін частого вала — порушено регулювання зазорів ГРМ; сильний, деренчливий стукіт, що посилюється під час зміни частоти </w:t>
      </w:r>
      <w:proofErr w:type="spellStart"/>
      <w:r>
        <w:t>обер</w:t>
      </w:r>
      <w:proofErr w:type="spellEnd"/>
      <w:r>
        <w:t xml:space="preserve"> </w:t>
      </w:r>
      <w:proofErr w:type="spellStart"/>
      <w:r>
        <w:t>тання</w:t>
      </w:r>
      <w:proofErr w:type="spellEnd"/>
      <w:r>
        <w:t xml:space="preserve"> колінчастого вала, прослуховується по всій висоті блоки циліндрів і зменшується з прогріванням двигуна — </w:t>
      </w:r>
      <w:proofErr w:type="spellStart"/>
      <w:r>
        <w:t>спрацювап</w:t>
      </w:r>
      <w:proofErr w:type="spellEnd"/>
      <w:r>
        <w:t xml:space="preserve"> </w:t>
      </w:r>
      <w:proofErr w:type="spellStart"/>
      <w:r>
        <w:t>ня</w:t>
      </w:r>
      <w:proofErr w:type="spellEnd"/>
      <w:r>
        <w:t xml:space="preserve"> поршнів, гільз; виразний стукіт, що зникає зі зростанням частоти обертання колінчастого вала, прослуховується в зоні приводу ГРМ — підвищене спрацювання ланцюга і зірочок.</w:t>
      </w:r>
    </w:p>
    <w:p w14:paraId="12B91D8F" w14:textId="77777777" w:rsidR="00951886" w:rsidRDefault="00951886">
      <w:pPr>
        <w:spacing w:line="1" w:lineRule="exact"/>
        <w:sectPr w:rsidR="00951886">
          <w:pgSz w:w="8400" w:h="1190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62AFBFB4" w14:textId="77777777" w:rsidR="00951886" w:rsidRDefault="00951886">
      <w:pPr>
        <w:spacing w:line="1" w:lineRule="exact"/>
      </w:pPr>
    </w:p>
    <w:p w14:paraId="1EC2ED0C" w14:textId="77777777" w:rsidR="00951886" w:rsidRDefault="00951886">
      <w:pPr>
        <w:spacing w:line="1" w:lineRule="exact"/>
      </w:pPr>
    </w:p>
    <w:sectPr w:rsidR="00951886">
      <w:pgSz w:w="8400" w:h="1190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E70354" w14:textId="77777777" w:rsidR="00A0657B" w:rsidRDefault="00A0657B">
      <w:r>
        <w:separator/>
      </w:r>
    </w:p>
  </w:endnote>
  <w:endnote w:type="continuationSeparator" w:id="0">
    <w:p w14:paraId="7E4BD9DA" w14:textId="77777777" w:rsidR="00A0657B" w:rsidRDefault="00A06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DE784A" w14:textId="77777777" w:rsidR="00A0657B" w:rsidRDefault="00A0657B"/>
  </w:footnote>
  <w:footnote w:type="continuationSeparator" w:id="0">
    <w:p w14:paraId="316DF41F" w14:textId="77777777" w:rsidR="00A0657B" w:rsidRDefault="00A0657B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927A5"/>
    <w:multiLevelType w:val="multilevel"/>
    <w:tmpl w:val="2CDAF86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CC6135"/>
    <w:multiLevelType w:val="multilevel"/>
    <w:tmpl w:val="D6E49058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2602728"/>
    <w:multiLevelType w:val="multilevel"/>
    <w:tmpl w:val="DFCAEA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1992790"/>
    <w:multiLevelType w:val="multilevel"/>
    <w:tmpl w:val="FB58FC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7C11D87"/>
    <w:multiLevelType w:val="multilevel"/>
    <w:tmpl w:val="0C3489C6"/>
    <w:lvl w:ilvl="0">
      <w:start w:val="1"/>
      <w:numFmt w:val="bullet"/>
      <w:lvlText w:val="►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886"/>
    <w:rsid w:val="00220C71"/>
    <w:rsid w:val="00951886"/>
    <w:rsid w:val="00A0657B"/>
    <w:rsid w:val="00AE3ABF"/>
    <w:rsid w:val="00C25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741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="Tahoma" w:hAnsi="Tahoma" w:cs="Tahoma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3">
    <w:name w:val="Колонтитул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sz w:val="8"/>
      <w:szCs w:val="8"/>
      <w:u w:val="none"/>
    </w:rPr>
  </w:style>
  <w:style w:type="character" w:customStyle="1" w:styleId="a5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customStyle="1" w:styleId="a4">
    <w:name w:val="Колонтитул"/>
    <w:basedOn w:val="a"/>
    <w:link w:val="a3"/>
    <w:rPr>
      <w:rFonts w:ascii="Times New Roman" w:eastAsia="Times New Roman" w:hAnsi="Times New Roman" w:cs="Times New Roman"/>
      <w:sz w:val="19"/>
      <w:szCs w:val="19"/>
    </w:rPr>
  </w:style>
  <w:style w:type="paragraph" w:customStyle="1" w:styleId="30">
    <w:name w:val="Основной текст (3)"/>
    <w:basedOn w:val="a"/>
    <w:link w:val="3"/>
    <w:pPr>
      <w:spacing w:after="90"/>
    </w:pPr>
    <w:rPr>
      <w:rFonts w:ascii="Times New Roman" w:eastAsia="Times New Roman" w:hAnsi="Times New Roman" w:cs="Times New Roman"/>
      <w:strike/>
      <w:sz w:val="8"/>
      <w:szCs w:val="8"/>
    </w:rPr>
  </w:style>
  <w:style w:type="paragraph" w:customStyle="1" w:styleId="1">
    <w:name w:val="Основной текст1"/>
    <w:basedOn w:val="a"/>
    <w:link w:val="a5"/>
    <w:pPr>
      <w:ind w:firstLine="3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40">
    <w:name w:val="Основной текст (4)"/>
    <w:basedOn w:val="a"/>
    <w:link w:val="4"/>
    <w:pPr>
      <w:spacing w:after="60" w:line="96" w:lineRule="exact"/>
      <w:jc w:val="righ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22">
    <w:name w:val="Основной текст (2)"/>
    <w:basedOn w:val="a"/>
    <w:link w:val="21"/>
    <w:pPr>
      <w:spacing w:line="257" w:lineRule="auto"/>
    </w:pPr>
    <w:rPr>
      <w:rFonts w:ascii="Times New Roman" w:eastAsia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ahoma" w:hAnsi="Tahoma" w:cs="Tahoma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3">
    <w:name w:val="Колонтитул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sz w:val="8"/>
      <w:szCs w:val="8"/>
      <w:u w:val="none"/>
    </w:rPr>
  </w:style>
  <w:style w:type="character" w:customStyle="1" w:styleId="a5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customStyle="1" w:styleId="a4">
    <w:name w:val="Колонтитул"/>
    <w:basedOn w:val="a"/>
    <w:link w:val="a3"/>
    <w:rPr>
      <w:rFonts w:ascii="Times New Roman" w:eastAsia="Times New Roman" w:hAnsi="Times New Roman" w:cs="Times New Roman"/>
      <w:sz w:val="19"/>
      <w:szCs w:val="19"/>
    </w:rPr>
  </w:style>
  <w:style w:type="paragraph" w:customStyle="1" w:styleId="30">
    <w:name w:val="Основной текст (3)"/>
    <w:basedOn w:val="a"/>
    <w:link w:val="3"/>
    <w:pPr>
      <w:spacing w:after="90"/>
    </w:pPr>
    <w:rPr>
      <w:rFonts w:ascii="Times New Roman" w:eastAsia="Times New Roman" w:hAnsi="Times New Roman" w:cs="Times New Roman"/>
      <w:strike/>
      <w:sz w:val="8"/>
      <w:szCs w:val="8"/>
    </w:rPr>
  </w:style>
  <w:style w:type="paragraph" w:customStyle="1" w:styleId="1">
    <w:name w:val="Основной текст1"/>
    <w:basedOn w:val="a"/>
    <w:link w:val="a5"/>
    <w:pPr>
      <w:ind w:firstLine="3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40">
    <w:name w:val="Основной текст (4)"/>
    <w:basedOn w:val="a"/>
    <w:link w:val="4"/>
    <w:pPr>
      <w:spacing w:after="60" w:line="96" w:lineRule="exact"/>
      <w:jc w:val="righ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22">
    <w:name w:val="Основной текст (2)"/>
    <w:basedOn w:val="a"/>
    <w:link w:val="21"/>
    <w:pPr>
      <w:spacing w:line="257" w:lineRule="auto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10330</Words>
  <Characters>5889</Characters>
  <Application>Microsoft Office Word</Application>
  <DocSecurity>0</DocSecurity>
  <Lines>49</Lines>
  <Paragraphs>32</Paragraphs>
  <ScaleCrop>false</ScaleCrop>
  <Company/>
  <LinksUpToDate>false</LinksUpToDate>
  <CharactersWithSpaces>16187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ALEX</cp:lastModifiedBy>
  <cp:revision>3</cp:revision>
  <dcterms:created xsi:type="dcterms:W3CDTF">2023-05-13T21:08:00Z</dcterms:created>
  <dcterms:modified xsi:type="dcterms:W3CDTF">2026-03-19T20:26:00Z</dcterms:modified>
</cp:coreProperties>
</file>