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8B401" w14:textId="77777777" w:rsidR="00CE28DC" w:rsidRPr="00CE28DC" w:rsidRDefault="00CE28DC" w:rsidP="00CE28D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uk-UA"/>
        </w:rPr>
      </w:pPr>
      <w:r w:rsidRPr="00CE28DC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uk-UA"/>
        </w:rPr>
        <w:t>Тема: Гендерна соціологія</w:t>
      </w:r>
    </w:p>
    <w:p w14:paraId="04DE70A5" w14:textId="77777777" w:rsidR="00CE28DC" w:rsidRPr="00CE28DC" w:rsidRDefault="00CE28DC" w:rsidP="00CE28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E28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План:</w:t>
      </w:r>
    </w:p>
    <w:p w14:paraId="64941B2B" w14:textId="77777777" w:rsidR="00CE28DC" w:rsidRPr="00CE28DC" w:rsidRDefault="00CE28DC" w:rsidP="00CE28D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E28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Суть, основні категорії гендерної соціології…………………….</w:t>
      </w:r>
    </w:p>
    <w:p w14:paraId="20E3276D" w14:textId="77777777" w:rsidR="00CE28DC" w:rsidRPr="00CE28DC" w:rsidRDefault="00CE28DC" w:rsidP="00CE28D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E28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Основні положення гендерної соціології. Соціологія сім*ї…….</w:t>
      </w:r>
    </w:p>
    <w:p w14:paraId="456C3C2A" w14:textId="525FCF57" w:rsidR="00CE28DC" w:rsidRPr="00CE28DC" w:rsidRDefault="00CE28DC" w:rsidP="00CE28D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E28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Сім</w:t>
      </w:r>
      <w:r w:rsidR="00E95BD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’</w:t>
      </w:r>
      <w:r w:rsidRPr="00CE28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я як об</w:t>
      </w:r>
      <w:r w:rsidR="00E95BD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’</w:t>
      </w:r>
      <w:r w:rsidRPr="00CE28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єкт соціологічного вивчення……………………….</w:t>
      </w:r>
    </w:p>
    <w:p w14:paraId="644D009B" w14:textId="77777777" w:rsidR="00CE28DC" w:rsidRPr="00CE28DC" w:rsidRDefault="00CE28DC" w:rsidP="00CE28D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E28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Причини сімейних конфлікті………………………………………</w:t>
      </w:r>
    </w:p>
    <w:p w14:paraId="791D22FB" w14:textId="05A57B05" w:rsidR="00CE28DC" w:rsidRPr="00CE28DC" w:rsidRDefault="00CE28DC" w:rsidP="00CE28D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E28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Основні функції сім</w:t>
      </w:r>
      <w:r w:rsidR="00E95BD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’</w:t>
      </w:r>
      <w:r w:rsidRPr="00CE28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ї та тенденції її розвитку…………………..</w:t>
      </w:r>
    </w:p>
    <w:p w14:paraId="6DD3EDDE" w14:textId="77777777" w:rsidR="00CE28DC" w:rsidRPr="00CE28DC" w:rsidRDefault="00CE28DC" w:rsidP="00CE28D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E28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Сучасна демографічна політика України………………………..</w:t>
      </w:r>
    </w:p>
    <w:p w14:paraId="12AA01AA" w14:textId="77777777" w:rsidR="00EE3AEC" w:rsidRDefault="00EE3AEC" w:rsidP="000533F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00B5099B" w14:textId="6479EEF1" w:rsidR="000533FB" w:rsidRDefault="00EE3AEC" w:rsidP="000533F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hyperlink r:id="rId5" w:history="1">
        <w:r w:rsidRPr="00666B23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uk-UA"/>
          </w:rPr>
          <w:t>https://www.youtube.com/watch?v=faOaa-sgElE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</w:p>
    <w:p w14:paraId="3D5AACA9" w14:textId="77777777" w:rsidR="00EE3AEC" w:rsidRDefault="00EE3AEC" w:rsidP="000533F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</w:pPr>
    </w:p>
    <w:p w14:paraId="31847E98" w14:textId="5A31A383" w:rsidR="000533FB" w:rsidRPr="000533FB" w:rsidRDefault="000533FB" w:rsidP="000533F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</w:pPr>
      <w:r w:rsidRPr="000533F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Напишіть повідомлення про приклади гендерної нерівності, які ви спостерігаєте в сучасному житті (професійна сфера, реклама, сім’я і т.д.)</w:t>
      </w:r>
    </w:p>
    <w:p w14:paraId="4E70B2B7" w14:textId="77777777" w:rsidR="000533FB" w:rsidRPr="000533FB" w:rsidRDefault="000533FB" w:rsidP="000533F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7659530F" w14:textId="0464FE82" w:rsidR="00CE28DC" w:rsidRPr="00CE28DC" w:rsidRDefault="00CE28DC" w:rsidP="000533F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E28D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uk-UA"/>
        </w:rPr>
        <w:t>Суть, основні категорії гендерної соціології</w:t>
      </w:r>
    </w:p>
    <w:p w14:paraId="5BD45890" w14:textId="77777777" w:rsidR="00CE28DC" w:rsidRPr="00CE28DC" w:rsidRDefault="00CE28DC" w:rsidP="00CE28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E28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Тендерні дослідження розпочались у західноєвропейських країнах, США та Канаді з середини 70-х років XX ст.</w:t>
      </w:r>
    </w:p>
    <w:p w14:paraId="7C567EBA" w14:textId="77777777" w:rsidR="00CE28DC" w:rsidRPr="00CE28DC" w:rsidRDefault="00CE28DC" w:rsidP="00CE28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E28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Значний внесок у розвиток цієї науки внесли Роберт Столлер, Сандра Кем, Мак Кі, ІІІерріфс, Т. Мельник, J1. Лавриненко та ін.</w:t>
      </w:r>
    </w:p>
    <w:p w14:paraId="1D488D6C" w14:textId="4DC968EB" w:rsidR="00CE28DC" w:rsidRPr="00CE28DC" w:rsidRDefault="00E95BD3" w:rsidP="00CE28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Г</w:t>
      </w:r>
      <w:r w:rsidR="00CE28DC" w:rsidRPr="00CE28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ендерна соціологія </w:t>
      </w:r>
      <w:r w:rsidR="00CE28DC" w:rsidRPr="00CE28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 це галузь соціології, що вивчає закономірності диференціації чоловічих і жіночих ролей, статеві відмінності на всіх рівнях та їх вплив на людське існування, співіснування, на особливості соціальної організації, специфіку чоловічої та жіночої спільнот.</w:t>
      </w:r>
    </w:p>
    <w:p w14:paraId="036638C9" w14:textId="7AEA7F10" w:rsidR="00CE28DC" w:rsidRPr="00CE28DC" w:rsidRDefault="00E95BD3" w:rsidP="00CE28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Г</w:t>
      </w:r>
      <w:r w:rsidR="00CE28DC" w:rsidRPr="00CE28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ендерні дослідження </w:t>
      </w:r>
      <w:r w:rsidR="00CE28DC" w:rsidRPr="00CE28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 дослідження соціальних та соціально- психологічних особливостей жінок або чоловіків.</w:t>
      </w:r>
    </w:p>
    <w:p w14:paraId="039D349D" w14:textId="77777777" w:rsidR="00CE28DC" w:rsidRPr="00CE28DC" w:rsidRDefault="00CE28DC" w:rsidP="00CE28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E28D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До</w:t>
      </w:r>
      <w:r w:rsidRPr="00CE28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категорій гендерної соціології належать поняття:</w:t>
      </w:r>
    </w:p>
    <w:p w14:paraId="40F82A5A" w14:textId="77777777" w:rsidR="00CE28DC" w:rsidRPr="00CE28DC" w:rsidRDefault="00CE28DC" w:rsidP="00CE28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E28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Гендер, стать, фемінізм, маскулінність, андогінність, сексизм, біахарт, патріархат.</w:t>
      </w:r>
    </w:p>
    <w:p w14:paraId="0B7D84D5" w14:textId="77777777" w:rsidR="00CE28DC" w:rsidRPr="00CE28DC" w:rsidRDefault="00CE28DC" w:rsidP="00CE28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E28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Поняття </w:t>
      </w:r>
      <w:r w:rsidRPr="00CE28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“гендер” </w:t>
      </w:r>
      <w:r w:rsidRPr="00CE28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означає соціальне очікування від представників кожної статі. Але, на відміну від поняття “стать”, воно стосується не біологічних а соціальних рис. Тобто, якщо зі статтю пов’язані лише фізичні відмінності будови тіла, то з тендером - психологічні, соціальні, культурні відмінності між чоловіками та жінками^</w:t>
      </w:r>
    </w:p>
    <w:p w14:paraId="695D9374" w14:textId="77777777" w:rsidR="00CE28DC" w:rsidRPr="00CE28DC" w:rsidRDefault="00CE28DC" w:rsidP="00CE28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E28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 світовій соціології біологічну стать визначають терміном “sex”, а соціальну’ - “гендер”.</w:t>
      </w:r>
    </w:p>
    <w:p w14:paraId="45EEAC32" w14:textId="77777777" w:rsidR="00CE28DC" w:rsidRPr="00CE28DC" w:rsidRDefault="00CE28DC" w:rsidP="00CE28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E28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Не пов’язані з біологічною статтю поняття “маскулінність” та “феміннісгь”. Вони позначають відмінні психологічні характеристики. </w:t>
      </w:r>
      <w:r w:rsidRPr="00CE28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Маскулінність </w:t>
      </w:r>
      <w:r w:rsidRPr="00CE28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асоціюється з активністю, незалежністю, самовпевне</w:t>
      </w:r>
      <w:r w:rsidRPr="00CE28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  <w:t>ністю, а </w:t>
      </w:r>
      <w:r w:rsidRPr="00CE28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феміннісгь </w:t>
      </w:r>
      <w:r w:rsidRPr="00CE28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із залежністю, несміливістю, сентименталь</w:t>
      </w:r>
      <w:r w:rsidRPr="00CE28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  <w:t>ністю. Вищий рівень споріднення рис маскулінності та фемінності, досягнутий однією особою, свідчить про її </w:t>
      </w:r>
      <w:r w:rsidRPr="00CE28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андрогінність. </w:t>
      </w:r>
      <w:r w:rsidRPr="00CE28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Андрогінна особа має більший вибір варіантів моделювання поведінки, є гнучкішою щодо соціального пристосування. </w:t>
      </w:r>
      <w:r w:rsidRPr="00CE28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Андрогінність </w:t>
      </w:r>
      <w:r w:rsidRPr="00CE28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 це індивідуальна здатність особи залежно від конкретних ситуацій діяти водночас по-жіночому і по-чоловічому.</w:t>
      </w:r>
    </w:p>
    <w:p w14:paraId="7050D8F2" w14:textId="77777777" w:rsidR="00CE28DC" w:rsidRPr="00CE28DC" w:rsidRDefault="00CE28DC" w:rsidP="00CE28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E28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Термін </w:t>
      </w:r>
      <w:r w:rsidRPr="00CE28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“сексизм” </w:t>
      </w:r>
      <w:r w:rsidRPr="00CE28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був запропонований феміністами за аналогією з расизмом і означав систему установок, що виправдовують соціальну нерівність жінки </w:t>
      </w:r>
      <w:r w:rsidRPr="00CE28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посиланням на особливості жіночої природи, нібито нездатної до соціальної творчості. У наш час цей термін набув більш широкого значення і вказує на дискримінацію за статевими ознаками як жінок, так і чоловіків. П</w:t>
      </w:r>
      <w:r w:rsidRPr="00CE28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атріархат </w:t>
      </w:r>
      <w:r w:rsidRPr="00CE28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 форма суспільних відносин у період розрух первісного суспільства коли чоловік відігравав домінуючу роль у господарстві, суспільних відносинах та сім’ї. </w:t>
      </w:r>
      <w:r w:rsidRPr="00CE28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Матріархат </w:t>
      </w:r>
      <w:r w:rsidRPr="00CE28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 це система, в якій жінка займає панівне становище в суспільстві. </w:t>
      </w:r>
      <w:r w:rsidRPr="00CE28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Біархат </w:t>
      </w:r>
      <w:r w:rsidRPr="00CE28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є формою суспільного устрою, за якого чоловіки і жінки мають рівне становище в суспільстві.</w:t>
      </w:r>
    </w:p>
    <w:p w14:paraId="7CF811EC" w14:textId="77777777" w:rsidR="00CE28DC" w:rsidRPr="00CE28DC" w:rsidRDefault="00CE28DC" w:rsidP="00CE28DC">
      <w:pPr>
        <w:pStyle w:val="1"/>
        <w:numPr>
          <w:ilvl w:val="0"/>
          <w:numId w:val="3"/>
        </w:numPr>
        <w:spacing w:before="0" w:beforeAutospacing="0" w:after="0" w:afterAutospacing="0"/>
        <w:jc w:val="both"/>
        <w:rPr>
          <w:b w:val="0"/>
          <w:bCs w:val="0"/>
          <w:color w:val="000000"/>
          <w:sz w:val="28"/>
          <w:szCs w:val="28"/>
        </w:rPr>
      </w:pPr>
      <w:r w:rsidRPr="00CE28DC">
        <w:rPr>
          <w:b w:val="0"/>
          <w:bCs w:val="0"/>
          <w:color w:val="000000"/>
          <w:sz w:val="28"/>
          <w:szCs w:val="28"/>
        </w:rPr>
        <w:t>Основні положення гендерної соціології</w:t>
      </w:r>
    </w:p>
    <w:p w14:paraId="53D4967A" w14:textId="198DC884" w:rsidR="00CE28DC" w:rsidRPr="00CE28DC" w:rsidRDefault="00E95BD3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Г</w:t>
      </w:r>
      <w:r w:rsidR="00CE28DC" w:rsidRPr="00CE28DC">
        <w:rPr>
          <w:b/>
          <w:bCs/>
          <w:color w:val="000000"/>
          <w:sz w:val="28"/>
          <w:szCs w:val="28"/>
        </w:rPr>
        <w:t>ендерна соціалізація є процесом засвоєння тендерних (соціостатевйх) ролей і відтворення типів поведінки, очікуваних суспільством від чоловіків та жінок.</w:t>
      </w:r>
    </w:p>
    <w:p w14:paraId="1D9D9705" w14:textId="72E15289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b/>
          <w:bCs/>
          <w:color w:val="000000"/>
          <w:sz w:val="28"/>
          <w:szCs w:val="28"/>
        </w:rPr>
        <w:t xml:space="preserve">Первинна </w:t>
      </w:r>
      <w:r w:rsidR="00E95BD3">
        <w:rPr>
          <w:b/>
          <w:bCs/>
          <w:color w:val="000000"/>
          <w:sz w:val="28"/>
          <w:szCs w:val="28"/>
        </w:rPr>
        <w:t>г</w:t>
      </w:r>
      <w:r w:rsidRPr="00CE28DC">
        <w:rPr>
          <w:b/>
          <w:bCs/>
          <w:color w:val="000000"/>
          <w:sz w:val="28"/>
          <w:szCs w:val="28"/>
        </w:rPr>
        <w:t>ендерна соціалізація </w:t>
      </w:r>
      <w:r w:rsidRPr="00CE28DC">
        <w:rPr>
          <w:color w:val="000000"/>
          <w:sz w:val="28"/>
          <w:szCs w:val="28"/>
        </w:rPr>
        <w:t>людини починається з моменту народження, коли батьки та </w:t>
      </w:r>
      <w:r w:rsidRPr="00CE28DC">
        <w:rPr>
          <w:b/>
          <w:bCs/>
          <w:color w:val="000000"/>
          <w:sz w:val="28"/>
          <w:szCs w:val="28"/>
        </w:rPr>
        <w:t>інші </w:t>
      </w:r>
      <w:r w:rsidRPr="00CE28DC">
        <w:rPr>
          <w:color w:val="000000"/>
          <w:sz w:val="28"/>
          <w:szCs w:val="28"/>
        </w:rPr>
        <w:t>дорослі навчають дитину її ролі хлопчика або дівчинки. Свою статеву належність вона усвідомлює вже в 1,5 року, дворічна вже знає свою стать, у 3—4 роки свідомо розрізняє стать, часто асоціюючи її з зовнішніми ознаками, наприклад, з одягом. У 7-8 років поглиблюється статева диференціація поведінки (різні інтереси хлопців і дівчат, різні ігри та партнери, стилі поведінки). Усвідомлення дитиною своєї статевої ролі </w:t>
      </w:r>
      <w:r w:rsidRPr="00CE28DC">
        <w:rPr>
          <w:b/>
          <w:bCs/>
          <w:color w:val="000000"/>
          <w:sz w:val="28"/>
          <w:szCs w:val="28"/>
        </w:rPr>
        <w:t>охоплює </w:t>
      </w:r>
      <w:r w:rsidRPr="00CE28DC">
        <w:rPr>
          <w:color w:val="000000"/>
          <w:sz w:val="28"/>
          <w:szCs w:val="28"/>
        </w:rPr>
        <w:t>уявлення про те, наскільки її якості відповідають очікуванням та вимогам чоловічої або жіночої ролі.</w:t>
      </w:r>
    </w:p>
    <w:p w14:paraId="41B76658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b/>
          <w:bCs/>
          <w:color w:val="000000"/>
          <w:sz w:val="28"/>
          <w:szCs w:val="28"/>
        </w:rPr>
        <w:t>Процес зміцнення </w:t>
      </w:r>
      <w:r w:rsidRPr="00CE28DC">
        <w:rPr>
          <w:color w:val="000000"/>
          <w:sz w:val="28"/>
          <w:szCs w:val="28"/>
        </w:rPr>
        <w:t>пов’язаний з нагородами та покараннями. Батьки заохочують поведінку, яка відповідає статі дитини, та негативно ставляться до протилежних дій. Причому хлопців частіше і і варять, і хвалять. Батьки більш занепокоєні, коли сини проявляють риси фемінності, ніж коли дочки демонструють ознаки маскулінності. Засуджуючи несамостійність хлопців, вони спокійно ставляться до незалежності дівчат від інших. У </w:t>
      </w:r>
      <w:r w:rsidRPr="00CE28DC">
        <w:rPr>
          <w:b/>
          <w:bCs/>
          <w:color w:val="000000"/>
          <w:sz w:val="28"/>
          <w:szCs w:val="28"/>
        </w:rPr>
        <w:t>процесі самосоціалізації </w:t>
      </w:r>
      <w:r w:rsidRPr="00CE28DC">
        <w:rPr>
          <w:color w:val="000000"/>
          <w:sz w:val="28"/>
          <w:szCs w:val="28"/>
        </w:rPr>
        <w:t>діти на основі вербальної та невербальної взаємодії готують себе до життя в суспільстві, поступово усвідомлюючи, що певна поведінка викликає пошану або осуд оточення. Це означає, що дитина спочатку осмислює спою стать, потім намагається поводитися адекватно своїм уявленням про норми поведінки особи її статі.</w:t>
      </w:r>
    </w:p>
    <w:p w14:paraId="33DE1B68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Відповідно дівчат готують до виконання господарських обов’язків (</w:t>
      </w:r>
      <w:r w:rsidRPr="00CE28DC">
        <w:rPr>
          <w:i/>
          <w:iCs/>
          <w:color w:val="000000"/>
          <w:sz w:val="28"/>
          <w:szCs w:val="28"/>
        </w:rPr>
        <w:t>батьки</w:t>
      </w:r>
      <w:r w:rsidRPr="00CE28DC">
        <w:rPr>
          <w:color w:val="000000"/>
          <w:sz w:val="28"/>
          <w:szCs w:val="28"/>
        </w:rPr>
        <w:t>, </w:t>
      </w:r>
      <w:r w:rsidRPr="00CE28DC">
        <w:rPr>
          <w:i/>
          <w:iCs/>
          <w:color w:val="000000"/>
          <w:sz w:val="28"/>
          <w:szCs w:val="28"/>
        </w:rPr>
        <w:t>вихователі заохочують їх участь у домашніх справах, бути ніжними та охайними, грати з ляльками),</w:t>
      </w:r>
      <w:r w:rsidRPr="00CE28DC">
        <w:rPr>
          <w:color w:val="000000"/>
          <w:sz w:val="28"/>
          <w:szCs w:val="28"/>
        </w:rPr>
        <w:t> а хлопців - до позасімейної, публічної діяльності </w:t>
      </w:r>
      <w:r w:rsidRPr="00CE28DC">
        <w:rPr>
          <w:i/>
          <w:iCs/>
          <w:color w:val="000000"/>
          <w:sz w:val="28"/>
          <w:szCs w:val="28"/>
        </w:rPr>
        <w:t>{їм Надають більшої незалежності, схвалюють активність і самостійність).</w:t>
      </w:r>
    </w:p>
    <w:p w14:paraId="6ACE2BA9" w14:textId="272EB9A0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Отже, </w:t>
      </w:r>
      <w:r w:rsidR="00E95BD3">
        <w:rPr>
          <w:b/>
          <w:bCs/>
          <w:color w:val="000000"/>
          <w:sz w:val="28"/>
          <w:szCs w:val="28"/>
        </w:rPr>
        <w:t>г</w:t>
      </w:r>
      <w:r w:rsidRPr="00CE28DC">
        <w:rPr>
          <w:b/>
          <w:bCs/>
          <w:color w:val="000000"/>
          <w:sz w:val="28"/>
          <w:szCs w:val="28"/>
        </w:rPr>
        <w:t>ендерна ідентичність формується різними способами: </w:t>
      </w:r>
      <w:r w:rsidRPr="00CE28DC">
        <w:rPr>
          <w:color w:val="000000"/>
          <w:sz w:val="28"/>
          <w:szCs w:val="28"/>
        </w:rPr>
        <w:t>внаслідок позасвідомого наслідування дитиною поведінки людей своєї статі; намагань поводитися відповідно; спілкування Д друзями (дітьми) своєї та протилежної статі; під впливом навчання і заохочення певної поведінки дитини дорослими. До 20 років завершується первинна тендерна соціалізація, одним з головних агентів якої є родина.</w:t>
      </w:r>
    </w:p>
    <w:p w14:paraId="026DEC28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Невідповідність суспільним нормам, що висуваються до тендерних ролей створює численні суперечності, які призводять до конфліктів.</w:t>
      </w:r>
    </w:p>
    <w:p w14:paraId="4E097473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b/>
          <w:bCs/>
          <w:color w:val="000000"/>
          <w:sz w:val="28"/>
          <w:szCs w:val="28"/>
        </w:rPr>
        <w:lastRenderedPageBreak/>
        <w:t>Гендерно-рольовий конфлікт </w:t>
      </w:r>
      <w:r w:rsidRPr="00CE28DC">
        <w:rPr>
          <w:color w:val="000000"/>
          <w:sz w:val="28"/>
          <w:szCs w:val="28"/>
        </w:rPr>
        <w:t>- це суперечність між традиційними уявленнями про тендерну роль і реальними потребами людини та з реальними рольовими проявами особистості.</w:t>
      </w:r>
    </w:p>
    <w:p w14:paraId="5BC54947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Крім тендерно-рольового конфлікту можуть виникати інші види дисгармоній, зокрема статеві девіації.</w:t>
      </w:r>
    </w:p>
    <w:p w14:paraId="3A99100B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b/>
          <w:bCs/>
          <w:color w:val="000000"/>
          <w:sz w:val="28"/>
          <w:szCs w:val="28"/>
        </w:rPr>
        <w:t>Статеві девіації </w:t>
      </w:r>
      <w:r w:rsidRPr="00CE28DC">
        <w:rPr>
          <w:color w:val="000000"/>
          <w:sz w:val="28"/>
          <w:szCs w:val="28"/>
        </w:rPr>
        <w:t>- це відхилення від нормативів статевих і тендерних ролей. Це крайні, найбільш серйозні форми порушень.</w:t>
      </w:r>
    </w:p>
    <w:p w14:paraId="1D095B60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i/>
          <w:iCs/>
          <w:color w:val="000000"/>
          <w:sz w:val="28"/>
          <w:szCs w:val="28"/>
        </w:rPr>
        <w:t>До статевих девіацій можна віднести транссексуалізм, гомосексуалізм та трансвестизм.</w:t>
      </w:r>
    </w:p>
    <w:p w14:paraId="0B034280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Значно впливають на тендерну соціалізацію тендерні стереотипи.</w:t>
      </w:r>
    </w:p>
    <w:p w14:paraId="171AED10" w14:textId="67BBD294" w:rsidR="00CE28DC" w:rsidRPr="00CE28DC" w:rsidRDefault="00E95BD3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Г</w:t>
      </w:r>
      <w:r w:rsidR="00CE28DC" w:rsidRPr="00CE28DC">
        <w:rPr>
          <w:b/>
          <w:bCs/>
          <w:color w:val="000000"/>
          <w:sz w:val="28"/>
          <w:szCs w:val="28"/>
        </w:rPr>
        <w:t>ендерні стереотипи </w:t>
      </w:r>
      <w:r w:rsidR="00CE28DC" w:rsidRPr="00CE28DC">
        <w:rPr>
          <w:color w:val="000000"/>
          <w:sz w:val="28"/>
          <w:szCs w:val="28"/>
        </w:rPr>
        <w:t>- механізми, що забезпечують закріп</w:t>
      </w:r>
      <w:r w:rsidR="00CE28DC" w:rsidRPr="00CE28DC">
        <w:rPr>
          <w:color w:val="000000"/>
          <w:sz w:val="28"/>
          <w:szCs w:val="28"/>
        </w:rPr>
        <w:softHyphen/>
        <w:t>лення, трансляцію засвоєння (в процесі соціалізації) тендерних ролей </w:t>
      </w:r>
      <w:r w:rsidR="00CE28DC" w:rsidRPr="00CE28DC">
        <w:rPr>
          <w:b/>
          <w:bCs/>
          <w:color w:val="000000"/>
          <w:sz w:val="28"/>
          <w:szCs w:val="28"/>
        </w:rPr>
        <w:t>від </w:t>
      </w:r>
      <w:r w:rsidR="00CE28DC" w:rsidRPr="00CE28DC">
        <w:rPr>
          <w:color w:val="000000"/>
          <w:sz w:val="28"/>
          <w:szCs w:val="28"/>
        </w:rPr>
        <w:t>покоління до покоління без врахування об’єктивних соціальних </w:t>
      </w:r>
      <w:r w:rsidR="00CE28DC" w:rsidRPr="00CE28DC">
        <w:rPr>
          <w:b/>
          <w:bCs/>
          <w:color w:val="000000"/>
          <w:sz w:val="28"/>
          <w:szCs w:val="28"/>
        </w:rPr>
        <w:t>змін (які </w:t>
      </w:r>
      <w:r w:rsidR="00CE28DC" w:rsidRPr="00CE28DC">
        <w:rPr>
          <w:color w:val="000000"/>
          <w:sz w:val="28"/>
          <w:szCs w:val="28"/>
        </w:rPr>
        <w:t>впливають на процес формування особистості та </w:t>
      </w:r>
      <w:r w:rsidR="00CE28DC" w:rsidRPr="00CE28DC">
        <w:rPr>
          <w:b/>
          <w:bCs/>
          <w:color w:val="000000"/>
          <w:sz w:val="28"/>
          <w:szCs w:val="28"/>
        </w:rPr>
        <w:t xml:space="preserve">її </w:t>
      </w:r>
      <w:r>
        <w:rPr>
          <w:b/>
          <w:bCs/>
          <w:color w:val="000000"/>
          <w:sz w:val="28"/>
          <w:szCs w:val="28"/>
        </w:rPr>
        <w:t>г</w:t>
      </w:r>
      <w:r w:rsidR="00CE28DC" w:rsidRPr="00CE28DC">
        <w:rPr>
          <w:b/>
          <w:bCs/>
          <w:color w:val="000000"/>
          <w:sz w:val="28"/>
          <w:szCs w:val="28"/>
        </w:rPr>
        <w:t>ендерно- </w:t>
      </w:r>
      <w:r w:rsidR="00CE28DC" w:rsidRPr="00CE28DC">
        <w:rPr>
          <w:color w:val="000000"/>
          <w:sz w:val="28"/>
          <w:szCs w:val="28"/>
        </w:rPr>
        <w:t>рольову активність).</w:t>
      </w:r>
    </w:p>
    <w:p w14:paraId="7F053A01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У суспільній свідомості вони функціонують як стандартизовані уявлення про моделі поведінки та риси характеру відповідно до понять “чоловіче” та “жіноче”. </w:t>
      </w:r>
      <w:r w:rsidRPr="00CE28DC">
        <w:rPr>
          <w:b/>
          <w:bCs/>
          <w:color w:val="000000"/>
          <w:sz w:val="28"/>
          <w:szCs w:val="28"/>
        </w:rPr>
        <w:t>Типово чоловічий образ </w:t>
      </w:r>
      <w:r w:rsidRPr="00CE28DC">
        <w:rPr>
          <w:color w:val="000000"/>
          <w:sz w:val="28"/>
          <w:szCs w:val="28"/>
        </w:rPr>
        <w:t>- це сукупність рис, пов’язана із соціально необмеженою поведінкою, компетентністю, раціональними здібностями, активністю і результативністю. </w:t>
      </w:r>
      <w:r w:rsidRPr="00CE28DC">
        <w:rPr>
          <w:b/>
          <w:bCs/>
          <w:color w:val="000000"/>
          <w:sz w:val="28"/>
          <w:szCs w:val="28"/>
        </w:rPr>
        <w:t>Типово жіночий образ </w:t>
      </w:r>
      <w:r w:rsidRPr="00CE28DC">
        <w:rPr>
          <w:color w:val="000000"/>
          <w:sz w:val="28"/>
          <w:szCs w:val="28"/>
        </w:rPr>
        <w:t>- характеризує соціальні й комунікативні навички, </w:t>
      </w:r>
      <w:r w:rsidRPr="00CE28DC">
        <w:rPr>
          <w:b/>
          <w:bCs/>
          <w:color w:val="000000"/>
          <w:sz w:val="28"/>
          <w:szCs w:val="28"/>
        </w:rPr>
        <w:t>теплоту, </w:t>
      </w:r>
      <w:r w:rsidRPr="00CE28DC">
        <w:rPr>
          <w:color w:val="000000"/>
          <w:sz w:val="28"/>
          <w:szCs w:val="28"/>
        </w:rPr>
        <w:t>емоційну підтримку.</w:t>
      </w:r>
    </w:p>
    <w:p w14:paraId="068F253D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b/>
          <w:bCs/>
          <w:color w:val="000000"/>
          <w:sz w:val="28"/>
          <w:szCs w:val="28"/>
        </w:rPr>
        <w:t>Стереотипи створюються суспільством штучно, </w:t>
      </w:r>
      <w:r w:rsidRPr="00CE28DC">
        <w:rPr>
          <w:color w:val="000000"/>
          <w:sz w:val="28"/>
          <w:szCs w:val="28"/>
        </w:rPr>
        <w:t>формуючись протягом багатьох років, важко піддаються коригуванню або ліквідації, обмежують свободу, можливості людини, прийняття рішень у різних сферах життєдіяльності. Тим більше, що, як відомо, не існує чисто “чоловічої</w:t>
      </w:r>
      <w:r w:rsidRPr="00CE28DC">
        <w:rPr>
          <w:color w:val="000000"/>
          <w:sz w:val="28"/>
          <w:szCs w:val="28"/>
          <w:vertAlign w:val="superscript"/>
        </w:rPr>
        <w:t>-</w:t>
      </w:r>
      <w:r w:rsidRPr="00CE28DC">
        <w:rPr>
          <w:color w:val="000000"/>
          <w:sz w:val="28"/>
          <w:szCs w:val="28"/>
        </w:rPr>
        <w:t>” або чисто “жіночої"’ особистості; будь-яка особистість втілює у собі риси як фемінності, так і маскулінності.</w:t>
      </w:r>
    </w:p>
    <w:p w14:paraId="3C9445CA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Отже, стереотипи дуже повільно змінюються.</w:t>
      </w:r>
    </w:p>
    <w:p w14:paraId="1F462BCE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Ще одним </w:t>
      </w:r>
      <w:r w:rsidRPr="00CE28DC">
        <w:rPr>
          <w:b/>
          <w:bCs/>
          <w:color w:val="000000"/>
          <w:sz w:val="28"/>
          <w:szCs w:val="28"/>
        </w:rPr>
        <w:t>важливим питанням </w:t>
      </w:r>
      <w:r w:rsidRPr="00CE28DC">
        <w:rPr>
          <w:color w:val="000000"/>
          <w:sz w:val="28"/>
          <w:szCs w:val="28"/>
        </w:rPr>
        <w:t>зі сфери наукового аналізу тендерної соціології є </w:t>
      </w:r>
      <w:r w:rsidRPr="00CE28DC">
        <w:rPr>
          <w:b/>
          <w:bCs/>
          <w:color w:val="000000"/>
          <w:sz w:val="28"/>
          <w:szCs w:val="28"/>
        </w:rPr>
        <w:t>насильство </w:t>
      </w:r>
      <w:r w:rsidRPr="00CE28DC">
        <w:rPr>
          <w:color w:val="000000"/>
          <w:sz w:val="28"/>
          <w:szCs w:val="28"/>
        </w:rPr>
        <w:t>щодо жінок. У повсякденному житті поширені такі </w:t>
      </w:r>
      <w:r w:rsidRPr="00CE28DC">
        <w:rPr>
          <w:b/>
          <w:bCs/>
          <w:color w:val="000000"/>
          <w:sz w:val="28"/>
          <w:szCs w:val="28"/>
        </w:rPr>
        <w:t>форми насильства проти жінок, </w:t>
      </w:r>
      <w:r w:rsidRPr="00CE28DC">
        <w:rPr>
          <w:color w:val="000000"/>
          <w:sz w:val="28"/>
          <w:szCs w:val="28"/>
        </w:rPr>
        <w:t>як домашнє, сексуальні домагання на робочому місці, згвалтування, примушення до заняття проституцією, торгівля жінками. Але насильства зазнають не тільки жінки, а й чоловіки.</w:t>
      </w:r>
    </w:p>
    <w:p w14:paraId="620B3402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Кризові періоди життя суспільства супроводжуються зростанням насильства. У сучасному українському суспільстві ця тенденція домінує як на сімейному, так і на суспільному рівнях. Вона становить значну загрозу не тільки для життя та здоров’я жінок, а й для розвитку суспільства та формування сімейних цінностей. Саме тому це питання не може розглядатися відокремлено від питань влади га прийняття рішень у сім’ї. Суттєва відмінність у доходах, стартових можливостях жінок і чоловіків, тендерна нерівність у сфері економіки га побуту є передумовами насильства взагалі й між статями зокрема.</w:t>
      </w:r>
    </w:p>
    <w:p w14:paraId="62D71714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b/>
          <w:bCs/>
          <w:color w:val="000000"/>
          <w:sz w:val="28"/>
          <w:szCs w:val="28"/>
        </w:rPr>
        <w:t>Залежно від місця здійснення визначають такі рівні насильства:</w:t>
      </w:r>
    </w:p>
    <w:p w14:paraId="709D38BF" w14:textId="77777777" w:rsidR="00CE28DC" w:rsidRPr="00CE28DC" w:rsidRDefault="00CE28DC" w:rsidP="00CE28DC">
      <w:pPr>
        <w:pStyle w:val="a3"/>
        <w:numPr>
          <w:ilvl w:val="0"/>
          <w:numId w:val="4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Фізичне, сексуальне, психологічне насильство в сім’ї: нанесення побоїв, сексуальний примус щодо дівчат, згвалтування жінки чоловіком, експлуатація (примус до непосильної праці), постійні образи та знущання.</w:t>
      </w:r>
    </w:p>
    <w:p w14:paraId="5A96F976" w14:textId="77777777" w:rsidR="00CE28DC" w:rsidRPr="00CE28DC" w:rsidRDefault="00CE28DC" w:rsidP="00CE28DC">
      <w:pPr>
        <w:pStyle w:val="a3"/>
        <w:numPr>
          <w:ilvl w:val="0"/>
          <w:numId w:val="4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Фізичне, сексуальне, психологічне насильство в суспільстві: (Гвалтування, сексуальні домагання й залякування на роботі, в навчальних закладах та інших місцях, торгівля жінками, примушення до заняття проституцією.</w:t>
      </w:r>
    </w:p>
    <w:p w14:paraId="6CED0A4B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lastRenderedPageBreak/>
        <w:t>За </w:t>
      </w:r>
      <w:r w:rsidRPr="00CE28DC">
        <w:rPr>
          <w:b/>
          <w:bCs/>
          <w:color w:val="000000"/>
          <w:sz w:val="28"/>
          <w:szCs w:val="28"/>
        </w:rPr>
        <w:t>іншою класифікацією виділяють такі форми насильства: </w:t>
      </w:r>
      <w:r w:rsidRPr="00CE28DC">
        <w:rPr>
          <w:color w:val="000000"/>
          <w:sz w:val="28"/>
          <w:szCs w:val="28"/>
        </w:rPr>
        <w:t>сексуальне; домашнє, або родинне; емоційне насильство </w:t>
      </w:r>
      <w:r w:rsidRPr="00CE28DC">
        <w:rPr>
          <w:i/>
          <w:iCs/>
          <w:color w:val="000000"/>
          <w:sz w:val="28"/>
          <w:szCs w:val="28"/>
        </w:rPr>
        <w:t>(образи, пайка, докори, зневажливе ставлення, невиправдані ревнощі, погрози, ігнорування, маніпуляція, звинувачення, формування почуття про</w:t>
      </w:r>
      <w:r w:rsidRPr="00CE28DC">
        <w:rPr>
          <w:i/>
          <w:iCs/>
          <w:color w:val="000000"/>
          <w:sz w:val="28"/>
          <w:szCs w:val="28"/>
        </w:rPr>
        <w:softHyphen/>
      </w:r>
      <w:r w:rsidRPr="00CE28DC">
        <w:rPr>
          <w:b/>
          <w:bCs/>
          <w:i/>
          <w:iCs/>
          <w:color w:val="000000"/>
          <w:sz w:val="28"/>
          <w:szCs w:val="28"/>
        </w:rPr>
        <w:t>чини</w:t>
      </w:r>
      <w:r w:rsidRPr="00CE28DC">
        <w:rPr>
          <w:color w:val="000000"/>
          <w:sz w:val="28"/>
          <w:szCs w:val="28"/>
        </w:rPr>
        <w:t>); насильство на роботі; фізичне насильство </w:t>
      </w:r>
      <w:r w:rsidRPr="00CE28DC">
        <w:rPr>
          <w:i/>
          <w:iCs/>
          <w:color w:val="000000"/>
          <w:sz w:val="28"/>
          <w:szCs w:val="28"/>
        </w:rPr>
        <w:t>(побиття жінок, лапаси,</w:t>
      </w:r>
      <w:r w:rsidRPr="00CE28DC">
        <w:rPr>
          <w:b/>
          <w:bCs/>
          <w:i/>
          <w:iCs/>
          <w:color w:val="000000"/>
          <w:sz w:val="28"/>
          <w:szCs w:val="28"/>
        </w:rPr>
        <w:t> </w:t>
      </w:r>
      <w:r w:rsidRPr="00CE28DC">
        <w:rPr>
          <w:i/>
          <w:iCs/>
          <w:color w:val="000000"/>
          <w:sz w:val="28"/>
          <w:szCs w:val="28"/>
        </w:rPr>
        <w:t>викручування рук, штовхання тощо);</w:t>
      </w:r>
      <w:r w:rsidRPr="00CE28DC">
        <w:rPr>
          <w:color w:val="000000"/>
          <w:sz w:val="28"/>
          <w:szCs w:val="28"/>
        </w:rPr>
        <w:t> економічне насильство </w:t>
      </w:r>
      <w:r w:rsidRPr="00CE28DC">
        <w:rPr>
          <w:i/>
          <w:iCs/>
          <w:color w:val="000000"/>
          <w:sz w:val="28"/>
          <w:szCs w:val="28"/>
        </w:rPr>
        <w:t>(заборона на працю поза оселею, відмова в грошах або надання недостатньої кількості грошей, відбирання грошей або приховуваннядоходів);</w:t>
      </w:r>
      <w:r w:rsidRPr="00CE28DC">
        <w:rPr>
          <w:color w:val="000000"/>
          <w:sz w:val="28"/>
          <w:szCs w:val="28"/>
        </w:rPr>
        <w:t> вербальне насильство (</w:t>
      </w:r>
      <w:r w:rsidRPr="00CE28DC">
        <w:rPr>
          <w:i/>
          <w:iCs/>
          <w:color w:val="000000"/>
          <w:sz w:val="28"/>
          <w:szCs w:val="28"/>
        </w:rPr>
        <w:t>окрики, брутальність, брудна лайка, нецензурні вирази);</w:t>
      </w:r>
      <w:r w:rsidRPr="00CE28DC">
        <w:rPr>
          <w:color w:val="000000"/>
          <w:sz w:val="28"/>
          <w:szCs w:val="28"/>
        </w:rPr>
        <w:t> використання дітей проти матері </w:t>
      </w:r>
      <w:r w:rsidRPr="00CE28DC">
        <w:rPr>
          <w:i/>
          <w:iCs/>
          <w:color w:val="000000"/>
          <w:sz w:val="28"/>
          <w:szCs w:val="28"/>
        </w:rPr>
        <w:t>(залякування тим, що вона більше не побачить своїх дітей, заяви, що вона погана мати і буде відчувати себе (пінною щодо “кинутих” дітей, використання дітей для передачі погроз</w:t>
      </w:r>
      <w:r w:rsidRPr="00CE28DC">
        <w:rPr>
          <w:color w:val="000000"/>
          <w:sz w:val="28"/>
          <w:szCs w:val="28"/>
        </w:rPr>
        <w:t>); лінгвістичний сексизм (</w:t>
      </w:r>
      <w:r w:rsidRPr="00CE28DC">
        <w:rPr>
          <w:i/>
          <w:iCs/>
          <w:color w:val="000000"/>
          <w:sz w:val="28"/>
          <w:szCs w:val="28"/>
        </w:rPr>
        <w:t>дискримінація з використанням мовних зворотів);</w:t>
      </w:r>
      <w:r w:rsidRPr="00CE28DC">
        <w:rPr>
          <w:color w:val="000000"/>
          <w:sz w:val="28"/>
          <w:szCs w:val="28"/>
        </w:rPr>
        <w:t> обмеження свободи поведінки </w:t>
      </w:r>
      <w:r w:rsidRPr="00CE28DC">
        <w:rPr>
          <w:i/>
          <w:iCs/>
          <w:color w:val="000000"/>
          <w:sz w:val="28"/>
          <w:szCs w:val="28"/>
        </w:rPr>
        <w:t>(ізоляція від навколишнього середовища, перешкоджання у спілкуванні з друзями та родичами, заборона запрошувати додому своїх знайомих).</w:t>
      </w:r>
    </w:p>
    <w:p w14:paraId="5CB0C4B3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Отже, застосування тендерного підходу під новим кутом зору розкриває більшість традиційних для соціології проблем, зокрема й сім’ю як об’єкт соціологічного дослідження. Безпосередньо вивчає сім’ю як специфічне суспільне утворення спеціальна соціологічна теорія - соціологія сім’ї.</w:t>
      </w:r>
    </w:p>
    <w:p w14:paraId="0476DEC6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b/>
          <w:bCs/>
          <w:color w:val="000000"/>
          <w:sz w:val="28"/>
          <w:szCs w:val="28"/>
        </w:rPr>
        <w:t>Соціологія сім’ї </w:t>
      </w:r>
      <w:r w:rsidRPr="00CE28DC">
        <w:rPr>
          <w:color w:val="000000"/>
          <w:sz w:val="28"/>
          <w:szCs w:val="28"/>
        </w:rPr>
        <w:t>- галузь соціології, що вивчає закономірності виникнення, функціонування й розвитку сімейно-шлюбних стосунків як соціального феномену в конкретних соціокультурних умовах.</w:t>
      </w:r>
    </w:p>
    <w:p w14:paraId="5F4CF9F1" w14:textId="77777777" w:rsidR="00CE28DC" w:rsidRPr="00CE28DC" w:rsidRDefault="00CE28DC" w:rsidP="00CE28DC">
      <w:pPr>
        <w:pStyle w:val="a3"/>
        <w:numPr>
          <w:ilvl w:val="0"/>
          <w:numId w:val="5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b/>
          <w:bCs/>
          <w:i/>
          <w:iCs/>
          <w:color w:val="000000"/>
          <w:sz w:val="28"/>
          <w:szCs w:val="28"/>
          <w:u w:val="single"/>
        </w:rPr>
        <w:t>Сім 'я як об’єкт соціологічного вивчення</w:t>
      </w:r>
    </w:p>
    <w:p w14:paraId="271D6C3E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b/>
          <w:bCs/>
          <w:color w:val="000000"/>
          <w:sz w:val="28"/>
          <w:szCs w:val="28"/>
        </w:rPr>
        <w:t>Предмет соціології сім’ї </w:t>
      </w:r>
      <w:r w:rsidRPr="00CE28DC">
        <w:rPr>
          <w:color w:val="000000"/>
          <w:sz w:val="28"/>
          <w:szCs w:val="28"/>
        </w:rPr>
        <w:t>- специфічні соціальні відносини, що виникають між сім’єю і суспільством та всередині сім’ї.</w:t>
      </w:r>
    </w:p>
    <w:p w14:paraId="2ECE4A43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b/>
          <w:bCs/>
          <w:color w:val="000000"/>
          <w:sz w:val="28"/>
          <w:szCs w:val="28"/>
        </w:rPr>
        <w:t>Об’ єкт </w:t>
      </w:r>
      <w:r w:rsidRPr="00CE28DC">
        <w:rPr>
          <w:color w:val="000000"/>
          <w:sz w:val="28"/>
          <w:szCs w:val="28"/>
        </w:rPr>
        <w:t>її - сім’я як мала соціальна група і як специфічний соціальний інститут регулювання відтворення людини за допомогою певної системи норм, ролей. Найчастіше соціологія сім'ї використовує категорії “сім’я”, “шлюб”, “умови життя” тощо. Сім’я є соціальним інститутом і малою соціальною групою, що має історично визначену організацію, члени якої пов’язані родинними стосунками, спільним побутом і взаємною моральною відповідальністю.</w:t>
      </w:r>
    </w:p>
    <w:p w14:paraId="3B03A79C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b/>
          <w:bCs/>
          <w:color w:val="000000"/>
          <w:sz w:val="28"/>
          <w:szCs w:val="28"/>
        </w:rPr>
        <w:t>Шлюб є історично змінною соціальною формою стосунків між чоловіком та жінкою, через яку суспільство впорядковує й санкціонує їх статеве життя, встановлює подружні та батьківські права й обов’язки.</w:t>
      </w:r>
    </w:p>
    <w:p w14:paraId="1641D927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b/>
          <w:bCs/>
          <w:color w:val="000000"/>
          <w:sz w:val="28"/>
          <w:szCs w:val="28"/>
        </w:rPr>
        <w:t>Сім’я є складнішою системою ніж шлюб, оскільки вона, здебільшого, об’єднує не тільки подружжя, а й їх дітей і найближчих родичів.</w:t>
      </w:r>
    </w:p>
    <w:p w14:paraId="77345999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b/>
          <w:bCs/>
          <w:color w:val="000000"/>
          <w:sz w:val="28"/>
          <w:szCs w:val="28"/>
        </w:rPr>
        <w:t>Ознаки сім’ї:</w:t>
      </w:r>
    </w:p>
    <w:p w14:paraId="2E5E37C5" w14:textId="77777777" w:rsidR="00CE28DC" w:rsidRPr="00CE28DC" w:rsidRDefault="00CE28DC" w:rsidP="00CE28DC">
      <w:pPr>
        <w:pStyle w:val="a3"/>
        <w:numPr>
          <w:ilvl w:val="0"/>
          <w:numId w:val="6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шлюбні зв’язки;</w:t>
      </w:r>
    </w:p>
    <w:p w14:paraId="6F8E5DB3" w14:textId="77777777" w:rsidR="00CE28DC" w:rsidRPr="00CE28DC" w:rsidRDefault="00CE28DC" w:rsidP="00CE28DC">
      <w:pPr>
        <w:pStyle w:val="a3"/>
        <w:numPr>
          <w:ilvl w:val="0"/>
          <w:numId w:val="6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зв’язки спорідненості (через шлюб і по крові);</w:t>
      </w:r>
    </w:p>
    <w:p w14:paraId="43AD93C3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спільний бюджет;</w:t>
      </w:r>
    </w:p>
    <w:p w14:paraId="750A83DE" w14:textId="77777777" w:rsidR="00CE28DC" w:rsidRPr="00CE28DC" w:rsidRDefault="00CE28DC" w:rsidP="00CE28DC">
      <w:pPr>
        <w:pStyle w:val="a3"/>
        <w:numPr>
          <w:ilvl w:val="0"/>
          <w:numId w:val="7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спільний побут.</w:t>
      </w:r>
    </w:p>
    <w:p w14:paraId="02D1C4E3" w14:textId="77777777" w:rsidR="00CE28DC" w:rsidRPr="00CE28DC" w:rsidRDefault="00CE28DC" w:rsidP="00CE28DC">
      <w:pPr>
        <w:pStyle w:val="1"/>
        <w:spacing w:before="0" w:beforeAutospacing="0" w:after="0" w:afterAutospacing="0"/>
        <w:jc w:val="both"/>
        <w:rPr>
          <w:b w:val="0"/>
          <w:bCs w:val="0"/>
          <w:color w:val="000000"/>
          <w:sz w:val="28"/>
          <w:szCs w:val="28"/>
        </w:rPr>
      </w:pPr>
      <w:r w:rsidRPr="00CE28DC">
        <w:rPr>
          <w:b w:val="0"/>
          <w:bCs w:val="0"/>
          <w:color w:val="000000"/>
          <w:sz w:val="28"/>
          <w:szCs w:val="28"/>
        </w:rPr>
        <w:t>Типи сімей:</w:t>
      </w:r>
    </w:p>
    <w:p w14:paraId="447AF8AE" w14:textId="77777777" w:rsidR="00CE28DC" w:rsidRPr="00CE28DC" w:rsidRDefault="00CE28DC" w:rsidP="00CE28DC">
      <w:pPr>
        <w:pStyle w:val="a3"/>
        <w:numPr>
          <w:ilvl w:val="0"/>
          <w:numId w:val="8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нуклеарна (подружня пара з дітьми);</w:t>
      </w:r>
    </w:p>
    <w:p w14:paraId="3CA2F83D" w14:textId="77777777" w:rsidR="00CE28DC" w:rsidRPr="00CE28DC" w:rsidRDefault="00CE28DC" w:rsidP="00CE28DC">
      <w:pPr>
        <w:pStyle w:val="a3"/>
        <w:numPr>
          <w:ilvl w:val="0"/>
          <w:numId w:val="8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розширена (більше двох поколінь проживає разом);</w:t>
      </w:r>
    </w:p>
    <w:p w14:paraId="531A2283" w14:textId="77777777" w:rsidR="00CE28DC" w:rsidRPr="00CE28DC" w:rsidRDefault="00CE28DC" w:rsidP="00CE28DC">
      <w:pPr>
        <w:pStyle w:val="a3"/>
        <w:numPr>
          <w:ilvl w:val="0"/>
          <w:numId w:val="8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повні сім’ї (є і батько і мати);</w:t>
      </w:r>
    </w:p>
    <w:p w14:paraId="2CAADA13" w14:textId="77777777" w:rsidR="00CE28DC" w:rsidRPr="00CE28DC" w:rsidRDefault="00CE28DC" w:rsidP="00CE28DC">
      <w:pPr>
        <w:pStyle w:val="a3"/>
        <w:numPr>
          <w:ilvl w:val="0"/>
          <w:numId w:val="8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неповні сім’ї (в сім’ї є або мати, або батько).</w:t>
      </w:r>
    </w:p>
    <w:p w14:paraId="317CE69E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b/>
          <w:bCs/>
          <w:color w:val="000000"/>
          <w:sz w:val="28"/>
          <w:szCs w:val="28"/>
        </w:rPr>
        <w:lastRenderedPageBreak/>
        <w:t>Категорія “умови життя сім'ї” </w:t>
      </w:r>
      <w:r w:rsidRPr="00CE28DC">
        <w:rPr>
          <w:color w:val="000000"/>
          <w:sz w:val="28"/>
          <w:szCs w:val="28"/>
        </w:rPr>
        <w:t>означає сукупність об'єктивних та суб’єктивних чинників </w:t>
      </w:r>
      <w:r w:rsidRPr="00CE28DC">
        <w:rPr>
          <w:b/>
          <w:bCs/>
          <w:color w:val="000000"/>
          <w:sz w:val="28"/>
          <w:szCs w:val="28"/>
        </w:rPr>
        <w:t>макросередовища </w:t>
      </w:r>
      <w:r w:rsidRPr="00CE28DC">
        <w:rPr>
          <w:i/>
          <w:iCs/>
          <w:color w:val="000000"/>
          <w:sz w:val="28"/>
          <w:szCs w:val="28"/>
        </w:rPr>
        <w:t>(загальні соціальні умови </w:t>
      </w:r>
      <w:r w:rsidRPr="00CE28DC">
        <w:rPr>
          <w:color w:val="000000"/>
          <w:sz w:val="28"/>
          <w:szCs w:val="28"/>
        </w:rPr>
        <w:t>- </w:t>
      </w:r>
      <w:r w:rsidRPr="00CE28DC">
        <w:rPr>
          <w:i/>
          <w:iCs/>
          <w:color w:val="000000"/>
          <w:sz w:val="28"/>
          <w:szCs w:val="28"/>
        </w:rPr>
        <w:t>економічні, соціальні, політичні, демографічні, культурні, екологічні, етнічні</w:t>
      </w:r>
      <w:r w:rsidRPr="00CE28DC">
        <w:rPr>
          <w:color w:val="000000"/>
          <w:sz w:val="28"/>
          <w:szCs w:val="28"/>
        </w:rPr>
        <w:t>) і </w:t>
      </w:r>
      <w:r w:rsidRPr="00CE28DC">
        <w:rPr>
          <w:b/>
          <w:bCs/>
          <w:color w:val="000000"/>
          <w:sz w:val="28"/>
          <w:szCs w:val="28"/>
        </w:rPr>
        <w:t>мікросередовища </w:t>
      </w:r>
      <w:r w:rsidRPr="00CE28DC">
        <w:rPr>
          <w:i/>
          <w:iCs/>
          <w:color w:val="000000"/>
          <w:sz w:val="28"/>
          <w:szCs w:val="28"/>
        </w:rPr>
        <w:t>(найближче соціальне оточення, середовище безпосереднього проживання сім</w:t>
      </w:r>
      <w:r w:rsidRPr="00CE28DC">
        <w:rPr>
          <w:color w:val="000000"/>
          <w:sz w:val="28"/>
          <w:szCs w:val="28"/>
        </w:rPr>
        <w:t> ї — </w:t>
      </w:r>
      <w:r w:rsidRPr="00CE28DC">
        <w:rPr>
          <w:i/>
          <w:iCs/>
          <w:color w:val="000000"/>
          <w:sz w:val="28"/>
          <w:szCs w:val="28"/>
        </w:rPr>
        <w:t>ступінь</w:t>
      </w:r>
    </w:p>
    <w:p w14:paraId="1FA7FB77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i/>
          <w:iCs/>
          <w:color w:val="000000"/>
          <w:sz w:val="28"/>
          <w:szCs w:val="28"/>
        </w:rPr>
        <w:t>урбанізованості, характеристика можливої зайнятості, кількісні і якісні характеристики сфери обслуговування, наявність дошкільних установ, наявність освітніх закладів, етнічні характеристики, демографічні характеристики, наявність закладів охорони здоров’я, кількісні і якісні характеристики спортивних закладів, кількісні і якісні характеристики закладів культури).</w:t>
      </w:r>
    </w:p>
    <w:p w14:paraId="0A66C353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Структура сім’ї визначається сукупністю стосунків між її членами, що зумовлює відповідні її типи:</w:t>
      </w:r>
    </w:p>
    <w:p w14:paraId="235FF862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^ </w:t>
      </w:r>
      <w:r w:rsidRPr="00CE28DC">
        <w:rPr>
          <w:b/>
          <w:bCs/>
          <w:color w:val="000000"/>
          <w:sz w:val="28"/>
          <w:szCs w:val="28"/>
        </w:rPr>
        <w:t>за формою шлюбу: </w:t>
      </w:r>
      <w:r w:rsidRPr="00CE28DC">
        <w:rPr>
          <w:color w:val="000000"/>
          <w:sz w:val="28"/>
          <w:szCs w:val="28"/>
        </w:rPr>
        <w:t>моногамні сім’ї </w:t>
      </w:r>
      <w:r w:rsidRPr="00CE28DC">
        <w:rPr>
          <w:i/>
          <w:iCs/>
          <w:color w:val="000000"/>
          <w:sz w:val="28"/>
          <w:szCs w:val="28"/>
        </w:rPr>
        <w:t>(шлюб між одним чоловіком та однією жінкою)',</w:t>
      </w:r>
      <w:r w:rsidRPr="00CE28DC">
        <w:rPr>
          <w:color w:val="000000"/>
          <w:sz w:val="28"/>
          <w:szCs w:val="28"/>
        </w:rPr>
        <w:t> полігамні </w:t>
      </w:r>
      <w:r w:rsidRPr="00CE28DC">
        <w:rPr>
          <w:i/>
          <w:iCs/>
          <w:color w:val="000000"/>
          <w:sz w:val="28"/>
          <w:szCs w:val="28"/>
        </w:rPr>
        <w:t>(шлюб одного чоловіка з кількома жінками)',</w:t>
      </w:r>
      <w:r w:rsidRPr="00CE28DC">
        <w:rPr>
          <w:color w:val="000000"/>
          <w:sz w:val="28"/>
          <w:szCs w:val="28"/>
        </w:rPr>
        <w:t> сім’ї, що базуються на шлюбі однієї жінки з кількома чоловіками (поліандрія); сім’ї, де шлюб має групову форму (груповий шлюб);</w:t>
      </w:r>
    </w:p>
    <w:p w14:paraId="33C8880A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b/>
          <w:bCs/>
          <w:i/>
          <w:iCs/>
          <w:color w:val="000000"/>
          <w:sz w:val="28"/>
          <w:szCs w:val="28"/>
        </w:rPr>
        <w:t>^</w:t>
      </w:r>
      <w:r w:rsidRPr="00CE28DC">
        <w:rPr>
          <w:color w:val="000000"/>
          <w:sz w:val="28"/>
          <w:szCs w:val="28"/>
        </w:rPr>
        <w:t> </w:t>
      </w:r>
      <w:r w:rsidRPr="00CE28DC">
        <w:rPr>
          <w:b/>
          <w:bCs/>
          <w:color w:val="000000"/>
          <w:sz w:val="28"/>
          <w:szCs w:val="28"/>
        </w:rPr>
        <w:t>залежно від </w:t>
      </w:r>
      <w:r w:rsidRPr="00CE28DC">
        <w:rPr>
          <w:color w:val="000000"/>
          <w:sz w:val="28"/>
          <w:szCs w:val="28"/>
        </w:rPr>
        <w:t>сфери </w:t>
      </w:r>
      <w:r w:rsidRPr="00CE28DC">
        <w:rPr>
          <w:b/>
          <w:bCs/>
          <w:color w:val="000000"/>
          <w:sz w:val="28"/>
          <w:szCs w:val="28"/>
        </w:rPr>
        <w:t>вибору чоловіка або дружини: </w:t>
      </w:r>
      <w:r w:rsidRPr="00CE28DC">
        <w:rPr>
          <w:color w:val="000000"/>
          <w:sz w:val="28"/>
          <w:szCs w:val="28"/>
        </w:rPr>
        <w:t>ендогамні </w:t>
      </w:r>
      <w:r w:rsidRPr="00CE28DC">
        <w:rPr>
          <w:i/>
          <w:iCs/>
          <w:color w:val="000000"/>
          <w:sz w:val="28"/>
          <w:szCs w:val="28"/>
        </w:rPr>
        <w:t>(укладаються між партнерами однієї соціальної групи)</w:t>
      </w:r>
      <w:r w:rsidRPr="00CE28DC">
        <w:rPr>
          <w:color w:val="000000"/>
          <w:sz w:val="28"/>
          <w:szCs w:val="28"/>
        </w:rPr>
        <w:t> та екзогамні </w:t>
      </w:r>
      <w:r w:rsidRPr="00CE28DC">
        <w:rPr>
          <w:i/>
          <w:iCs/>
          <w:color w:val="000000"/>
          <w:sz w:val="28"/>
          <w:szCs w:val="28"/>
        </w:rPr>
        <w:t>(між партнерами з різних соціальних груп);</w:t>
      </w:r>
    </w:p>
    <w:p w14:paraId="2F17C991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i/>
          <w:iCs/>
          <w:color w:val="000000"/>
          <w:sz w:val="28"/>
          <w:szCs w:val="28"/>
        </w:rPr>
        <w:t>У</w:t>
      </w:r>
      <w:r w:rsidRPr="00CE28DC">
        <w:rPr>
          <w:color w:val="000000"/>
          <w:sz w:val="28"/>
          <w:szCs w:val="28"/>
        </w:rPr>
        <w:t> </w:t>
      </w:r>
      <w:r w:rsidRPr="00CE28DC">
        <w:rPr>
          <w:b/>
          <w:bCs/>
          <w:color w:val="000000"/>
          <w:sz w:val="28"/>
          <w:szCs w:val="28"/>
        </w:rPr>
        <w:t>за ієрархією престижу та влади: </w:t>
      </w:r>
      <w:r w:rsidRPr="00CE28DC">
        <w:rPr>
          <w:color w:val="000000"/>
          <w:sz w:val="28"/>
          <w:szCs w:val="28"/>
        </w:rPr>
        <w:t>патріархальні </w:t>
      </w:r>
      <w:r w:rsidRPr="00CE28DC">
        <w:rPr>
          <w:i/>
          <w:iCs/>
          <w:color w:val="000000"/>
          <w:sz w:val="28"/>
          <w:szCs w:val="28"/>
        </w:rPr>
        <w:t>(влада належить чоловікові),</w:t>
      </w:r>
      <w:r w:rsidRPr="00CE28DC">
        <w:rPr>
          <w:color w:val="000000"/>
          <w:sz w:val="28"/>
          <w:szCs w:val="28"/>
        </w:rPr>
        <w:t> матріархальні </w:t>
      </w:r>
      <w:r w:rsidRPr="00CE28DC">
        <w:rPr>
          <w:i/>
          <w:iCs/>
          <w:color w:val="000000"/>
          <w:sz w:val="28"/>
          <w:szCs w:val="28"/>
        </w:rPr>
        <w:t>(влада у жінки),</w:t>
      </w:r>
      <w:r w:rsidRPr="00CE28DC">
        <w:rPr>
          <w:color w:val="000000"/>
          <w:sz w:val="28"/>
          <w:szCs w:val="28"/>
        </w:rPr>
        <w:t> егалітарні </w:t>
      </w:r>
      <w:r w:rsidRPr="00CE28DC">
        <w:rPr>
          <w:i/>
          <w:iCs/>
          <w:color w:val="000000"/>
          <w:sz w:val="28"/>
          <w:szCs w:val="28"/>
        </w:rPr>
        <w:t>(влада розподіляється між чоловіком і жінкою порівну)</w:t>
      </w:r>
      <w:r w:rsidRPr="00CE28DC">
        <w:rPr>
          <w:i/>
          <w:iCs/>
          <w:color w:val="000000"/>
          <w:sz w:val="28"/>
          <w:szCs w:val="28"/>
          <w:vertAlign w:val="superscript"/>
        </w:rPr>
        <w:t>-</w:t>
      </w:r>
      <w:r w:rsidRPr="00CE28DC">
        <w:rPr>
          <w:i/>
          <w:iCs/>
          <w:color w:val="000000"/>
          <w:sz w:val="28"/>
          <w:szCs w:val="28"/>
        </w:rPr>
        <w:t>,</w:t>
      </w:r>
    </w:p>
    <w:p w14:paraId="3E9C82A9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i/>
          <w:iCs/>
          <w:color w:val="000000"/>
          <w:sz w:val="28"/>
          <w:szCs w:val="28"/>
        </w:rPr>
        <w:t>^</w:t>
      </w:r>
      <w:r w:rsidRPr="00CE28DC">
        <w:rPr>
          <w:b/>
          <w:bCs/>
          <w:color w:val="000000"/>
          <w:sz w:val="28"/>
          <w:szCs w:val="28"/>
        </w:rPr>
        <w:t> за місцем мешкання подружжя після шлюбу: </w:t>
      </w:r>
      <w:r w:rsidRPr="00CE28DC">
        <w:rPr>
          <w:color w:val="000000"/>
          <w:sz w:val="28"/>
          <w:szCs w:val="28"/>
        </w:rPr>
        <w:t>патрилокальні </w:t>
      </w:r>
      <w:r w:rsidRPr="00CE28DC">
        <w:rPr>
          <w:i/>
          <w:iCs/>
          <w:color w:val="000000"/>
          <w:sz w:val="28"/>
          <w:szCs w:val="28"/>
        </w:rPr>
        <w:t>(молоді мешкають у домі батьків чоловіка)</w:t>
      </w:r>
      <w:r w:rsidRPr="00CE28DC">
        <w:rPr>
          <w:color w:val="000000"/>
          <w:sz w:val="28"/>
          <w:szCs w:val="28"/>
        </w:rPr>
        <w:t> та матрилокальні </w:t>
      </w:r>
      <w:r w:rsidRPr="00CE28DC">
        <w:rPr>
          <w:i/>
          <w:iCs/>
          <w:color w:val="000000"/>
          <w:sz w:val="28"/>
          <w:szCs w:val="28"/>
        </w:rPr>
        <w:t>(у домі батьків жінки);</w:t>
      </w:r>
    </w:p>
    <w:p w14:paraId="154D7613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b/>
          <w:bCs/>
          <w:color w:val="000000"/>
          <w:sz w:val="28"/>
          <w:szCs w:val="28"/>
        </w:rPr>
        <w:t>за мотивацією партнерів: </w:t>
      </w:r>
      <w:r w:rsidRPr="00CE28DC">
        <w:rPr>
          <w:color w:val="000000"/>
          <w:sz w:val="28"/>
          <w:szCs w:val="28"/>
        </w:rPr>
        <w:t>шлюб за коханням, за</w:t>
      </w:r>
    </w:p>
    <w:p w14:paraId="57B760DC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розрахунком та за шаблоном </w:t>
      </w:r>
      <w:r w:rsidRPr="00CE28DC">
        <w:rPr>
          <w:i/>
          <w:iCs/>
          <w:color w:val="000000"/>
          <w:sz w:val="28"/>
          <w:szCs w:val="28"/>
        </w:rPr>
        <w:t>Укладається тоді, коли спрацьовує міркування “Всі мої однолітки одружуються, значить пора і мені“);</w:t>
      </w:r>
    </w:p>
    <w:p w14:paraId="310BCD56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i/>
          <w:iCs/>
          <w:color w:val="000000"/>
          <w:sz w:val="28"/>
          <w:szCs w:val="28"/>
        </w:rPr>
        <w:t>прибутках),</w:t>
      </w:r>
      <w:r w:rsidRPr="00CE28DC">
        <w:rPr>
          <w:color w:val="000000"/>
          <w:sz w:val="28"/>
          <w:szCs w:val="28"/>
        </w:rPr>
        <w:t> калимний (</w:t>
      </w:r>
      <w:r w:rsidRPr="00CE28DC">
        <w:rPr>
          <w:i/>
          <w:iCs/>
          <w:color w:val="000000"/>
          <w:sz w:val="28"/>
          <w:szCs w:val="28"/>
        </w:rPr>
        <w:t>викуп за наречену).</w:t>
      </w:r>
    </w:p>
    <w:p w14:paraId="2CD127EC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b/>
          <w:bCs/>
          <w:color w:val="000000"/>
          <w:sz w:val="28"/>
          <w:szCs w:val="28"/>
        </w:rPr>
        <w:t>Також шлюб може бути:</w:t>
      </w:r>
    </w:p>
    <w:p w14:paraId="6EF54DBE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b/>
          <w:bCs/>
          <w:color w:val="000000"/>
          <w:sz w:val="28"/>
          <w:szCs w:val="28"/>
        </w:rPr>
        <w:t>гостьовим </w:t>
      </w:r>
      <w:r w:rsidRPr="00CE28DC">
        <w:rPr>
          <w:color w:val="000000"/>
          <w:sz w:val="28"/>
          <w:szCs w:val="28"/>
        </w:rPr>
        <w:t>(подружжя має дві квартири та живе окремо, відвідуючи один одного 2-3 рази на тиждень);</w:t>
      </w:r>
    </w:p>
    <w:p w14:paraId="53B45707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b/>
          <w:bCs/>
          <w:color w:val="000000"/>
          <w:sz w:val="28"/>
          <w:szCs w:val="28"/>
        </w:rPr>
        <w:t>повторний шлюб </w:t>
      </w:r>
      <w:r w:rsidRPr="00CE28DC">
        <w:rPr>
          <w:color w:val="000000"/>
          <w:sz w:val="28"/>
          <w:szCs w:val="28"/>
        </w:rPr>
        <w:t>(вступ у шлюб з іншим партнером після розірвання попереднього шлюбу); ,</w:t>
      </w:r>
    </w:p>
    <w:p w14:paraId="487B7BB0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b/>
          <w:bCs/>
          <w:color w:val="000000"/>
          <w:sz w:val="28"/>
          <w:szCs w:val="28"/>
        </w:rPr>
        <w:t>цивільний шлюб </w:t>
      </w:r>
      <w:r w:rsidRPr="00CE28DC">
        <w:rPr>
          <w:color w:val="000000"/>
          <w:sz w:val="28"/>
          <w:szCs w:val="28"/>
        </w:rPr>
        <w:t>(оформлений в органах державної влади </w:t>
      </w:r>
      <w:r w:rsidRPr="00CE28DC">
        <w:rPr>
          <w:b/>
          <w:bCs/>
          <w:color w:val="000000"/>
          <w:sz w:val="28"/>
          <w:szCs w:val="28"/>
        </w:rPr>
        <w:t>без </w:t>
      </w:r>
      <w:r w:rsidRPr="00CE28DC">
        <w:rPr>
          <w:color w:val="000000"/>
          <w:sz w:val="28"/>
          <w:szCs w:val="28"/>
        </w:rPr>
        <w:t>участі церкви);</w:t>
      </w:r>
    </w:p>
    <w:p w14:paraId="4444E81A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b/>
          <w:bCs/>
          <w:color w:val="000000"/>
          <w:sz w:val="28"/>
          <w:szCs w:val="28"/>
        </w:rPr>
        <w:t>ранній шлюб </w:t>
      </w:r>
      <w:r w:rsidRPr="00CE28DC">
        <w:rPr>
          <w:color w:val="000000"/>
          <w:sz w:val="28"/>
          <w:szCs w:val="28"/>
        </w:rPr>
        <w:t>(укладається між особами, які не досягай 17-18 років))</w:t>
      </w:r>
    </w:p>
    <w:p w14:paraId="22890D22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b/>
          <w:bCs/>
          <w:color w:val="000000"/>
          <w:sz w:val="28"/>
          <w:szCs w:val="28"/>
        </w:rPr>
        <w:t>конкубінат </w:t>
      </w:r>
      <w:r w:rsidRPr="00CE28DC">
        <w:rPr>
          <w:color w:val="000000"/>
          <w:sz w:val="28"/>
          <w:szCs w:val="28"/>
        </w:rPr>
        <w:t>(зв’язок одруженого чоловіка із незаміжньою жінкою, яка має від нього дітей);</w:t>
      </w:r>
    </w:p>
    <w:p w14:paraId="7EC9831A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b/>
          <w:bCs/>
          <w:color w:val="000000"/>
          <w:sz w:val="28"/>
          <w:szCs w:val="28"/>
        </w:rPr>
        <w:t>свінгерство </w:t>
      </w:r>
      <w:r w:rsidRPr="00CE28DC">
        <w:rPr>
          <w:color w:val="000000"/>
          <w:sz w:val="28"/>
          <w:szCs w:val="28"/>
        </w:rPr>
        <w:t>(шлюбне утворення, що передбачає обмін дружинами та чоловіками).</w:t>
      </w:r>
    </w:p>
    <w:p w14:paraId="13B76DAA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Таким чином, шлюб - це своєрідний контракт, який укладається між трьома сторонами - чоловіком, жінкою та державою.</w:t>
      </w:r>
    </w:p>
    <w:p w14:paraId="7EF6D7EA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Типи структур сім’ї змінюються, залежно від соціокультурних, економічних, історичних умов.</w:t>
      </w:r>
    </w:p>
    <w:p w14:paraId="5EC61EF2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Шлюб майже завжди об’єднує двох осіб протилежної статі, проте в деяких культурах допускаються різні види гомосексуального шлюбу.</w:t>
      </w:r>
    </w:p>
    <w:p w14:paraId="719E1C54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lastRenderedPageBreak/>
        <w:t>Зазначимо, що останні два-три десятиліття як на Заході, так і у нас набуває дедалі більшого поширення, особливо серед молоді, так званий феномен співжиття. </w:t>
      </w:r>
      <w:r w:rsidRPr="00CE28DC">
        <w:rPr>
          <w:b/>
          <w:bCs/>
          <w:color w:val="000000"/>
          <w:sz w:val="28"/>
          <w:szCs w:val="28"/>
        </w:rPr>
        <w:t>Співжиття </w:t>
      </w:r>
      <w:r w:rsidRPr="00CE28DC">
        <w:rPr>
          <w:color w:val="000000"/>
          <w:sz w:val="28"/>
          <w:szCs w:val="28"/>
        </w:rPr>
        <w:t>- це коли двоє людей живуть разом, маючи між собою сексуальні стосунки, але не одружуються.</w:t>
      </w:r>
    </w:p>
    <w:p w14:paraId="59B1AA5D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Тендерна соціологія у своїх дослідженнях спрямовує погляд</w:t>
      </w:r>
    </w:p>
    <w:p w14:paraId="0FE1A8B3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передусім на такі проблеми сучасної сім’ї:</w:t>
      </w:r>
    </w:p>
    <w:p w14:paraId="5F11989E" w14:textId="77777777" w:rsidR="00CE28DC" w:rsidRPr="00CE28DC" w:rsidRDefault="00CE28DC" w:rsidP="00CE28DC">
      <w:pPr>
        <w:pStyle w:val="a3"/>
        <w:numPr>
          <w:ilvl w:val="0"/>
          <w:numId w:val="9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причини панування чоловіків у родині та в суспільстві</w:t>
      </w:r>
    </w:p>
    <w:p w14:paraId="4118CB14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ш галом;</w:t>
      </w:r>
    </w:p>
    <w:p w14:paraId="6F338465" w14:textId="77777777" w:rsidR="00CE28DC" w:rsidRPr="00CE28DC" w:rsidRDefault="00CE28DC" w:rsidP="00CE28DC">
      <w:pPr>
        <w:pStyle w:val="a3"/>
        <w:numPr>
          <w:ilvl w:val="0"/>
          <w:numId w:val="10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'стереотипи свідомості чоловіків і жінок, що виправдовують підлеглий стан жінок у сім’ї та суспільстві, а також засоби, за допомогою яких чоловіки підтримують ці стосунки;</w:t>
      </w:r>
    </w:p>
    <w:p w14:paraId="266B177F" w14:textId="77777777" w:rsidR="00CE28DC" w:rsidRPr="00CE28DC" w:rsidRDefault="00CE28DC" w:rsidP="00CE28DC">
      <w:pPr>
        <w:pStyle w:val="a3"/>
        <w:numPr>
          <w:ilvl w:val="0"/>
          <w:numId w:val="10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непаритетний розподіл сімейних ролей тощо.</w:t>
      </w:r>
    </w:p>
    <w:p w14:paraId="2893CACE" w14:textId="77777777" w:rsidR="00CE28DC" w:rsidRPr="00E95BD3" w:rsidRDefault="00CE28DC" w:rsidP="00CE28DC">
      <w:pPr>
        <w:pStyle w:val="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b w:val="0"/>
          <w:bCs w:val="0"/>
          <w:color w:val="000000"/>
          <w:sz w:val="28"/>
          <w:szCs w:val="28"/>
        </w:rPr>
        <w:t>.</w:t>
      </w:r>
      <w:r w:rsidRPr="00E95BD3">
        <w:rPr>
          <w:color w:val="000000"/>
          <w:sz w:val="28"/>
          <w:szCs w:val="28"/>
        </w:rPr>
        <w:t>Причини сімейних конфліктів</w:t>
      </w:r>
    </w:p>
    <w:p w14:paraId="48D7F835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Значну увагу соціологів привертає така проблема, як стабільність сім’ї, яка весь час зменшується. Аналізуючи причини розлучень, соціологи називають такі:</w:t>
      </w:r>
    </w:p>
    <w:p w14:paraId="2059EC03" w14:textId="77777777" w:rsidR="00CE28DC" w:rsidRPr="00CE28DC" w:rsidRDefault="00CE28DC" w:rsidP="00CE28DC">
      <w:pPr>
        <w:pStyle w:val="a3"/>
        <w:numPr>
          <w:ilvl w:val="0"/>
          <w:numId w:val="11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суперечки між подружжям щодо реалізації професії, праці, дому, забезпеченості побуту, виховання дітей;</w:t>
      </w:r>
    </w:p>
    <w:p w14:paraId="34BFF200" w14:textId="77777777" w:rsidR="00CE28DC" w:rsidRPr="00CE28DC" w:rsidRDefault="00CE28DC" w:rsidP="00CE28DC">
      <w:pPr>
        <w:pStyle w:val="a3"/>
        <w:numPr>
          <w:ilvl w:val="0"/>
          <w:numId w:val="11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фінансові проблеми;</w:t>
      </w:r>
    </w:p>
    <w:p w14:paraId="42B3CBB5" w14:textId="77777777" w:rsidR="00CE28DC" w:rsidRPr="00CE28DC" w:rsidRDefault="00CE28DC" w:rsidP="00CE28DC">
      <w:pPr>
        <w:pStyle w:val="a3"/>
        <w:numPr>
          <w:ilvl w:val="0"/>
          <w:numId w:val="11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неспівпадання очікуваного від шлюбу із реаліями життя;</w:t>
      </w:r>
    </w:p>
    <w:p w14:paraId="069AB334" w14:textId="77777777" w:rsidR="00CE28DC" w:rsidRPr="00CE28DC" w:rsidRDefault="00CE28DC" w:rsidP="00CE28DC">
      <w:pPr>
        <w:pStyle w:val="a3"/>
        <w:numPr>
          <w:ilvl w:val="0"/>
          <w:numId w:val="11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проблеми сексу і як наслідок морально немотивовані позашлюбні зв’язки, лібералізація норм сексуальної поведінки;</w:t>
      </w:r>
    </w:p>
    <w:p w14:paraId="77D97A33" w14:textId="77777777" w:rsidR="00CE28DC" w:rsidRPr="00CE28DC" w:rsidRDefault="00CE28DC" w:rsidP="00CE28DC">
      <w:pPr>
        <w:pStyle w:val="a3"/>
        <w:numPr>
          <w:ilvl w:val="0"/>
          <w:numId w:val="11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відносини з родичами;</w:t>
      </w:r>
    </w:p>
    <w:p w14:paraId="6D31EC16" w14:textId="77777777" w:rsidR="00CE28DC" w:rsidRPr="00CE28DC" w:rsidRDefault="00CE28DC" w:rsidP="00CE28DC">
      <w:pPr>
        <w:pStyle w:val="a3"/>
        <w:numPr>
          <w:ilvl w:val="0"/>
          <w:numId w:val="11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релігійні, політичні мотиви;</w:t>
      </w:r>
    </w:p>
    <w:p w14:paraId="2F3B080C" w14:textId="77777777" w:rsidR="00CE28DC" w:rsidRPr="00CE28DC" w:rsidRDefault="00CE28DC" w:rsidP="00CE28DC">
      <w:pPr>
        <w:pStyle w:val="a3"/>
        <w:numPr>
          <w:ilvl w:val="0"/>
          <w:numId w:val="11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дуже загрозливі особисті розбіжності: за характером, за здібностями, за прихильностями, звичками (куріння, вживання алкоголю).</w:t>
      </w:r>
    </w:p>
    <w:p w14:paraId="06B0782C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Польський соціолог Ян Щепанський характеризував кризу в сім’ї як явище, якому притаманні такі фактори:</w:t>
      </w:r>
    </w:p>
    <w:p w14:paraId="6BB7C06E" w14:textId="77777777" w:rsidR="00E95BD3" w:rsidRDefault="00E95BD3" w:rsidP="00E95BD3">
      <w:pPr>
        <w:pStyle w:val="a3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 w:rsidR="00CE28DC" w:rsidRPr="00CE28DC">
        <w:rPr>
          <w:color w:val="000000"/>
          <w:sz w:val="28"/>
          <w:szCs w:val="28"/>
        </w:rPr>
        <w:t>шлюбний трикутник/</w:t>
      </w:r>
    </w:p>
    <w:p w14:paraId="619F3E0F" w14:textId="6C9A2FBF" w:rsidR="00CE28DC" w:rsidRPr="00CE28DC" w:rsidRDefault="00E95BD3" w:rsidP="00E95BD3">
      <w:pPr>
        <w:pStyle w:val="a3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 w:rsidR="00CE28DC" w:rsidRPr="00CE28DC">
        <w:rPr>
          <w:color w:val="000000"/>
          <w:sz w:val="28"/>
          <w:szCs w:val="28"/>
        </w:rPr>
        <w:t>крах надій періоду обручення;</w:t>
      </w:r>
    </w:p>
    <w:p w14:paraId="351CBEFC" w14:textId="182FD83A" w:rsidR="00CE28DC" w:rsidRPr="00CE28DC" w:rsidRDefault="00E95BD3" w:rsidP="00E95BD3">
      <w:pPr>
        <w:pStyle w:val="a3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</w:t>
      </w:r>
      <w:r w:rsidR="00CE28DC" w:rsidRPr="00CE28DC">
        <w:rPr>
          <w:color w:val="000000"/>
          <w:sz w:val="28"/>
          <w:szCs w:val="28"/>
        </w:rPr>
        <w:t>крах надій по відношенню до дітей;</w:t>
      </w:r>
    </w:p>
    <w:p w14:paraId="2AD794DA" w14:textId="791344E3" w:rsidR="00CE28DC" w:rsidRPr="00CE28DC" w:rsidRDefault="00E95BD3" w:rsidP="00E95BD3">
      <w:pPr>
        <w:pStyle w:val="a3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 </w:t>
      </w:r>
      <w:r w:rsidR="00CE28DC" w:rsidRPr="00CE28DC">
        <w:rPr>
          <w:color w:val="000000"/>
          <w:sz w:val="28"/>
          <w:szCs w:val="28"/>
        </w:rPr>
        <w:t>тавро ганьби на одному із членів подружжя (пияцтво, позашлюбна дитина);</w:t>
      </w:r>
    </w:p>
    <w:p w14:paraId="2B7637BA" w14:textId="25D016CE" w:rsidR="00CE28DC" w:rsidRPr="00CE28DC" w:rsidRDefault="00E95BD3" w:rsidP="00E95BD3">
      <w:pPr>
        <w:pStyle w:val="a3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 </w:t>
      </w:r>
      <w:r w:rsidR="00CE28DC" w:rsidRPr="00CE28DC">
        <w:rPr>
          <w:color w:val="000000"/>
          <w:sz w:val="28"/>
          <w:szCs w:val="28"/>
        </w:rPr>
        <w:t>економічна криза (життєві катастрофи, лихо, пожежа);</w:t>
      </w:r>
    </w:p>
    <w:p w14:paraId="7144ADD0" w14:textId="580448B3" w:rsidR="00CE28DC" w:rsidRPr="00CE28DC" w:rsidRDefault="00E95BD3" w:rsidP="00E95BD3">
      <w:pPr>
        <w:pStyle w:val="a3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6. </w:t>
      </w:r>
      <w:r w:rsidR="00CE28DC" w:rsidRPr="00CE28DC">
        <w:rPr>
          <w:color w:val="000000"/>
          <w:sz w:val="28"/>
          <w:szCs w:val="28"/>
        </w:rPr>
        <w:t>війна;</w:t>
      </w:r>
    </w:p>
    <w:p w14:paraId="72CCFD32" w14:textId="778AF120" w:rsidR="00CE28DC" w:rsidRPr="00CE28DC" w:rsidRDefault="00E95BD3" w:rsidP="00E95BD3">
      <w:pPr>
        <w:pStyle w:val="a3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7. </w:t>
      </w:r>
      <w:r w:rsidR="00CE28DC" w:rsidRPr="00CE28DC">
        <w:rPr>
          <w:color w:val="000000"/>
          <w:sz w:val="28"/>
          <w:szCs w:val="28"/>
        </w:rPr>
        <w:t>тривале розлучення;</w:t>
      </w:r>
    </w:p>
    <w:p w14:paraId="3D1A5216" w14:textId="3F5D4EC2" w:rsidR="00CE28DC" w:rsidRPr="00CE28DC" w:rsidRDefault="00E95BD3" w:rsidP="00E95BD3">
      <w:pPr>
        <w:pStyle w:val="a3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8. </w:t>
      </w:r>
      <w:r w:rsidR="00CE28DC" w:rsidRPr="00CE28DC">
        <w:rPr>
          <w:color w:val="000000"/>
          <w:sz w:val="28"/>
          <w:szCs w:val="28"/>
        </w:rPr>
        <w:t>деморалізація.</w:t>
      </w:r>
    </w:p>
    <w:p w14:paraId="35CBF7A0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І (найбільш вразливими є сім’ї в перші роки свого життя в зв’язку із наступними причинами:</w:t>
      </w:r>
    </w:p>
    <w:p w14:paraId="6CE78299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Відсутня система підготовки молоді до шлюбу, психологічна допомога молодій сім’ї.</w:t>
      </w:r>
    </w:p>
    <w:p w14:paraId="088A20BF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У молодих людей ще не сформовані “моделі”, взірці сімейних відносин щодо авторитетів у сім’ї, розподілу обов’язків, взаємовідносин з бат ьками, його та її друзями, ставленні до роботи кожного із них;</w:t>
      </w:r>
    </w:p>
    <w:p w14:paraId="3616E7ED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Часто ледве побравшись молоді формують установку на розлучення (не вийде гак як мрію, негайно розлучусь).</w:t>
      </w:r>
    </w:p>
    <w:p w14:paraId="27CC2CD7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Розлучення дуже шкодить дітям. У дошкільйят вони пород</w:t>
      </w:r>
      <w:r w:rsidRPr="00CE28DC">
        <w:rPr>
          <w:color w:val="000000"/>
          <w:sz w:val="28"/>
          <w:szCs w:val="28"/>
        </w:rPr>
        <w:softHyphen/>
        <w:t xml:space="preserve">жують страх, невпевненість у собі. Діти вважають себе винуватцями розлучень. Старші діти під впливом розлучення батьків стають дуже дратівливими, замкненими, </w:t>
      </w:r>
      <w:r w:rsidRPr="00CE28DC">
        <w:rPr>
          <w:color w:val="000000"/>
          <w:sz w:val="28"/>
          <w:szCs w:val="28"/>
        </w:rPr>
        <w:lastRenderedPageBreak/>
        <w:t>відлюдними. Через два роки воші заспоко</w:t>
      </w:r>
      <w:r w:rsidRPr="00CE28DC">
        <w:rPr>
          <w:color w:val="000000"/>
          <w:sz w:val="28"/>
          <w:szCs w:val="28"/>
        </w:rPr>
        <w:softHyphen/>
        <w:t>юються, але ще років шість знаходяться в полоні почугтя самотності.</w:t>
      </w:r>
    </w:p>
    <w:p w14:paraId="5EE1015B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Соціологи вважають, що існують внутрішні і зовнішні обставини, які утримують подружжя в шлюбі.</w:t>
      </w:r>
    </w:p>
    <w:p w14:paraId="78FDE44F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b/>
          <w:bCs/>
          <w:color w:val="000000"/>
          <w:sz w:val="28"/>
          <w:szCs w:val="28"/>
        </w:rPr>
        <w:t>Внутрішні обставини:</w:t>
      </w:r>
    </w:p>
    <w:p w14:paraId="3F2CAC40" w14:textId="77777777" w:rsidR="00CE28DC" w:rsidRPr="00CE28DC" w:rsidRDefault="00CE28DC" w:rsidP="00CE28DC">
      <w:pPr>
        <w:pStyle w:val="a3"/>
        <w:numPr>
          <w:ilvl w:val="0"/>
          <w:numId w:val="13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Кохання, яке виступає головною причиною вибору, почуття обов’язку перед дітьми, іншим членом подружжя.</w:t>
      </w:r>
    </w:p>
    <w:p w14:paraId="2FD8EF57" w14:textId="77777777" w:rsidR="00CE28DC" w:rsidRPr="00CE28DC" w:rsidRDefault="00CE28DC" w:rsidP="00CE28DC">
      <w:pPr>
        <w:pStyle w:val="a3"/>
        <w:numPr>
          <w:ilvl w:val="0"/>
          <w:numId w:val="13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Взаємне прагнення до кар’єри, благоустрою і здійснення</w:t>
      </w:r>
    </w:p>
    <w:p w14:paraId="30629926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планів.</w:t>
      </w:r>
    </w:p>
    <w:p w14:paraId="519A17A7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Піклування про спільне житло, домашнє господарство, про дітей, розподіл обов’язків в цих сферах.</w:t>
      </w:r>
    </w:p>
    <w:p w14:paraId="1F8A3B22" w14:textId="77777777" w:rsidR="00CE28DC" w:rsidRPr="00CE28DC" w:rsidRDefault="00CE28DC" w:rsidP="00CE28DC">
      <w:pPr>
        <w:pStyle w:val="a3"/>
        <w:numPr>
          <w:ilvl w:val="0"/>
          <w:numId w:val="14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Прагнення виправдати очікування середовища (</w:t>
      </w:r>
      <w:r w:rsidRPr="00CE28DC">
        <w:rPr>
          <w:i/>
          <w:iCs/>
          <w:color w:val="000000"/>
          <w:sz w:val="28"/>
          <w:szCs w:val="28"/>
        </w:rPr>
        <w:t>родичів</w:t>
      </w:r>
      <w:r w:rsidRPr="00CE28DC">
        <w:rPr>
          <w:b/>
          <w:bCs/>
          <w:i/>
          <w:iCs/>
          <w:color w:val="000000"/>
          <w:sz w:val="28"/>
          <w:szCs w:val="28"/>
        </w:rPr>
        <w:t>, </w:t>
      </w:r>
      <w:r w:rsidRPr="00CE28DC">
        <w:rPr>
          <w:i/>
          <w:iCs/>
          <w:color w:val="000000"/>
          <w:sz w:val="28"/>
          <w:szCs w:val="28"/>
        </w:rPr>
        <w:t>знайомих, колективу).</w:t>
      </w:r>
    </w:p>
    <w:p w14:paraId="150B5C8C" w14:textId="77777777" w:rsidR="00CE28DC" w:rsidRPr="00CE28DC" w:rsidRDefault="00CE28DC" w:rsidP="00CE28DC">
      <w:pPr>
        <w:pStyle w:val="a3"/>
        <w:numPr>
          <w:ilvl w:val="0"/>
          <w:numId w:val="14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Можливість гармонійного розвитку як чоловіка і жінки, так і</w:t>
      </w:r>
    </w:p>
    <w:p w14:paraId="6FEA2E7D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дітей.</w:t>
      </w:r>
    </w:p>
    <w:p w14:paraId="06066421" w14:textId="77777777" w:rsidR="00CE28DC" w:rsidRPr="00CE28DC" w:rsidRDefault="00CE28DC" w:rsidP="00CE28DC">
      <w:pPr>
        <w:pStyle w:val="a3"/>
        <w:numPr>
          <w:ilvl w:val="0"/>
          <w:numId w:val="15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Іноді реалізація антисоціальних інтересів.</w:t>
      </w:r>
    </w:p>
    <w:p w14:paraId="05FA9D33" w14:textId="77777777" w:rsidR="00E95BD3" w:rsidRDefault="00CE28DC" w:rsidP="00CE28DC">
      <w:pPr>
        <w:pStyle w:val="a3"/>
        <w:numPr>
          <w:ilvl w:val="0"/>
          <w:numId w:val="15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Прагнення бути приватним власником, мати власну справу. </w:t>
      </w:r>
    </w:p>
    <w:p w14:paraId="3E3BFD10" w14:textId="79A33A25" w:rsidR="00CE28DC" w:rsidRPr="00CE28DC" w:rsidRDefault="00CE28DC" w:rsidP="00E95BD3">
      <w:pPr>
        <w:pStyle w:val="a3"/>
        <w:spacing w:before="0" w:beforeAutospacing="0" w:after="0" w:afterAutospacing="0"/>
        <w:ind w:left="720"/>
        <w:jc w:val="both"/>
        <w:rPr>
          <w:color w:val="000000"/>
          <w:sz w:val="28"/>
          <w:szCs w:val="28"/>
        </w:rPr>
      </w:pPr>
      <w:r w:rsidRPr="00CE28DC">
        <w:rPr>
          <w:b/>
          <w:bCs/>
          <w:color w:val="000000"/>
          <w:sz w:val="28"/>
          <w:szCs w:val="28"/>
        </w:rPr>
        <w:t>Зовнішні обставини:</w:t>
      </w:r>
    </w:p>
    <w:p w14:paraId="1E6815B2" w14:textId="77777777" w:rsidR="00CE28DC" w:rsidRPr="00CE28DC" w:rsidRDefault="00CE28DC" w:rsidP="00CE28DC">
      <w:pPr>
        <w:pStyle w:val="a3"/>
        <w:numPr>
          <w:ilvl w:val="0"/>
          <w:numId w:val="16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Допомога, державна підтримка сім’ї.</w:t>
      </w:r>
    </w:p>
    <w:p w14:paraId="1A152110" w14:textId="77777777" w:rsidR="00CE28DC" w:rsidRPr="00CE28DC" w:rsidRDefault="00CE28DC" w:rsidP="00CE28DC">
      <w:pPr>
        <w:pStyle w:val="a3"/>
        <w:numPr>
          <w:ilvl w:val="0"/>
          <w:numId w:val="16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Стримуючі санкції держави, які роблять неможливим розлучення.</w:t>
      </w:r>
    </w:p>
    <w:p w14:paraId="37A21CA8" w14:textId="77777777" w:rsidR="00CE28DC" w:rsidRPr="00CE28DC" w:rsidRDefault="00CE28DC" w:rsidP="00CE28DC">
      <w:pPr>
        <w:pStyle w:val="a3"/>
        <w:numPr>
          <w:ilvl w:val="0"/>
          <w:numId w:val="16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Тиск громадської думки, можливість позбутися престижу, певного статусу через розлучення.</w:t>
      </w:r>
    </w:p>
    <w:p w14:paraId="61323B8F" w14:textId="77777777" w:rsidR="00CE28DC" w:rsidRPr="00CE28DC" w:rsidRDefault="00CE28DC" w:rsidP="00CE28DC">
      <w:pPr>
        <w:pStyle w:val="a3"/>
        <w:numPr>
          <w:ilvl w:val="0"/>
          <w:numId w:val="16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Тиск економічних умов.</w:t>
      </w:r>
    </w:p>
    <w:p w14:paraId="5F23D7AE" w14:textId="77777777" w:rsidR="00CE28DC" w:rsidRPr="00CE28DC" w:rsidRDefault="00CE28DC" w:rsidP="00CE28DC">
      <w:pPr>
        <w:pStyle w:val="a3"/>
        <w:numPr>
          <w:ilvl w:val="0"/>
          <w:numId w:val="16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Вимоги середовища щодо піклування про дітей.</w:t>
      </w:r>
    </w:p>
    <w:p w14:paraId="7D161C47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Соціологія шлюбу виробила певні </w:t>
      </w:r>
      <w:r w:rsidRPr="00CE28DC">
        <w:rPr>
          <w:b/>
          <w:bCs/>
          <w:color w:val="000000"/>
          <w:sz w:val="28"/>
          <w:szCs w:val="28"/>
        </w:rPr>
        <w:t>критерії успішності</w:t>
      </w:r>
    </w:p>
    <w:p w14:paraId="5447C97A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b/>
          <w:bCs/>
          <w:color w:val="000000"/>
          <w:sz w:val="28"/>
          <w:szCs w:val="28"/>
        </w:rPr>
        <w:t>подружжя:</w:t>
      </w:r>
    </w:p>
    <w:p w14:paraId="6109268F" w14:textId="77777777" w:rsidR="00CE28DC" w:rsidRPr="00CE28DC" w:rsidRDefault="00CE28DC" w:rsidP="00CE28DC">
      <w:pPr>
        <w:pStyle w:val="a3"/>
        <w:numPr>
          <w:ilvl w:val="0"/>
          <w:numId w:val="17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суб’єктивне відчуття щастя в обох членів подружжя;</w:t>
      </w:r>
    </w:p>
    <w:p w14:paraId="3719229A" w14:textId="77777777" w:rsidR="00CE28DC" w:rsidRPr="00CE28DC" w:rsidRDefault="00CE28DC" w:rsidP="00CE28DC">
      <w:pPr>
        <w:pStyle w:val="a3"/>
        <w:numPr>
          <w:ilvl w:val="0"/>
          <w:numId w:val="17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реалізація очікуваних планів;</w:t>
      </w:r>
    </w:p>
    <w:p w14:paraId="5A5141F0" w14:textId="77777777" w:rsidR="00CE28DC" w:rsidRPr="00CE28DC" w:rsidRDefault="00CE28DC" w:rsidP="00CE28DC">
      <w:pPr>
        <w:pStyle w:val="a3"/>
        <w:numPr>
          <w:ilvl w:val="0"/>
          <w:numId w:val="17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розвиток особистості чоловіка і жінки, дітей;</w:t>
      </w:r>
    </w:p>
    <w:p w14:paraId="7A5B85C7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взаєморозуміння, вміння вирішувати позитивно конфлікти між членами сім’ї.</w:t>
      </w:r>
    </w:p>
    <w:p w14:paraId="24280B38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Від стану сім’ї як соціального інституту і особливої морально- психологічної спільності в значній мірі залежить стабільність суспільства і перспективи його розвитку. Досвід розвитку сучасної цивілізації на основі пріоритету загальнолюдських цінностей показує, що найбільших соціально-економічних результатів досягли ті країни, в яких сім’ї і архаїчні сімейні відносини органічно вписувались в соціальну структуру (Японія, Південна Корея та ін.). Навпаки, деформація сімейних відносин, яка проявляється у </w:t>
      </w:r>
      <w:r w:rsidRPr="00CE28DC">
        <w:rPr>
          <w:i/>
          <w:iCs/>
          <w:color w:val="000000"/>
          <w:sz w:val="28"/>
          <w:szCs w:val="28"/>
        </w:rPr>
        <w:t>збільшенні кількості розлучень, зростанні злочинності підлітків, втрати </w:t>
      </w:r>
      <w:r w:rsidRPr="00CE28DC">
        <w:rPr>
          <w:color w:val="000000"/>
          <w:sz w:val="28"/>
          <w:szCs w:val="28"/>
        </w:rPr>
        <w:t>молоддю віри у соціальні і моральні ідеали, призводять сім’ю до кризи, до знищення багатьох соціальних цінностей. Криза сім’ї значно знижує її позитивну роль в суспільному житті, вихованні молоді, формуванні духовних засад особи.</w:t>
      </w:r>
    </w:p>
    <w:p w14:paraId="2F433AC9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b/>
          <w:bCs/>
          <w:i/>
          <w:iCs/>
          <w:color w:val="000000"/>
          <w:sz w:val="28"/>
          <w:szCs w:val="28"/>
        </w:rPr>
        <w:t>Основні функції сім ’і та тенденції її розвитку</w:t>
      </w:r>
    </w:p>
    <w:p w14:paraId="413309E2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Функції сім’ї відображають систему взаємодії сім’ї і суспільства, з одного боку, і сім’ї і особи з іншого боку. Як у вітчизняній, так і в зарубіжній соціологічній літературі відсутня єдина типологія функцій сім’ї. Залежно від сфер життєдіяльності можна виділити такі основні функції сучасної сім’ї:</w:t>
      </w:r>
    </w:p>
    <w:p w14:paraId="5E0F0D46" w14:textId="77777777" w:rsidR="00CE28DC" w:rsidRPr="00CE28DC" w:rsidRDefault="00CE28DC" w:rsidP="00E95BD3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b/>
          <w:bCs/>
          <w:color w:val="000000"/>
          <w:sz w:val="28"/>
          <w:szCs w:val="28"/>
        </w:rPr>
        <w:lastRenderedPageBreak/>
        <w:t>Репродуктивна функція. </w:t>
      </w:r>
      <w:r w:rsidRPr="00CE28DC">
        <w:rPr>
          <w:color w:val="000000"/>
          <w:sz w:val="28"/>
          <w:szCs w:val="28"/>
        </w:rPr>
        <w:t>Її називають ще функцією дітонародження або відтворення населення (</w:t>
      </w:r>
      <w:r w:rsidRPr="00CE28DC">
        <w:rPr>
          <w:i/>
          <w:iCs/>
          <w:color w:val="000000"/>
          <w:sz w:val="28"/>
          <w:szCs w:val="28"/>
        </w:rPr>
        <w:t>Прийнято виділяти три типи репродуктивності сім’ї - багатодітну, середпьодітну, малодітну. Зараз намітилась тенденція до малодітного типу відтворення населення).</w:t>
      </w:r>
    </w:p>
    <w:p w14:paraId="027D1F09" w14:textId="77777777" w:rsidR="00CE28DC" w:rsidRPr="00CE28DC" w:rsidRDefault="00CE28DC" w:rsidP="00E95BD3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b/>
          <w:bCs/>
          <w:color w:val="000000"/>
          <w:sz w:val="28"/>
          <w:szCs w:val="28"/>
        </w:rPr>
        <w:t>Виховна функція </w:t>
      </w:r>
      <w:r w:rsidRPr="00CE28DC">
        <w:rPr>
          <w:color w:val="000000"/>
          <w:sz w:val="28"/>
          <w:szCs w:val="28"/>
        </w:rPr>
        <w:t>- це здійснення соціалізації дитини і виховання дітей аж до досягнення ними соціальної зрілості (</w:t>
      </w:r>
      <w:r w:rsidRPr="00CE28DC">
        <w:rPr>
          <w:i/>
          <w:iCs/>
          <w:color w:val="000000"/>
          <w:sz w:val="28"/>
          <w:szCs w:val="28"/>
        </w:rPr>
        <w:t>виховання</w:t>
      </w:r>
    </w:p>
    <w:p w14:paraId="151C3F44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i/>
          <w:iCs/>
          <w:color w:val="000000"/>
          <w:sz w:val="28"/>
          <w:szCs w:val="28"/>
        </w:rPr>
        <w:t>це система цілеспрямованого впливу на особистість з метою прищеплення їй певних морачьних норм і зразків поведінки, а також морально-психологічних і фізичних якостей).</w:t>
      </w:r>
    </w:p>
    <w:p w14:paraId="77B3C082" w14:textId="77777777" w:rsidR="00CE28DC" w:rsidRPr="00CE28DC" w:rsidRDefault="00CE28DC" w:rsidP="00E95BD3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b/>
          <w:bCs/>
          <w:color w:val="000000"/>
          <w:sz w:val="28"/>
          <w:szCs w:val="28"/>
        </w:rPr>
        <w:t>Соціально-статусна </w:t>
      </w:r>
      <w:r w:rsidRPr="00CE28DC">
        <w:rPr>
          <w:color w:val="000000"/>
          <w:sz w:val="28"/>
          <w:szCs w:val="28"/>
        </w:rPr>
        <w:t>- сім’я забезпечує передачу певного соціального статусу членам сім’ї, відтворення соціальної структури »успільства.</w:t>
      </w:r>
    </w:p>
    <w:p w14:paraId="45ED43E5" w14:textId="77777777" w:rsidR="00CE28DC" w:rsidRPr="00CE28DC" w:rsidRDefault="00CE28DC" w:rsidP="00E95BD3">
      <w:pPr>
        <w:pStyle w:val="a3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CE28DC">
        <w:rPr>
          <w:b/>
          <w:bCs/>
          <w:color w:val="000000"/>
          <w:sz w:val="28"/>
          <w:szCs w:val="28"/>
        </w:rPr>
        <w:t>Первинного соціального контролю </w:t>
      </w:r>
      <w:r w:rsidRPr="00CE28DC">
        <w:rPr>
          <w:color w:val="000000"/>
          <w:sz w:val="28"/>
          <w:szCs w:val="28"/>
        </w:rPr>
        <w:t>відповідальність та обов’язки батьків щодо поведінки дітей. Моральна регламентація поведінки членів сім’ї. Санкції за неналежну поведінку.</w:t>
      </w:r>
    </w:p>
    <w:p w14:paraId="3A528E05" w14:textId="77777777" w:rsidR="00CE28DC" w:rsidRPr="00CE28DC" w:rsidRDefault="00CE28DC" w:rsidP="00E95BD3">
      <w:pPr>
        <w:pStyle w:val="a3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CE28DC">
        <w:rPr>
          <w:b/>
          <w:bCs/>
          <w:color w:val="000000"/>
          <w:sz w:val="28"/>
          <w:szCs w:val="28"/>
        </w:rPr>
        <w:t>Економічна </w:t>
      </w:r>
      <w:r w:rsidRPr="00CE28DC">
        <w:rPr>
          <w:color w:val="000000"/>
          <w:sz w:val="28"/>
          <w:szCs w:val="28"/>
        </w:rPr>
        <w:t>або </w:t>
      </w:r>
      <w:r w:rsidRPr="00CE28DC">
        <w:rPr>
          <w:b/>
          <w:bCs/>
          <w:color w:val="000000"/>
          <w:sz w:val="28"/>
          <w:szCs w:val="28"/>
        </w:rPr>
        <w:t>функція матеріального забезпечення.</w:t>
      </w:r>
    </w:p>
    <w:p w14:paraId="0C1F29E4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Матеріальна підтримка неповнолітніх та непрацездатних членів</w:t>
      </w:r>
    </w:p>
    <w:p w14:paraId="2296BBAA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сім’ї. Надання матеріальних коштів одним членам сімї.</w:t>
      </w:r>
    </w:p>
    <w:p w14:paraId="0BAA2634" w14:textId="77777777" w:rsidR="00CE28DC" w:rsidRPr="00CE28DC" w:rsidRDefault="00CE28DC" w:rsidP="00E95BD3">
      <w:pPr>
        <w:pStyle w:val="a3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CE28DC">
        <w:rPr>
          <w:b/>
          <w:bCs/>
          <w:color w:val="000000"/>
          <w:sz w:val="28"/>
          <w:szCs w:val="28"/>
        </w:rPr>
        <w:t>Господарсько-побутова. </w:t>
      </w:r>
      <w:r w:rsidRPr="00CE28DC">
        <w:rPr>
          <w:color w:val="000000"/>
          <w:sz w:val="28"/>
          <w:szCs w:val="28"/>
        </w:rPr>
        <w:t>Догляд за дітьми. Надання господарсько-побутових послуг одним членам сім’ї від інших.</w:t>
      </w:r>
    </w:p>
    <w:p w14:paraId="19884A45" w14:textId="77777777" w:rsidR="00CE28DC" w:rsidRPr="00CE28DC" w:rsidRDefault="00CE28DC" w:rsidP="00E95BD3">
      <w:pPr>
        <w:pStyle w:val="a3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CE28DC">
        <w:rPr>
          <w:b/>
          <w:bCs/>
          <w:color w:val="000000"/>
          <w:sz w:val="28"/>
          <w:szCs w:val="28"/>
        </w:rPr>
        <w:t>Функція дозвілля - </w:t>
      </w:r>
      <w:r w:rsidRPr="00CE28DC">
        <w:rPr>
          <w:color w:val="000000"/>
          <w:sz w:val="28"/>
          <w:szCs w:val="28"/>
        </w:rPr>
        <w:t>це організація дозвілля членів сім’ї. Задоволення потреб у спільному відпочинку (</w:t>
      </w:r>
      <w:r w:rsidRPr="00CE28DC">
        <w:rPr>
          <w:i/>
          <w:iCs/>
          <w:color w:val="000000"/>
          <w:sz w:val="28"/>
          <w:szCs w:val="28"/>
        </w:rPr>
        <w:t>успіхи телебачення, відеотехніки і поліпшення житлових умов населення знову висунули “домашнє вогнище" на одне з перших місць у розподілі віпьного часу людей).</w:t>
      </w:r>
      <w:r w:rsidRPr="00CE28DC">
        <w:rPr>
          <w:color w:val="000000"/>
          <w:sz w:val="28"/>
          <w:szCs w:val="28"/>
        </w:rPr>
        <w:t> Контроль у сфері відпочинку. </w:t>
      </w:r>
      <w:r w:rsidRPr="00CE28DC">
        <w:rPr>
          <w:b/>
          <w:bCs/>
          <w:i/>
          <w:iCs/>
          <w:color w:val="000000"/>
          <w:sz w:val="28"/>
          <w:szCs w:val="28"/>
        </w:rPr>
        <w:t>&lt;</w:t>
      </w:r>
    </w:p>
    <w:p w14:paraId="1C960772" w14:textId="77777777" w:rsidR="00CE28DC" w:rsidRPr="00CE28DC" w:rsidRDefault="00CE28DC" w:rsidP="00E95BD3">
      <w:pPr>
        <w:pStyle w:val="a3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CE28DC">
        <w:rPr>
          <w:b/>
          <w:bCs/>
          <w:color w:val="000000"/>
          <w:sz w:val="28"/>
          <w:szCs w:val="28"/>
        </w:rPr>
        <w:t>Функція духовного спілкування </w:t>
      </w:r>
      <w:r w:rsidRPr="00CE28DC">
        <w:rPr>
          <w:color w:val="000000"/>
          <w:sz w:val="28"/>
          <w:szCs w:val="28"/>
        </w:rPr>
        <w:t>- це розвиток членів сім’ї як особистостей. Духовне взаємозбагачення членів сім’ї.</w:t>
      </w:r>
    </w:p>
    <w:p w14:paraId="42A853BD" w14:textId="77777777" w:rsidR="00CE28DC" w:rsidRPr="00CE28DC" w:rsidRDefault="00CE28DC" w:rsidP="00E95BD3">
      <w:pPr>
        <w:pStyle w:val="a3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CE28DC">
        <w:rPr>
          <w:b/>
          <w:bCs/>
          <w:color w:val="000000"/>
          <w:sz w:val="28"/>
          <w:szCs w:val="28"/>
        </w:rPr>
        <w:t>Емоційна функція - </w:t>
      </w:r>
      <w:r w:rsidRPr="00CE28DC">
        <w:rPr>
          <w:color w:val="000000"/>
          <w:sz w:val="28"/>
          <w:szCs w:val="28"/>
        </w:rPr>
        <w:t>це емоційна підтримка членами сім’ї, задоволення поіреб в особистому щасті і коханні. 4</w:t>
      </w:r>
    </w:p>
    <w:p w14:paraId="4EA163C2" w14:textId="77777777" w:rsidR="00CE28DC" w:rsidRPr="00CE28DC" w:rsidRDefault="00CE28DC" w:rsidP="00E95BD3">
      <w:pPr>
        <w:pStyle w:val="a3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CE28DC">
        <w:rPr>
          <w:b/>
          <w:bCs/>
          <w:color w:val="000000"/>
          <w:sz w:val="28"/>
          <w:szCs w:val="28"/>
        </w:rPr>
        <w:t>Сексуальна функція - </w:t>
      </w:r>
      <w:r w:rsidRPr="00CE28DC">
        <w:rPr>
          <w:color w:val="000000"/>
          <w:sz w:val="28"/>
          <w:szCs w:val="28"/>
        </w:rPr>
        <w:t>це задоволення сексуальних потреб у шлюбі. Контроль сексуальної поведінки членів суспільства.</w:t>
      </w:r>
    </w:p>
    <w:p w14:paraId="3821037E" w14:textId="77777777" w:rsidR="00CE28DC" w:rsidRPr="00CE28DC" w:rsidRDefault="00CE28DC" w:rsidP="00CE28DC">
      <w:pPr>
        <w:pStyle w:val="1"/>
        <w:spacing w:before="0" w:beforeAutospacing="0" w:after="0" w:afterAutospacing="0"/>
        <w:jc w:val="both"/>
        <w:rPr>
          <w:b w:val="0"/>
          <w:bCs w:val="0"/>
          <w:color w:val="000000"/>
          <w:sz w:val="28"/>
          <w:szCs w:val="28"/>
        </w:rPr>
      </w:pPr>
      <w:r w:rsidRPr="00CE28DC">
        <w:rPr>
          <w:b w:val="0"/>
          <w:bCs w:val="0"/>
          <w:color w:val="000000"/>
          <w:sz w:val="28"/>
          <w:szCs w:val="28"/>
        </w:rPr>
        <w:t>5.Тенденції в розвитку сучасної сім ’ї</w:t>
      </w:r>
    </w:p>
    <w:p w14:paraId="658FB863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b/>
          <w:bCs/>
          <w:color w:val="000000"/>
          <w:sz w:val="28"/>
          <w:szCs w:val="28"/>
        </w:rPr>
        <w:t>Позитивні.</w:t>
      </w:r>
    </w:p>
    <w:p w14:paraId="55A18FF8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Шлюб, який є основою сім’ї, став рівноправним, добровільним, вільним від примусу, матеріальних розрахунків, втручання або тиску третіх осіб.</w:t>
      </w:r>
    </w:p>
    <w:p w14:paraId="321D0D6A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Додержання принципу егалітарності (на противагу патріар</w:t>
      </w:r>
      <w:r w:rsidRPr="00CE28DC">
        <w:rPr>
          <w:color w:val="000000"/>
          <w:sz w:val="28"/>
          <w:szCs w:val="28"/>
        </w:rPr>
        <w:softHyphen/>
        <w:t>хальності, чоловічої авторитарності), який не обмежує права і гідність чоловіка та жінки, забезпечує кожному рівні можливості професійного та духовного зростання.</w:t>
      </w:r>
    </w:p>
    <w:p w14:paraId="1F9859B3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Економічна незалежність жінок (у XX ст. стало нормою те, що жінки працюють, роблять кар’єру, заробляють нарівні, а іноді і більше ніж чоловіки).</w:t>
      </w:r>
    </w:p>
    <w:p w14:paraId="32B5F8BA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b/>
          <w:bCs/>
          <w:color w:val="000000"/>
          <w:sz w:val="28"/>
          <w:szCs w:val="28"/>
        </w:rPr>
        <w:t>Негативні:</w:t>
      </w:r>
    </w:p>
    <w:p w14:paraId="0A13C31A" w14:textId="77777777" w:rsidR="00CE28DC" w:rsidRPr="00CE28DC" w:rsidRDefault="00CE28DC" w:rsidP="00CE28DC">
      <w:pPr>
        <w:pStyle w:val="a3"/>
        <w:numPr>
          <w:ilvl w:val="0"/>
          <w:numId w:val="21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збільшення кількості розлучень;</w:t>
      </w:r>
    </w:p>
    <w:p w14:paraId="33307385" w14:textId="77777777" w:rsidR="00CE28DC" w:rsidRPr="00CE28DC" w:rsidRDefault="00CE28DC" w:rsidP="00CE28DC">
      <w:pPr>
        <w:pStyle w:val="a3"/>
        <w:numPr>
          <w:ilvl w:val="0"/>
          <w:numId w:val="21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зменшення кількості повторних шлюбів:</w:t>
      </w:r>
    </w:p>
    <w:p w14:paraId="64CC7C32" w14:textId="77777777" w:rsidR="00CE28DC" w:rsidRPr="00CE28DC" w:rsidRDefault="00CE28DC" w:rsidP="00CE28DC">
      <w:pPr>
        <w:pStyle w:val="a3"/>
        <w:numPr>
          <w:ilvl w:val="0"/>
          <w:numId w:val="21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збільшення кількості осіб, які взагалі не вступають у шлюб;</w:t>
      </w:r>
    </w:p>
    <w:p w14:paraId="13C583ED" w14:textId="77777777" w:rsidR="00CE28DC" w:rsidRPr="00CE28DC" w:rsidRDefault="00CE28DC" w:rsidP="00CE28DC">
      <w:pPr>
        <w:pStyle w:val="a3"/>
        <w:numPr>
          <w:ilvl w:val="0"/>
          <w:numId w:val="21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зменшення кількості розширених сімей</w:t>
      </w:r>
    </w:p>
    <w:p w14:paraId="1B62D4F2" w14:textId="77777777" w:rsidR="00CE28DC" w:rsidRPr="00CE28DC" w:rsidRDefault="00CE28DC" w:rsidP="00CE28DC">
      <w:pPr>
        <w:pStyle w:val="a3"/>
        <w:numPr>
          <w:ilvl w:val="0"/>
          <w:numId w:val="21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збільшення кількості дітей народжених поза шлюбом;</w:t>
      </w:r>
    </w:p>
    <w:p w14:paraId="39900415" w14:textId="77777777" w:rsidR="00CE28DC" w:rsidRPr="00CE28DC" w:rsidRDefault="00CE28DC" w:rsidP="00CE28DC">
      <w:pPr>
        <w:pStyle w:val="a3"/>
        <w:numPr>
          <w:ilvl w:val="0"/>
          <w:numId w:val="21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низька народжуваність;</w:t>
      </w:r>
    </w:p>
    <w:p w14:paraId="64F96DFF" w14:textId="77777777" w:rsidR="00CE28DC" w:rsidRPr="00CE28DC" w:rsidRDefault="00CE28DC" w:rsidP="00CE28DC">
      <w:pPr>
        <w:pStyle w:val="a3"/>
        <w:numPr>
          <w:ilvl w:val="0"/>
          <w:numId w:val="21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збільшення кількості неповних сімей;</w:t>
      </w:r>
    </w:p>
    <w:p w14:paraId="4FFDBDB5" w14:textId="77777777" w:rsidR="00CE28DC" w:rsidRPr="00CE28DC" w:rsidRDefault="00CE28DC" w:rsidP="00CE28DC">
      <w:pPr>
        <w:pStyle w:val="a3"/>
        <w:numPr>
          <w:ilvl w:val="0"/>
          <w:numId w:val="21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lastRenderedPageBreak/>
        <w:t>відтягування часу вступу до шлюбу;</w:t>
      </w:r>
    </w:p>
    <w:p w14:paraId="54639C13" w14:textId="77777777" w:rsidR="00CE28DC" w:rsidRPr="00CE28DC" w:rsidRDefault="00CE28DC" w:rsidP="00CE28DC">
      <w:pPr>
        <w:pStyle w:val="a3"/>
        <w:numPr>
          <w:ilvl w:val="0"/>
          <w:numId w:val="21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домашнє насильство;</w:t>
      </w:r>
    </w:p>
    <w:p w14:paraId="0C675E25" w14:textId="77777777" w:rsidR="00CE28DC" w:rsidRPr="00CE28DC" w:rsidRDefault="00CE28DC" w:rsidP="00CE28DC">
      <w:pPr>
        <w:pStyle w:val="a3"/>
        <w:numPr>
          <w:ilvl w:val="0"/>
          <w:numId w:val="21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сексуальне скривдженая дітей;</w:t>
      </w:r>
    </w:p>
    <w:p w14:paraId="749371BA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лібералізація сексуальної поведінки.</w:t>
      </w:r>
    </w:p>
    <w:p w14:paraId="577EE6ED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За даними перепису 2001 року в Україні налічується понад 17 млн. сімей, з яких понад 11 млн. - в міських поселеннях і майже 6 млн. - у сільській місцевості. Кількість сімей зростає швидше чисельності населення, що відображає тенденцію до відокремлення молодих сімей і скорочення її величини як серед міського, так і сільського населення. Частка сімей з однією дитиною становить 30,4%, з двома - 49,3%, з трьома - 7,4%, багатодітних сімей - 2,9%, бездітних - 10%.</w:t>
      </w:r>
    </w:p>
    <w:p w14:paraId="3A6E03C4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Нині в Україні переважають прості сім’ї, які у своєму складі мають подружжя з дітьми або без них. На сім’ї такого типу припадає майже 75%, а на сім’ї з двох і більше подружніх пар - 4,8%. Це в основному сім’ї, в яких діти, що одружилися, живуть разом з батьками. Значна категорія сімей, у складі яких немає подружньої— пари.</w:t>
      </w:r>
    </w:p>
    <w:p w14:paraId="29933EBC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Процес етнічної асиміляції призводить до утворення етнічно змішаних сімей.</w:t>
      </w:r>
    </w:p>
    <w:p w14:paraId="10DA858C" w14:textId="77777777" w:rsidR="00CE28DC" w:rsidRPr="00CE28DC" w:rsidRDefault="00CE28DC" w:rsidP="00CE28DC">
      <w:pPr>
        <w:pStyle w:val="2"/>
        <w:spacing w:before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28DC">
        <w:rPr>
          <w:rFonts w:ascii="Times New Roman" w:hAnsi="Times New Roman" w:cs="Times New Roman"/>
          <w:b/>
          <w:bCs/>
          <w:color w:val="000000"/>
          <w:sz w:val="28"/>
          <w:szCs w:val="28"/>
        </w:rPr>
        <w:t>6.Сучасна демографічна політика України</w:t>
      </w:r>
    </w:p>
    <w:p w14:paraId="2A41F7C5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Суб’єкт демографічної політики - держава як засіб державного впливу на відтворення населення в потрібному для суспільства напрямі.</w:t>
      </w:r>
    </w:p>
    <w:p w14:paraId="3FCB04FA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b/>
          <w:bCs/>
          <w:color w:val="000000"/>
          <w:sz w:val="28"/>
          <w:szCs w:val="28"/>
        </w:rPr>
        <w:t>Об’єкт </w:t>
      </w:r>
      <w:r w:rsidRPr="00CE28DC">
        <w:rPr>
          <w:color w:val="000000"/>
          <w:sz w:val="28"/>
          <w:szCs w:val="28"/>
        </w:rPr>
        <w:t>- складні і важкозавбачувані демографічні процеси — народжуваність і смертність, заходи щодо оптимізації їх співвідношення.</w:t>
      </w:r>
    </w:p>
    <w:p w14:paraId="6A8ABE70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Більшість досліджуваних у сфері демографічних відносин явищ: шлюбність, розлученість, міграції тощо були і залишаються, в основному, особистою справою ІНДИВІДУАЛЬНОЇ подружньої пари, сім’ї. Тому управління демографічною поведінкою не може спиратися на будь-який примус чи заборони. </w:t>
      </w:r>
      <w:r w:rsidRPr="00CE28DC">
        <w:rPr>
          <w:b/>
          <w:bCs/>
          <w:color w:val="000000"/>
          <w:sz w:val="28"/>
          <w:szCs w:val="28"/>
        </w:rPr>
        <w:t>Вплив демографічної політики на демографічні процеси в суспільстві може бути прямим </w:t>
      </w:r>
      <w:r w:rsidRPr="00CE28DC">
        <w:rPr>
          <w:color w:val="000000"/>
          <w:sz w:val="28"/>
          <w:szCs w:val="28"/>
        </w:rPr>
        <w:t>(</w:t>
      </w:r>
      <w:r w:rsidRPr="00CE28DC">
        <w:rPr>
          <w:i/>
          <w:iCs/>
          <w:color w:val="000000"/>
          <w:sz w:val="28"/>
          <w:szCs w:val="28"/>
        </w:rPr>
        <w:t>обмеження законодавчим шляхом міграції, оформлення шлюбів чи народження дітей, планування підготовки спеціалістів тощо)</w:t>
      </w:r>
      <w:r w:rsidRPr="00CE28DC">
        <w:rPr>
          <w:color w:val="000000"/>
          <w:sz w:val="28"/>
          <w:szCs w:val="28"/>
        </w:rPr>
        <w:t> </w:t>
      </w:r>
      <w:r w:rsidRPr="00CE28DC">
        <w:rPr>
          <w:b/>
          <w:bCs/>
          <w:color w:val="000000"/>
          <w:sz w:val="28"/>
          <w:szCs w:val="28"/>
        </w:rPr>
        <w:t>і непрямим </w:t>
      </w:r>
      <w:r w:rsidRPr="00CE28DC">
        <w:rPr>
          <w:i/>
          <w:iCs/>
          <w:color w:val="000000"/>
          <w:sz w:val="28"/>
          <w:szCs w:val="28"/>
        </w:rPr>
        <w:t>(підвищення рівня життя, залучення населення до створення умов для збільшення кількості дітей у сім’ї, пропаганда тих чи інших професій тощо).</w:t>
      </w:r>
    </w:p>
    <w:p w14:paraId="67B8C3CC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Одним з головних напрямів демографічної політики є </w:t>
      </w:r>
      <w:r w:rsidRPr="00CE28DC">
        <w:rPr>
          <w:b/>
          <w:bCs/>
          <w:color w:val="000000"/>
          <w:sz w:val="28"/>
          <w:szCs w:val="28"/>
        </w:rPr>
        <w:t>розробка політики, </w:t>
      </w:r>
      <w:r w:rsidRPr="00CE28DC">
        <w:rPr>
          <w:color w:val="000000"/>
          <w:sz w:val="28"/>
          <w:szCs w:val="28"/>
        </w:rPr>
        <w:t>яка буде оптимальною з точки зору відтворення населення, врахування джерел і засобів існування, становище жінки, типу і стосунків між подружжям та ін.</w:t>
      </w:r>
    </w:p>
    <w:p w14:paraId="363C65A4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b/>
          <w:bCs/>
          <w:color w:val="000000"/>
          <w:sz w:val="28"/>
          <w:szCs w:val="28"/>
        </w:rPr>
        <w:t>Концепція сімейної політики України включає:</w:t>
      </w:r>
    </w:p>
    <w:p w14:paraId="46141A12" w14:textId="58EED74F" w:rsidR="00CE28DC" w:rsidRPr="00CE28DC" w:rsidRDefault="00CE28DC" w:rsidP="00E95BD3">
      <w:pPr>
        <w:pStyle w:val="a3"/>
        <w:numPr>
          <w:ilvl w:val="1"/>
          <w:numId w:val="15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створення оптимальних умов для сімейно-шлюбної орієнтації молоді;</w:t>
      </w:r>
    </w:p>
    <w:p w14:paraId="0C39080C" w14:textId="77777777" w:rsidR="00CE28DC" w:rsidRPr="00CE28DC" w:rsidRDefault="00CE28DC" w:rsidP="00E95BD3">
      <w:pPr>
        <w:pStyle w:val="a3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необхідність перегляду чинного законодавства відносно різних пільг матерям, тобто їх потрібно узгоджувати з реальною економічною ситуацією в країні; </w:t>
      </w:r>
      <w:r w:rsidRPr="00CE28DC">
        <w:rPr>
          <w:b/>
          <w:bCs/>
          <w:i/>
          <w:iCs/>
          <w:color w:val="000000"/>
          <w:sz w:val="28"/>
          <w:szCs w:val="28"/>
        </w:rPr>
        <w:t>*</w:t>
      </w:r>
    </w:p>
    <w:p w14:paraId="02F6703B" w14:textId="0153C355" w:rsidR="00CE28DC" w:rsidRPr="00CE28DC" w:rsidRDefault="00CE28DC" w:rsidP="00E95BD3">
      <w:pPr>
        <w:pStyle w:val="a3"/>
        <w:numPr>
          <w:ilvl w:val="1"/>
          <w:numId w:val="15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врахування не лише материнства і пов’язаних з ним проблем, але і батьківства як складової частини сімейного життя і повноцінного дитинства;</w:t>
      </w:r>
    </w:p>
    <w:p w14:paraId="433C3FEE" w14:textId="0A27A06F" w:rsidR="00CE28DC" w:rsidRPr="00CE28DC" w:rsidRDefault="00CE28DC" w:rsidP="00E95BD3">
      <w:pPr>
        <w:pStyle w:val="a3"/>
        <w:numPr>
          <w:ilvl w:val="1"/>
          <w:numId w:val="15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вивчення труднощів спільного подолання виникаючих проблем;</w:t>
      </w:r>
    </w:p>
    <w:p w14:paraId="796D65A7" w14:textId="3737AB1A" w:rsidR="00CE28DC" w:rsidRPr="00CE28DC" w:rsidRDefault="00CE28DC" w:rsidP="00E95BD3">
      <w:pPr>
        <w:pStyle w:val="a3"/>
        <w:numPr>
          <w:ilvl w:val="1"/>
          <w:numId w:val="15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регулювання міграційних процесів від масштабів та інтенсивності яких багато в чому залежить характер і розвиток демографічних процесів.</w:t>
      </w:r>
    </w:p>
    <w:p w14:paraId="74E1A07D" w14:textId="7E66647B" w:rsidR="00CE28DC" w:rsidRPr="00CE28DC" w:rsidRDefault="00CE28DC" w:rsidP="00E95BD3">
      <w:pPr>
        <w:pStyle w:val="a3"/>
        <w:numPr>
          <w:ilvl w:val="1"/>
          <w:numId w:val="15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lastRenderedPageBreak/>
        <w:t>зміцнення здоров’я, збільшення тривалості життя.</w:t>
      </w:r>
    </w:p>
    <w:p w14:paraId="0ED6E01D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b/>
          <w:bCs/>
          <w:color w:val="000000"/>
          <w:sz w:val="28"/>
          <w:szCs w:val="28"/>
        </w:rPr>
        <w:t>Довідка</w:t>
      </w:r>
    </w:p>
    <w:p w14:paraId="64606005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i/>
          <w:iCs/>
          <w:color w:val="000000"/>
          <w:sz w:val="28"/>
          <w:szCs w:val="28"/>
        </w:rPr>
        <w:t>За розрахунками експертів ВОЗ, здоров'я населення країни на 50 % визначається способом життя (харчування, умови праці, матеріально-побутовим факторами). На 20 % умовами зовнішнього середовища, "природно-кліматичними факторами, 20 % генетикою на 10 % охороною здоров ‘я.</w:t>
      </w:r>
    </w:p>
    <w:p w14:paraId="60509574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З 1991 року населення України скоротилося на 1,15 млн осіб. Смертність населення досягла 14,5 на 1000 жителів. Цей показник в Україні майже на третину вище ніж в Європі і на 60 % више ніж в Канаді. Його збільшення обумовлено зниженням народжуваності накопиченням у складі населення осіб похилого віку. Кількість пенсіонерів зросла з 13 % до </w:t>
      </w:r>
      <w:r w:rsidRPr="00CE28DC">
        <w:rPr>
          <w:b/>
          <w:bCs/>
          <w:i/>
          <w:iCs/>
          <w:color w:val="000000"/>
          <w:sz w:val="28"/>
          <w:szCs w:val="28"/>
        </w:rPr>
        <w:t>22</w:t>
      </w:r>
      <w:r w:rsidRPr="00CE28DC">
        <w:rPr>
          <w:color w:val="000000"/>
          <w:sz w:val="28"/>
          <w:szCs w:val="28"/>
        </w:rPr>
        <w:t> %.</w:t>
      </w:r>
    </w:p>
    <w:p w14:paraId="0E8263BA" w14:textId="77777777" w:rsidR="00CE28DC" w:rsidRPr="00CE28DC" w:rsidRDefault="00CE28DC" w:rsidP="00CE28D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28DC">
        <w:rPr>
          <w:color w:val="000000"/>
          <w:sz w:val="28"/>
          <w:szCs w:val="28"/>
        </w:rPr>
        <w:t>Середня тривалість житія зменшилася і складає для чоловіків 61 рік. Нині лише 20-25 % немовлят народжуються абсолютно здоровим в інших є дефекти різного складу. В Україні 1,3 млн інва</w:t>
      </w:r>
      <w:r w:rsidRPr="00CE28DC">
        <w:rPr>
          <w:color w:val="000000"/>
          <w:sz w:val="28"/>
          <w:szCs w:val="28"/>
        </w:rPr>
        <w:softHyphen/>
        <w:t>лідів, серед громадян працездатного віку, кількість дітей інвалідів — 135 тис.</w:t>
      </w:r>
    </w:p>
    <w:p w14:paraId="192B476F" w14:textId="77777777" w:rsidR="002E2BEC" w:rsidRPr="00CE28DC" w:rsidRDefault="002E2BEC" w:rsidP="00CE28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E2BEC" w:rsidRPr="00CE28D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70B73"/>
    <w:multiLevelType w:val="multilevel"/>
    <w:tmpl w:val="E6E47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736AFD"/>
    <w:multiLevelType w:val="multilevel"/>
    <w:tmpl w:val="559A4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1625E2"/>
    <w:multiLevelType w:val="multilevel"/>
    <w:tmpl w:val="EB6889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2670F08"/>
    <w:multiLevelType w:val="multilevel"/>
    <w:tmpl w:val="C224563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3471CF8"/>
    <w:multiLevelType w:val="multilevel"/>
    <w:tmpl w:val="F3B871E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177031"/>
    <w:multiLevelType w:val="multilevel"/>
    <w:tmpl w:val="9D3CA6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67507B1"/>
    <w:multiLevelType w:val="multilevel"/>
    <w:tmpl w:val="BB8C5C98"/>
    <w:lvl w:ilvl="0">
      <w:start w:val="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8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A8A1DB3"/>
    <w:multiLevelType w:val="multilevel"/>
    <w:tmpl w:val="3130523C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D0C2C7F"/>
    <w:multiLevelType w:val="multilevel"/>
    <w:tmpl w:val="5AF01DB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5FC1895"/>
    <w:multiLevelType w:val="multilevel"/>
    <w:tmpl w:val="633C647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8023436"/>
    <w:multiLevelType w:val="multilevel"/>
    <w:tmpl w:val="750A7B20"/>
    <w:lvl w:ilvl="0">
      <w:start w:val="3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3A6B88"/>
    <w:multiLevelType w:val="multilevel"/>
    <w:tmpl w:val="33D2589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15B6547"/>
    <w:multiLevelType w:val="multilevel"/>
    <w:tmpl w:val="4F223F8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2250DC8"/>
    <w:multiLevelType w:val="multilevel"/>
    <w:tmpl w:val="CDA0F03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6045CD"/>
    <w:multiLevelType w:val="multilevel"/>
    <w:tmpl w:val="2E96BA8C"/>
    <w:lvl w:ilvl="0">
      <w:start w:val="4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EFE0788"/>
    <w:multiLevelType w:val="multilevel"/>
    <w:tmpl w:val="450C30D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9A81771"/>
    <w:multiLevelType w:val="multilevel"/>
    <w:tmpl w:val="08089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EF75A51"/>
    <w:multiLevelType w:val="multilevel"/>
    <w:tmpl w:val="4CA6EBC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0651F90"/>
    <w:multiLevelType w:val="multilevel"/>
    <w:tmpl w:val="09D8DE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0997395"/>
    <w:multiLevelType w:val="multilevel"/>
    <w:tmpl w:val="CB68E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3097441"/>
    <w:multiLevelType w:val="multilevel"/>
    <w:tmpl w:val="684C907C"/>
    <w:lvl w:ilvl="0">
      <w:start w:val="3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5AE52F7"/>
    <w:multiLevelType w:val="multilevel"/>
    <w:tmpl w:val="2116CA0A"/>
    <w:lvl w:ilvl="0">
      <w:start w:val="3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</w:num>
  <w:num w:numId="2">
    <w:abstractNumId w:val="5"/>
  </w:num>
  <w:num w:numId="3">
    <w:abstractNumId w:val="8"/>
  </w:num>
  <w:num w:numId="4">
    <w:abstractNumId w:val="0"/>
  </w:num>
  <w:num w:numId="5">
    <w:abstractNumId w:val="11"/>
  </w:num>
  <w:num w:numId="6">
    <w:abstractNumId w:val="17"/>
  </w:num>
  <w:num w:numId="7">
    <w:abstractNumId w:val="9"/>
  </w:num>
  <w:num w:numId="8">
    <w:abstractNumId w:val="4"/>
  </w:num>
  <w:num w:numId="9">
    <w:abstractNumId w:val="3"/>
  </w:num>
  <w:num w:numId="10">
    <w:abstractNumId w:val="15"/>
  </w:num>
  <w:num w:numId="11">
    <w:abstractNumId w:val="13"/>
  </w:num>
  <w:num w:numId="12">
    <w:abstractNumId w:val="1"/>
  </w:num>
  <w:num w:numId="13">
    <w:abstractNumId w:val="19"/>
  </w:num>
  <w:num w:numId="14">
    <w:abstractNumId w:val="7"/>
  </w:num>
  <w:num w:numId="15">
    <w:abstractNumId w:val="6"/>
  </w:num>
  <w:num w:numId="16">
    <w:abstractNumId w:val="2"/>
  </w:num>
  <w:num w:numId="17">
    <w:abstractNumId w:val="16"/>
  </w:num>
  <w:num w:numId="18">
    <w:abstractNumId w:val="20"/>
  </w:num>
  <w:num w:numId="19">
    <w:abstractNumId w:val="10"/>
  </w:num>
  <w:num w:numId="20">
    <w:abstractNumId w:val="21"/>
  </w:num>
  <w:num w:numId="21">
    <w:abstractNumId w:val="12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04C"/>
    <w:rsid w:val="000533FB"/>
    <w:rsid w:val="002E2BEC"/>
    <w:rsid w:val="005F004C"/>
    <w:rsid w:val="00CE28DC"/>
    <w:rsid w:val="00E95BD3"/>
    <w:rsid w:val="00EE3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223F1"/>
  <w15:chartTrackingRefBased/>
  <w15:docId w15:val="{816CFB1E-EF5A-4201-B8DF-DF65F1119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E28D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28D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28DC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a3">
    <w:name w:val="Normal (Web)"/>
    <w:basedOn w:val="a"/>
    <w:uiPriority w:val="99"/>
    <w:semiHidden/>
    <w:unhideWhenUsed/>
    <w:rsid w:val="00CE28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20">
    <w:name w:val="Заголовок 2 Знак"/>
    <w:basedOn w:val="a0"/>
    <w:link w:val="2"/>
    <w:uiPriority w:val="9"/>
    <w:semiHidden/>
    <w:rsid w:val="00CE28D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4">
    <w:name w:val="Hyperlink"/>
    <w:basedOn w:val="a0"/>
    <w:uiPriority w:val="99"/>
    <w:unhideWhenUsed/>
    <w:rsid w:val="00EE3AEC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EE3A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99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faOaa-sgEl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10</Pages>
  <Words>15868</Words>
  <Characters>9045</Characters>
  <Application>Microsoft Office Word</Application>
  <DocSecurity>0</DocSecurity>
  <Lines>75</Lines>
  <Paragraphs>49</Paragraphs>
  <ScaleCrop>false</ScaleCrop>
  <Company/>
  <LinksUpToDate>false</LinksUpToDate>
  <CharactersWithSpaces>24864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Нижеголенко</cp:lastModifiedBy>
  <cp:revision>5</cp:revision>
  <dcterms:created xsi:type="dcterms:W3CDTF">2024-11-18T08:56:00Z</dcterms:created>
  <dcterms:modified xsi:type="dcterms:W3CDTF">2025-12-05T08:21:00Z</dcterms:modified>
</cp:coreProperties>
</file>