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0" w:line="384.00000000000006" w:lineRule="auto"/>
        <w:rPr>
          <w:rFonts w:ascii="Roboto" w:cs="Roboto" w:eastAsia="Roboto" w:hAnsi="Roboto"/>
          <w:b w:val="1"/>
          <w:bCs w:val="1"/>
          <w:sz w:val="30"/>
          <w:szCs w:val="30"/>
        </w:rPr>
      </w:pPr>
      <w:bookmarkStart w:colFirst="0" w:colLast="0" w:name="_855g073lipb8" w:id="0"/>
      <w:bookmarkEnd w:id="0"/>
      <w:r w:rsidDel="00000000" w:rsidR="00000000" w:rsidRPr="00000000">
        <w:rPr>
          <w:rFonts w:ascii="Roboto" w:cs="Roboto" w:eastAsia="Roboto" w:hAnsi="Roboto"/>
          <w:b w:val="1"/>
          <w:bCs w:val="1"/>
          <w:sz w:val="30"/>
          <w:szCs w:val="30"/>
          <w:rtl w:val="0"/>
        </w:rPr>
        <w:t xml:space="preserve">ЛАБОРАТОРНЕ ЗАНЯТТЯ</w:t>
      </w:r>
    </w:p>
    <w:p w:rsidR="00000000" w:rsidDel="00000000" w:rsidP="00000000" w:rsidRDefault="00000000" w:rsidRPr="00000000" w14:paraId="00000002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Визначення хвороб ягідних культур, винограду, полезахисних насаджень. Складання інтегрованої системи захисту мільдью винограду.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dpds4lytgjcy" w:id="1"/>
      <w:bookmarkEnd w:id="1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Завдання 1. Хвороби ягідних культур, винограду, полезахисних насаджень</w:t>
      </w:r>
    </w:p>
    <w:p w:rsidR="00000000" w:rsidDel="00000000" w:rsidP="00000000" w:rsidRDefault="00000000" w:rsidRPr="00000000" w14:paraId="00000005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045.7826771653547"/>
        <w:gridCol w:w="1288.3475683186662"/>
        <w:gridCol w:w="1344.9782306623438"/>
        <w:gridCol w:w="806.9869383974062"/>
        <w:gridCol w:w="3539.4163964798518"/>
        <w:tblGridChange w:id="0">
          <w:tblGrid>
            <w:gridCol w:w="2045.7826771653547"/>
            <w:gridCol w:w="1288.3475683186662"/>
            <w:gridCol w:w="1344.9782306623438"/>
            <w:gridCol w:w="806.9869383974062"/>
            <w:gridCol w:w="3539.4163964798518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Хвороба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Збудник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Культури, які уражує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Тип хвороби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Характерні ознаки прояву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Борошниста роса аґрусу та смородини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sz w:val="21"/>
                <w:szCs w:val="21"/>
                <w:rtl w:val="0"/>
              </w:rPr>
              <w:t xml:space="preserve">Sphaerotheca mors-uvae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Аґрус, смородина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Грибкова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Білий наліт на листках, пагонах, ягодах. Пізніше чорні точки (клейстотеції)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Бокальчата іржа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sz w:val="21"/>
                <w:szCs w:val="21"/>
                <w:rtl w:val="0"/>
              </w:rPr>
              <w:t xml:space="preserve">Cronartium ribicola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Аґрус, смородина, сосна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Грибкова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Жовті плями на листках, на нижньому боці бородавчасті вирости (бокальчики)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Біла плямистість листків суниці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sz w:val="21"/>
                <w:szCs w:val="21"/>
                <w:rtl w:val="0"/>
              </w:rPr>
              <w:t xml:space="preserve">Ramularia tulasnei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Суниця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Грибкова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Білі плями на листках, пізніше червоно-коричневі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Сіра гниль суниць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sz w:val="21"/>
                <w:szCs w:val="21"/>
                <w:rtl w:val="0"/>
              </w:rPr>
              <w:t xml:space="preserve">Botrytis cinerea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Суниця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Грибкова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Сірий наліт на ягодах, гниль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Мільдью винограду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sz w:val="21"/>
                <w:szCs w:val="21"/>
                <w:rtl w:val="0"/>
              </w:rPr>
              <w:t xml:space="preserve">Plasmopara viticola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Виноград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Грибкова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Жовті плями на листках, на нижньому боці білий наліт (спороношення)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Оїдіум винограду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sz w:val="21"/>
                <w:szCs w:val="21"/>
                <w:rtl w:val="0"/>
              </w:rPr>
              <w:t xml:space="preserve">Uncinula necator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Виноград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Грибкова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Білий борошнистий наліт на листках, гронах, пагонах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Антракноз винограду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sz w:val="21"/>
                <w:szCs w:val="21"/>
                <w:rtl w:val="0"/>
              </w:rPr>
              <w:t xml:space="preserve">Elsinoe ampelina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Виноград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Грибкова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Темні плями на листках, пагонах, ягодах, виразки</w:t>
            </w:r>
          </w:p>
        </w:tc>
      </w:tr>
    </w:tbl>
    <w:p w:rsidR="00000000" w:rsidDel="00000000" w:rsidP="00000000" w:rsidRDefault="00000000" w:rsidRPr="00000000" w14:paraId="0000002E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s386i51lekhw" w:id="2"/>
      <w:bookmarkEnd w:id="2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Завдання 2. Інтегрована система захисту мільдью винограду</w:t>
      </w:r>
    </w:p>
    <w:p w:rsidR="00000000" w:rsidDel="00000000" w:rsidP="00000000" w:rsidRDefault="00000000" w:rsidRPr="00000000" w14:paraId="00000030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2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160.7418322503588"/>
        <w:gridCol w:w="3139.9554692926376"/>
        <w:gridCol w:w="1503.011859708798"/>
        <w:gridCol w:w="1168.1824850211945"/>
        <w:gridCol w:w="1071.4539990003314"/>
        <w:gridCol w:w="982.1661657503035"/>
        <w:tblGridChange w:id="0">
          <w:tblGrid>
            <w:gridCol w:w="1160.7418322503588"/>
            <w:gridCol w:w="3139.9554692926376"/>
            <w:gridCol w:w="1503.011859708798"/>
            <w:gridCol w:w="1168.1824850211945"/>
            <w:gridCol w:w="1071.4539990003314"/>
            <w:gridCol w:w="982.1661657503035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Шкідливий об'єкт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Заходи боротьби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Період проведення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Кратність обробок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Назва препарату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Норма витрати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Мільдью винограду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Агротехнічні: видалення ураженого листя, провітрювання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Весна-осінь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Постійно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—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Хімічні: обприскування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 цвітіння, після цвітіння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4-6 разів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Ридоміл Голд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2,5 г/л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Купроксат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3-4 г/л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Бордоська рідина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1%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Біологічні: використання біопрепаратів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Вегетація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2-3 рази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Фітоспорин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10 г/л</w:t>
            </w:r>
          </w:p>
        </w:tc>
      </w:tr>
    </w:tbl>
    <w:p w:rsidR="00000000" w:rsidDel="00000000" w:rsidP="00000000" w:rsidRDefault="00000000" w:rsidRPr="00000000" w14:paraId="00000055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k9yk8d4cgrqa" w:id="3"/>
      <w:bookmarkEnd w:id="3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Завдання 3. Визначення хвороб за рисунками</w:t>
      </w:r>
    </w:p>
    <w:p w:rsidR="00000000" w:rsidDel="00000000" w:rsidP="00000000" w:rsidRDefault="00000000" w:rsidRPr="00000000" w14:paraId="00000057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Рис. 61 — Борошниста роса аґрусу і смородини</w:t>
      </w:r>
    </w:p>
    <w:p w:rsidR="00000000" w:rsidDel="00000000" w:rsidP="00000000" w:rsidRDefault="00000000" w:rsidRPr="00000000" w14:paraId="00000058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Білий наліт на листках і пагонах</w:t>
      </w:r>
    </w:p>
    <w:p w:rsidR="00000000" w:rsidDel="00000000" w:rsidP="00000000" w:rsidRDefault="00000000" w:rsidRPr="00000000" w14:paraId="00000059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Конідіальне спороношення (білий наліт)</w:t>
      </w:r>
    </w:p>
    <w:p w:rsidR="00000000" w:rsidDel="00000000" w:rsidP="00000000" w:rsidRDefault="00000000" w:rsidRPr="00000000" w14:paraId="0000005A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Сумчасте спороношення (чорні точки — клейстотеції)</w:t>
      </w:r>
    </w:p>
    <w:p w:rsidR="00000000" w:rsidDel="00000000" w:rsidP="00000000" w:rsidRDefault="00000000" w:rsidRPr="00000000" w14:paraId="0000005B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Рис. 62 — Антракноз смородини</w:t>
      </w:r>
    </w:p>
    <w:p w:rsidR="00000000" w:rsidDel="00000000" w:rsidP="00000000" w:rsidRDefault="00000000" w:rsidRPr="00000000" w14:paraId="0000005C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Уражений листок (темні плями)</w:t>
      </w:r>
    </w:p>
    <w:p w:rsidR="00000000" w:rsidDel="00000000" w:rsidP="00000000" w:rsidRDefault="00000000" w:rsidRPr="00000000" w14:paraId="0000005D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Уражений пагін (виразки)</w:t>
      </w:r>
    </w:p>
    <w:p w:rsidR="00000000" w:rsidDel="00000000" w:rsidP="00000000" w:rsidRDefault="00000000" w:rsidRPr="00000000" w14:paraId="0000005E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Конідіальне спороношення</w:t>
      </w:r>
    </w:p>
    <w:p w:rsidR="00000000" w:rsidDel="00000000" w:rsidP="00000000" w:rsidRDefault="00000000" w:rsidRPr="00000000" w14:paraId="0000005F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Сумчасте спороношення</w:t>
      </w:r>
    </w:p>
    <w:p w:rsidR="00000000" w:rsidDel="00000000" w:rsidP="00000000" w:rsidRDefault="00000000" w:rsidRPr="00000000" w14:paraId="00000060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Рис. 63 — Оїдіум винограду</w:t>
      </w:r>
    </w:p>
    <w:p w:rsidR="00000000" w:rsidDel="00000000" w:rsidP="00000000" w:rsidRDefault="00000000" w:rsidRPr="00000000" w14:paraId="00000061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Уражені ягоди і листки (білий наліт)</w:t>
      </w:r>
    </w:p>
    <w:p w:rsidR="00000000" w:rsidDel="00000000" w:rsidP="00000000" w:rsidRDefault="00000000" w:rsidRPr="00000000" w14:paraId="00000062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Конідіальне спороношення (ланцюжки конідій)</w:t>
      </w:r>
    </w:p>
    <w:p w:rsidR="00000000" w:rsidDel="00000000" w:rsidP="00000000" w:rsidRDefault="00000000" w:rsidRPr="00000000" w14:paraId="00000063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Клейстотецій (чорні точки)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before="0" w:line="373.33333333333337" w:lineRule="auto"/>
        <w:rPr>
          <w:rFonts w:ascii="Roboto" w:cs="Roboto" w:eastAsia="Roboto" w:hAnsi="Roboto"/>
          <w:b w:val="1"/>
          <w:bCs w:val="1"/>
          <w:sz w:val="27"/>
          <w:szCs w:val="27"/>
        </w:rPr>
      </w:pPr>
      <w:bookmarkStart w:colFirst="0" w:colLast="0" w:name="_n8mpesylsoh9" w:id="4"/>
      <w:bookmarkEnd w:id="4"/>
      <w:r w:rsidDel="00000000" w:rsidR="00000000" w:rsidRPr="00000000">
        <w:rPr>
          <w:rFonts w:ascii="Roboto" w:cs="Roboto" w:eastAsia="Roboto" w:hAnsi="Roboto"/>
          <w:b w:val="1"/>
          <w:bCs w:val="1"/>
          <w:sz w:val="27"/>
          <w:szCs w:val="27"/>
          <w:rtl w:val="0"/>
        </w:rPr>
        <w:t xml:space="preserve">Висновки</w:t>
      </w:r>
    </w:p>
    <w:p w:rsidR="00000000" w:rsidDel="00000000" w:rsidP="00000000" w:rsidRDefault="00000000" w:rsidRPr="00000000" w14:paraId="00000066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Вивчено основні хвороби ягідних культур, винограду та полезахисних насаджень. Визначено зовнішні ознаки ураження. Складено інтегровану систему захисту винограду від мільдью, яка включає агротехнічні, хімічні та біологічні заходи.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