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905C7" w14:textId="2332F0E8" w:rsidR="00B8613E" w:rsidRPr="00B8613E" w:rsidRDefault="000F5C2C" w:rsidP="00B8613E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8613E" w:rsidRPr="00B8613E">
        <w:rPr>
          <w:rFonts w:ascii="Times New Roman" w:hAnsi="Times New Roman"/>
          <w:b/>
          <w:bCs/>
          <w:sz w:val="28"/>
          <w:szCs w:val="28"/>
        </w:rPr>
        <w:t>Заняття №2</w:t>
      </w:r>
      <w:r w:rsidR="00B8613E">
        <w:rPr>
          <w:rFonts w:ascii="Times New Roman" w:hAnsi="Times New Roman"/>
          <w:b/>
          <w:bCs/>
          <w:sz w:val="28"/>
          <w:szCs w:val="28"/>
        </w:rPr>
        <w:t>1</w:t>
      </w:r>
    </w:p>
    <w:p w14:paraId="08671F14" w14:textId="77777777" w:rsidR="00B8613E" w:rsidRPr="00B8613E" w:rsidRDefault="00B8613E" w:rsidP="00B8613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b/>
          <w:bCs/>
          <w:sz w:val="28"/>
          <w:szCs w:val="28"/>
        </w:rPr>
        <w:t>Тема:</w:t>
      </w:r>
      <w:r w:rsidRPr="00B8613E">
        <w:rPr>
          <w:rFonts w:ascii="Times New Roman" w:hAnsi="Times New Roman"/>
          <w:sz w:val="28"/>
          <w:szCs w:val="28"/>
        </w:rPr>
        <w:t xml:space="preserve">  Державотворчі процеси. Особливості багатопартійної системи. Прийняття Конституції України 1996 р. Президентські вибори 2004 р. «Помаранчева революція». Конституційна реформа 2004 р. Основні тенденції суспільнополітичного життя в 2005–2009 рр. Спроби формування авторитарного режиму в 2010–2013 рр. Харківські угоди 2010 р. </w:t>
      </w:r>
    </w:p>
    <w:p w14:paraId="771FF98F" w14:textId="07D69CF5" w:rsidR="00B8613E" w:rsidRPr="00B8613E" w:rsidRDefault="008210B4" w:rsidP="00B8613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7030A0"/>
          <w:sz w:val="28"/>
          <w:szCs w:val="28"/>
        </w:rPr>
        <w:t xml:space="preserve"> </w:t>
      </w:r>
    </w:p>
    <w:p w14:paraId="206559B6" w14:textId="1D6DB8E7" w:rsidR="00B8613E" w:rsidRPr="00B8613E" w:rsidRDefault="00B8613E" w:rsidP="00B8613E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B8613E">
        <w:rPr>
          <w:rFonts w:ascii="Times New Roman" w:hAnsi="Times New Roman"/>
          <w:b/>
          <w:bCs/>
          <w:sz w:val="28"/>
          <w:szCs w:val="28"/>
        </w:rPr>
        <w:t>Корисні посилання:</w:t>
      </w:r>
      <w:r w:rsidRPr="00B8613E">
        <w:rPr>
          <w:rFonts w:ascii="Times New Roman" w:hAnsi="Times New Roman"/>
          <w:sz w:val="28"/>
          <w:szCs w:val="28"/>
        </w:rPr>
        <w:t xml:space="preserve"> </w:t>
      </w:r>
    </w:p>
    <w:p w14:paraId="110C4D36" w14:textId="04A9D79E" w:rsidR="00B8613E" w:rsidRPr="00B8613E" w:rsidRDefault="00B8613E" w:rsidP="00B8613E">
      <w:pPr>
        <w:spacing w:after="0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b/>
          <w:bCs/>
          <w:sz w:val="28"/>
          <w:szCs w:val="28"/>
        </w:rPr>
        <w:t xml:space="preserve">1. </w:t>
      </w:r>
      <w:r w:rsidRPr="00B8613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hyperlink r:id="rId4" w:history="1">
        <w:r w:rsidRPr="002348EA">
          <w:rPr>
            <w:rStyle w:val="a3"/>
            <w:rFonts w:ascii="Times New Roman" w:hAnsi="Times New Roman"/>
            <w:sz w:val="28"/>
            <w:szCs w:val="28"/>
          </w:rPr>
          <w:t>https://www.youtube.com/watch?v=3SPy1YrRVHs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p w14:paraId="1FFADAE0" w14:textId="2CEFECA5" w:rsidR="00B8613E" w:rsidRDefault="00B8613E" w:rsidP="00B8613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hyperlink r:id="rId5" w:history="1">
        <w:r w:rsidRPr="002348EA">
          <w:rPr>
            <w:rStyle w:val="a3"/>
            <w:rFonts w:ascii="Times New Roman" w:hAnsi="Times New Roman"/>
            <w:sz w:val="28"/>
            <w:szCs w:val="28"/>
          </w:rPr>
          <w:t>https://www.youtube.com/watch?v=464W0kVelgE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p w14:paraId="0B5650AF" w14:textId="199B19F4" w:rsidR="008210B4" w:rsidRDefault="008210B4" w:rsidP="00B8613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hyperlink r:id="rId6" w:history="1">
        <w:r w:rsidRPr="002348EA">
          <w:rPr>
            <w:rStyle w:val="a3"/>
            <w:rFonts w:ascii="Times New Roman" w:hAnsi="Times New Roman"/>
            <w:sz w:val="28"/>
            <w:szCs w:val="28"/>
          </w:rPr>
          <w:t>https://day.kyiv.ua/article/poshta-dnya/fenomen-ukrayinskoho-maydanu-istorychna-ta-henetychna-pamyat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p w14:paraId="6E3F524C" w14:textId="794ECD36" w:rsidR="000F5C2C" w:rsidRPr="00B8613E" w:rsidRDefault="000F5C2C" w:rsidP="00B8613E">
      <w:pPr>
        <w:spacing w:after="0"/>
        <w:rPr>
          <w:rFonts w:ascii="Times New Roman" w:hAnsi="Times New Roman"/>
          <w:sz w:val="28"/>
          <w:szCs w:val="28"/>
        </w:rPr>
      </w:pPr>
      <w:hyperlink r:id="rId7" w:history="1">
        <w:r w:rsidRPr="00925D8F">
          <w:rPr>
            <w:rStyle w:val="a3"/>
            <w:rFonts w:ascii="Times New Roman" w:hAnsi="Times New Roman"/>
            <w:sz w:val="28"/>
            <w:szCs w:val="28"/>
          </w:rPr>
          <w:t>https://pidruchnyk.com.ua/3022-istoriia-ukr-vlasov-11-klas-2024.html</w:t>
        </w:r>
      </w:hyperlink>
      <w:r>
        <w:rPr>
          <w:rFonts w:ascii="Times New Roman" w:hAnsi="Times New Roman"/>
          <w:sz w:val="28"/>
          <w:szCs w:val="28"/>
        </w:rPr>
        <w:t xml:space="preserve"> - посилання на підручник</w:t>
      </w:r>
    </w:p>
    <w:p w14:paraId="75AB7713" w14:textId="77777777" w:rsidR="00B8613E" w:rsidRPr="00B8613E" w:rsidRDefault="00B8613E" w:rsidP="00B8613E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B8613E">
        <w:rPr>
          <w:rFonts w:ascii="Times New Roman" w:hAnsi="Times New Roman"/>
          <w:b/>
          <w:bCs/>
          <w:sz w:val="28"/>
          <w:szCs w:val="28"/>
        </w:rPr>
        <w:t>Завдання:</w:t>
      </w:r>
    </w:p>
    <w:p w14:paraId="4E03FA7B" w14:textId="77777777" w:rsidR="00B8613E" w:rsidRPr="00B8613E" w:rsidRDefault="00B8613E" w:rsidP="00B8613E">
      <w:pPr>
        <w:spacing w:after="0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1. Подивіться відеоуроки</w:t>
      </w:r>
    </w:p>
    <w:p w14:paraId="09AD0DCA" w14:textId="77777777" w:rsidR="00B8613E" w:rsidRPr="00B8613E" w:rsidRDefault="00B8613E" w:rsidP="00B8613E">
      <w:pPr>
        <w:spacing w:after="0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2. Ознайомтеся із лекцією</w:t>
      </w:r>
    </w:p>
    <w:p w14:paraId="4EF6AE56" w14:textId="510A7799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 xml:space="preserve">3.  </w:t>
      </w:r>
      <w:r w:rsidRPr="00B8613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B8613E">
        <w:rPr>
          <w:rFonts w:ascii="Times New Roman" w:hAnsi="Times New Roman"/>
          <w:sz w:val="28"/>
          <w:szCs w:val="28"/>
        </w:rPr>
        <w:t>Прочитайте параграфи 2</w:t>
      </w:r>
      <w:r w:rsidR="000F5C2C">
        <w:rPr>
          <w:rFonts w:ascii="Times New Roman" w:hAnsi="Times New Roman"/>
          <w:sz w:val="28"/>
          <w:szCs w:val="28"/>
        </w:rPr>
        <w:t xml:space="preserve">4 та </w:t>
      </w:r>
      <w:r w:rsidR="008210B4">
        <w:rPr>
          <w:rFonts w:ascii="Times New Roman" w:hAnsi="Times New Roman"/>
          <w:sz w:val="28"/>
          <w:szCs w:val="28"/>
        </w:rPr>
        <w:t>2</w:t>
      </w:r>
      <w:r w:rsidR="000F5C2C">
        <w:rPr>
          <w:rFonts w:ascii="Times New Roman" w:hAnsi="Times New Roman"/>
          <w:sz w:val="28"/>
          <w:szCs w:val="28"/>
        </w:rPr>
        <w:t>5</w:t>
      </w:r>
    </w:p>
    <w:p w14:paraId="688AFCAB" w14:textId="72075CF6" w:rsid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 xml:space="preserve">4. </w:t>
      </w:r>
      <w:r w:rsidR="008210B4">
        <w:rPr>
          <w:rFonts w:ascii="Times New Roman" w:hAnsi="Times New Roman"/>
          <w:sz w:val="28"/>
          <w:szCs w:val="28"/>
        </w:rPr>
        <w:t xml:space="preserve">Дайте письмові відповіді на питання 1 та </w:t>
      </w:r>
      <w:r w:rsidR="000F5C2C">
        <w:rPr>
          <w:rFonts w:ascii="Times New Roman" w:hAnsi="Times New Roman"/>
          <w:sz w:val="28"/>
          <w:szCs w:val="28"/>
        </w:rPr>
        <w:t>2</w:t>
      </w:r>
      <w:r w:rsidR="008210B4">
        <w:rPr>
          <w:rFonts w:ascii="Times New Roman" w:hAnsi="Times New Roman"/>
          <w:sz w:val="28"/>
          <w:szCs w:val="28"/>
        </w:rPr>
        <w:t xml:space="preserve"> с. 2</w:t>
      </w:r>
      <w:r w:rsidR="000F5C2C">
        <w:rPr>
          <w:rFonts w:ascii="Times New Roman" w:hAnsi="Times New Roman"/>
          <w:sz w:val="28"/>
          <w:szCs w:val="28"/>
        </w:rPr>
        <w:t>17</w:t>
      </w:r>
    </w:p>
    <w:p w14:paraId="456FF320" w14:textId="77777777" w:rsidR="008210B4" w:rsidRDefault="008210B4" w:rsidP="00B8613E">
      <w:pPr>
        <w:spacing w:after="0"/>
        <w:ind w:left="-540" w:right="-185"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CC0A624" w14:textId="4C39188F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B8613E">
        <w:rPr>
          <w:rFonts w:ascii="Times New Roman" w:hAnsi="Times New Roman"/>
          <w:b/>
          <w:bCs/>
          <w:sz w:val="28"/>
          <w:szCs w:val="28"/>
        </w:rPr>
        <w:t>Державотворчий процес.</w:t>
      </w:r>
    </w:p>
    <w:p w14:paraId="65B29EAC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Державотворчий процес – процес становлення державності, формування державних органів влади, визначення їх функцій.</w:t>
      </w:r>
    </w:p>
    <w:p w14:paraId="107E2665" w14:textId="61155875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14:paraId="5293B879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Звернути увагу</w:t>
      </w:r>
    </w:p>
    <w:p w14:paraId="61F40B07" w14:textId="0818D440" w:rsid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З 2000 р. запроваджено нову систему відліку скликань ВРУ. З ХІІ скликання (1990-1994) почався новий відлік скликань. У 2002 –2004 рр. працює ВРУ ІV скликання. Також було прийнято рішення про заміну радянської символіки на будівлі ВРУ на національну. Що і було реалізовано.</w:t>
      </w:r>
    </w:p>
    <w:p w14:paraId="0FC1B1E2" w14:textId="14D1E566" w:rsid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0"/>
        <w:gridCol w:w="5296"/>
      </w:tblGrid>
      <w:tr w:rsidR="00B8613E" w:rsidRPr="00AD3336" w14:paraId="67E5201A" w14:textId="77777777" w:rsidTr="00DC0199">
        <w:tc>
          <w:tcPr>
            <w:tcW w:w="3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633721" w14:textId="77777777" w:rsidR="00B8613E" w:rsidRPr="00AD3336" w:rsidRDefault="00B8613E" w:rsidP="00DC0199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AD3336">
              <w:rPr>
                <w:rFonts w:ascii="Times New Roman" w:hAnsi="Times New Roman"/>
                <w:b/>
                <w:bCs/>
                <w:lang w:eastAsia="ru-RU"/>
              </w:rPr>
              <w:t>Чинники,  які сприяли державотворчому процесу</w:t>
            </w:r>
          </w:p>
        </w:tc>
        <w:tc>
          <w:tcPr>
            <w:tcW w:w="5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46B6F1" w14:textId="77777777" w:rsidR="00B8613E" w:rsidRPr="00AD3336" w:rsidRDefault="00B8613E" w:rsidP="00DC0199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AD3336">
              <w:rPr>
                <w:rFonts w:ascii="Times New Roman" w:hAnsi="Times New Roman"/>
                <w:b/>
                <w:bCs/>
                <w:lang w:eastAsia="ru-RU"/>
              </w:rPr>
              <w:t>Чинники, які негативно впливали на державотворчий процес</w:t>
            </w:r>
          </w:p>
        </w:tc>
      </w:tr>
      <w:tr w:rsidR="00B8613E" w:rsidRPr="00AD3336" w14:paraId="199AD2DD" w14:textId="77777777" w:rsidTr="00DC0199">
        <w:tc>
          <w:tcPr>
            <w:tcW w:w="3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0D7C81" w14:textId="77777777" w:rsidR="00B8613E" w:rsidRPr="00AD3336" w:rsidRDefault="00B8613E" w:rsidP="00DC0199">
            <w:pPr>
              <w:spacing w:after="0" w:line="240" w:lineRule="auto"/>
              <w:ind w:left="360" w:hanging="360"/>
              <w:jc w:val="both"/>
              <w:rPr>
                <w:rFonts w:ascii="Times New Roman" w:hAnsi="Times New Roman"/>
                <w:lang w:eastAsia="ru-RU"/>
              </w:rPr>
            </w:pPr>
            <w:r w:rsidRPr="00AD3336">
              <w:rPr>
                <w:rFonts w:ascii="Times New Roman" w:hAnsi="Times New Roman"/>
                <w:lang w:eastAsia="ru-RU"/>
              </w:rPr>
              <w:t>1.     Державотворчі традиції;</w:t>
            </w:r>
          </w:p>
          <w:p w14:paraId="0C6E52C2" w14:textId="77777777" w:rsidR="00B8613E" w:rsidRPr="00AD3336" w:rsidRDefault="00B8613E" w:rsidP="00DC0199">
            <w:pPr>
              <w:spacing w:after="0" w:line="240" w:lineRule="auto"/>
              <w:ind w:left="360" w:hanging="360"/>
              <w:jc w:val="both"/>
              <w:rPr>
                <w:rFonts w:ascii="Times New Roman" w:hAnsi="Times New Roman"/>
                <w:lang w:eastAsia="ru-RU"/>
              </w:rPr>
            </w:pPr>
            <w:r w:rsidRPr="00AD3336">
              <w:rPr>
                <w:rFonts w:ascii="Times New Roman" w:hAnsi="Times New Roman"/>
                <w:lang w:eastAsia="ru-RU"/>
              </w:rPr>
              <w:t>2.     Мирний шлях здобуття незалежності;</w:t>
            </w:r>
          </w:p>
          <w:p w14:paraId="7F69938C" w14:textId="77777777" w:rsidR="00B8613E" w:rsidRPr="00AD3336" w:rsidRDefault="00B8613E" w:rsidP="00DC0199">
            <w:pPr>
              <w:spacing w:after="0" w:line="240" w:lineRule="auto"/>
              <w:ind w:left="360" w:hanging="360"/>
              <w:jc w:val="both"/>
              <w:rPr>
                <w:rFonts w:ascii="Times New Roman" w:hAnsi="Times New Roman"/>
                <w:lang w:eastAsia="ru-RU"/>
              </w:rPr>
            </w:pPr>
            <w:r w:rsidRPr="00AD3336">
              <w:rPr>
                <w:rFonts w:ascii="Times New Roman" w:hAnsi="Times New Roman"/>
                <w:lang w:eastAsia="ru-RU"/>
              </w:rPr>
              <w:t>3.     Підтримка з боку населення;</w:t>
            </w:r>
          </w:p>
          <w:p w14:paraId="104E4F1C" w14:textId="77777777" w:rsidR="00B8613E" w:rsidRPr="00AD3336" w:rsidRDefault="00B8613E" w:rsidP="00DC0199">
            <w:pPr>
              <w:spacing w:after="0" w:line="240" w:lineRule="auto"/>
              <w:ind w:left="360" w:hanging="360"/>
              <w:jc w:val="both"/>
              <w:rPr>
                <w:rFonts w:ascii="Times New Roman" w:hAnsi="Times New Roman"/>
                <w:lang w:eastAsia="ru-RU"/>
              </w:rPr>
            </w:pPr>
            <w:r w:rsidRPr="00AD3336">
              <w:rPr>
                <w:rFonts w:ascii="Times New Roman" w:hAnsi="Times New Roman"/>
                <w:lang w:eastAsia="ru-RU"/>
              </w:rPr>
              <w:t>4.     Демократичний вибір;</w:t>
            </w:r>
          </w:p>
          <w:p w14:paraId="273D925B" w14:textId="77777777" w:rsidR="00B8613E" w:rsidRPr="00AD3336" w:rsidRDefault="00B8613E" w:rsidP="00DC0199">
            <w:pPr>
              <w:spacing w:after="0" w:line="240" w:lineRule="auto"/>
              <w:ind w:left="360" w:hanging="360"/>
              <w:jc w:val="both"/>
              <w:rPr>
                <w:rFonts w:ascii="Times New Roman" w:hAnsi="Times New Roman"/>
                <w:lang w:eastAsia="ru-RU"/>
              </w:rPr>
            </w:pPr>
            <w:r w:rsidRPr="00AD3336">
              <w:rPr>
                <w:rFonts w:ascii="Times New Roman" w:hAnsi="Times New Roman"/>
                <w:lang w:eastAsia="ru-RU"/>
              </w:rPr>
              <w:t>5.     Міжнародне визнання України;</w:t>
            </w:r>
          </w:p>
          <w:p w14:paraId="002474D8" w14:textId="77777777" w:rsidR="00B8613E" w:rsidRPr="00AD3336" w:rsidRDefault="00B8613E" w:rsidP="00DC0199">
            <w:pPr>
              <w:spacing w:after="0" w:line="240" w:lineRule="auto"/>
              <w:ind w:left="360" w:hanging="360"/>
              <w:jc w:val="both"/>
              <w:rPr>
                <w:rFonts w:ascii="Times New Roman" w:hAnsi="Times New Roman"/>
                <w:lang w:eastAsia="ru-RU"/>
              </w:rPr>
            </w:pPr>
            <w:r w:rsidRPr="00AD3336">
              <w:rPr>
                <w:rFonts w:ascii="Times New Roman" w:hAnsi="Times New Roman"/>
                <w:lang w:eastAsia="ru-RU"/>
              </w:rPr>
              <w:t>6.     Підтримка з боку США та інших держав.</w:t>
            </w:r>
          </w:p>
        </w:tc>
        <w:tc>
          <w:tcPr>
            <w:tcW w:w="5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A33666" w14:textId="77777777" w:rsidR="00B8613E" w:rsidRPr="00AD3336" w:rsidRDefault="00B8613E" w:rsidP="00DC0199">
            <w:pPr>
              <w:spacing w:after="0" w:line="240" w:lineRule="auto"/>
              <w:ind w:left="360" w:hanging="360"/>
              <w:jc w:val="both"/>
              <w:rPr>
                <w:rFonts w:ascii="Times New Roman" w:hAnsi="Times New Roman"/>
                <w:lang w:eastAsia="ru-RU"/>
              </w:rPr>
            </w:pPr>
            <w:r w:rsidRPr="00AD3336">
              <w:rPr>
                <w:rFonts w:ascii="Times New Roman" w:hAnsi="Times New Roman"/>
                <w:lang w:eastAsia="ru-RU"/>
              </w:rPr>
              <w:t>1.     Економічна криза;</w:t>
            </w:r>
          </w:p>
          <w:p w14:paraId="3D6A95D0" w14:textId="77777777" w:rsidR="00B8613E" w:rsidRPr="00AD3336" w:rsidRDefault="00B8613E" w:rsidP="00DC0199">
            <w:pPr>
              <w:spacing w:after="0" w:line="240" w:lineRule="auto"/>
              <w:ind w:left="360" w:hanging="360"/>
              <w:jc w:val="both"/>
              <w:rPr>
                <w:rFonts w:ascii="Times New Roman" w:hAnsi="Times New Roman"/>
                <w:lang w:eastAsia="ru-RU"/>
              </w:rPr>
            </w:pPr>
            <w:r w:rsidRPr="00AD3336">
              <w:rPr>
                <w:rFonts w:ascii="Times New Roman" w:hAnsi="Times New Roman"/>
                <w:lang w:eastAsia="ru-RU"/>
              </w:rPr>
              <w:t>2.     Корупція вищих ешелонів влади;</w:t>
            </w:r>
          </w:p>
          <w:p w14:paraId="3D021B98" w14:textId="77777777" w:rsidR="00B8613E" w:rsidRPr="00AD3336" w:rsidRDefault="00B8613E" w:rsidP="00DC0199">
            <w:pPr>
              <w:spacing w:after="0" w:line="240" w:lineRule="auto"/>
              <w:ind w:left="360" w:hanging="360"/>
              <w:jc w:val="both"/>
              <w:rPr>
                <w:rFonts w:ascii="Times New Roman" w:hAnsi="Times New Roman"/>
                <w:lang w:eastAsia="ru-RU"/>
              </w:rPr>
            </w:pPr>
            <w:r w:rsidRPr="00AD3336">
              <w:rPr>
                <w:rFonts w:ascii="Times New Roman" w:hAnsi="Times New Roman"/>
                <w:lang w:eastAsia="ru-RU"/>
              </w:rPr>
              <w:t>3.     Тривала відсутність видимих позитивних зрушень сприяла поширення апатії в суспільстві;</w:t>
            </w:r>
          </w:p>
          <w:p w14:paraId="14E969C4" w14:textId="77777777" w:rsidR="00B8613E" w:rsidRPr="00AD3336" w:rsidRDefault="00B8613E" w:rsidP="00DC0199">
            <w:pPr>
              <w:spacing w:after="0" w:line="240" w:lineRule="auto"/>
              <w:ind w:left="360" w:hanging="360"/>
              <w:jc w:val="both"/>
              <w:rPr>
                <w:rFonts w:ascii="Times New Roman" w:hAnsi="Times New Roman"/>
                <w:lang w:eastAsia="ru-RU"/>
              </w:rPr>
            </w:pPr>
            <w:r w:rsidRPr="00AD3336">
              <w:rPr>
                <w:rFonts w:ascii="Times New Roman" w:hAnsi="Times New Roman"/>
                <w:lang w:eastAsia="ru-RU"/>
              </w:rPr>
              <w:t>4.     Деформованість і незавершеність формування української нації;</w:t>
            </w:r>
          </w:p>
          <w:p w14:paraId="598B4BFC" w14:textId="77777777" w:rsidR="00B8613E" w:rsidRPr="00AD3336" w:rsidRDefault="00B8613E" w:rsidP="00DC0199">
            <w:pPr>
              <w:spacing w:after="0" w:line="240" w:lineRule="auto"/>
              <w:ind w:left="360" w:hanging="360"/>
              <w:jc w:val="both"/>
              <w:rPr>
                <w:rFonts w:ascii="Times New Roman" w:hAnsi="Times New Roman"/>
                <w:lang w:eastAsia="ru-RU"/>
              </w:rPr>
            </w:pPr>
            <w:r w:rsidRPr="00AD3336">
              <w:rPr>
                <w:rFonts w:ascii="Times New Roman" w:hAnsi="Times New Roman"/>
                <w:lang w:eastAsia="ru-RU"/>
              </w:rPr>
              <w:t>5.     Невиробленість національної ідеї;</w:t>
            </w:r>
          </w:p>
          <w:p w14:paraId="4FEEDCD6" w14:textId="77777777" w:rsidR="00B8613E" w:rsidRPr="00AD3336" w:rsidRDefault="00B8613E" w:rsidP="00DC0199">
            <w:pPr>
              <w:spacing w:after="0" w:line="240" w:lineRule="auto"/>
              <w:ind w:left="360" w:hanging="360"/>
              <w:jc w:val="both"/>
              <w:rPr>
                <w:rFonts w:ascii="Times New Roman" w:hAnsi="Times New Roman"/>
                <w:lang w:eastAsia="ru-RU"/>
              </w:rPr>
            </w:pPr>
            <w:r w:rsidRPr="00AD3336">
              <w:rPr>
                <w:rFonts w:ascii="Times New Roman" w:hAnsi="Times New Roman"/>
                <w:lang w:eastAsia="ru-RU"/>
              </w:rPr>
              <w:t>6.     Втручання Росії, яка не змогла змеритись з втратою України.</w:t>
            </w:r>
          </w:p>
        </w:tc>
      </w:tr>
      <w:tr w:rsidR="00B8613E" w:rsidRPr="00AD3336" w14:paraId="68064218" w14:textId="77777777" w:rsidTr="00DC0199">
        <w:trPr>
          <w:trHeight w:val="1405"/>
        </w:trPr>
        <w:tc>
          <w:tcPr>
            <w:tcW w:w="891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9828F2" w14:textId="77777777" w:rsidR="00B8613E" w:rsidRPr="00AD3336" w:rsidRDefault="00B8613E" w:rsidP="00DC0199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AD3336">
              <w:rPr>
                <w:rFonts w:ascii="Times New Roman" w:hAnsi="Times New Roman"/>
                <w:b/>
                <w:bCs/>
                <w:lang w:eastAsia="ru-RU"/>
              </w:rPr>
              <w:t>Особливості державного будівництва в Україні</w:t>
            </w:r>
          </w:p>
          <w:p w14:paraId="5F67C2C0" w14:textId="77777777" w:rsidR="00B8613E" w:rsidRPr="00AD3336" w:rsidRDefault="00B8613E" w:rsidP="00DC0199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AD3336">
              <w:rPr>
                <w:rFonts w:ascii="Times New Roman" w:hAnsi="Times New Roman"/>
                <w:lang w:eastAsia="ru-RU"/>
              </w:rPr>
              <w:t>– становлення й утвердження незалежної держави відбувалося одночасно із завершенням процесів формування української політичної нації та національної самосвідомості;</w:t>
            </w:r>
          </w:p>
          <w:p w14:paraId="2AA71CBD" w14:textId="77777777" w:rsidR="00B8613E" w:rsidRPr="00AD3336" w:rsidRDefault="00B8613E" w:rsidP="00DC0199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AD3336">
              <w:rPr>
                <w:rFonts w:ascii="Times New Roman" w:hAnsi="Times New Roman"/>
                <w:lang w:eastAsia="ru-RU"/>
              </w:rPr>
              <w:lastRenderedPageBreak/>
              <w:t>– тяжке соціально-економічне становище перших років незалежності призвело до розчарування частини населення в ідеї суверенності, чим прагнуть скористатись відкриті і приховані противники незалежності.</w:t>
            </w:r>
          </w:p>
        </w:tc>
      </w:tr>
    </w:tbl>
    <w:p w14:paraId="55A0BAFB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lastRenderedPageBreak/>
        <w:t>Дострокові вибори до Верховної Ради України і Президента України 1994 р.</w:t>
      </w:r>
    </w:p>
    <w:p w14:paraId="1232055B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Розповідь учителя.</w:t>
      </w:r>
    </w:p>
    <w:p w14:paraId="24042331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Перехід до ринкових відносин викликав загострення соціально-економічної ситуації в країні, що в свою чергу потягло за собою загострення політичної ситуації. Населення висловлювало невдоволення діяльністю Верховної Ради і Президента України. Зрештою було прийнято рішення провести дострокові вибори Президента і Верховної Ради України.</w:t>
      </w:r>
    </w:p>
    <w:p w14:paraId="4DC6CBF1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27 березня 1994 р. відбулись вибори до Верховної Ради України. Було обрано 338 народних депутатів, половина з яких були членами політичних партій. Більше всього місць отримала КПУ — 96 (до них слід додати ще 5 членів Компартії Криму), СПУ — 14, Сел ПУ — 18, Рух — 20. Інші партії спромоглися провести у Верховну Раду від 1 до 9 своїх представників. Отже, вибори засвідчили домінування лівих сил у Верховній Раді. 18 травня 1994 р. Головою Верховної Ради було обрано О. Мороза. Новий парламент Прем’єр-міністром затвердив В. Масола.</w:t>
      </w:r>
    </w:p>
    <w:p w14:paraId="5E8ABEC8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Процес зміни політичної влади в Україні завершили президент¬ські вибори, що відбулись в червні—липні 1994 р. У другому турі виборів перемогу здобув Л. Кучма. Його кандидатуру підтримали східні й південні регіони України та Крим. 9 липня новообраний Президент України приніс присягу.</w:t>
      </w:r>
    </w:p>
    <w:p w14:paraId="0BC5DD85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Вибори 1994 р. стали свідченням того, що Україна стоїть на демократичному шляху розвитку. Україна стала першою серед країн CНД, де зміна влади відбулася мирним демократичним ¬шляхом.</w:t>
      </w:r>
    </w:p>
    <w:p w14:paraId="40CFE925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3. Конституційний процес в Україні. Конституція 1996 р.</w:t>
      </w:r>
    </w:p>
    <w:p w14:paraId="03300244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Конституційний процес.</w:t>
      </w:r>
    </w:p>
    <w:p w14:paraId="63D3ABAA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Розповідь учителя.</w:t>
      </w:r>
    </w:p>
    <w:p w14:paraId="4A6D851B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Конституція — політичний, нормативно-правовий акт держави, який закріплює основи суспільного ладу, державний устрій, систему, порядок утворення, принципи організації та діяльності державних органів, права та обов’язки громадян. Конституція — могутній засіб політичного управління суспільством, юридична база всього законодавства держави, основа наукових розробок у сфері права, найважливіше джерело права.</w:t>
      </w:r>
    </w:p>
    <w:p w14:paraId="66984050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 xml:space="preserve">Після проголошення незалежності певний час мала чинність Конституція УРСР у тій частині, яка не суперечила законам України, прийнятим після 24 серпня 1991 р. Це було зумовлено обставинами перехідного періоду. Проголошення незалежності та референдум 1 грудня 1991 р. дещо активізували конституційний процес. У 1992 р. було підготовлено офіційний проект, який у липні того ж року було винесено на всенародне обговорення. Доопрацьований проект Конституції в травні 1992 р. було подано до Верховної Ради, а другий раз — в жовтні 1993 р. З різних причин, як об’єктивних, так </w:t>
      </w:r>
      <w:r w:rsidRPr="00B8613E">
        <w:rPr>
          <w:rFonts w:ascii="Times New Roman" w:hAnsi="Times New Roman"/>
          <w:sz w:val="28"/>
          <w:szCs w:val="28"/>
        </w:rPr>
        <w:lastRenderedPageBreak/>
        <w:t>і суб’єк¬тивних, всі ці проекти так і не стали Основним Законом України. Так закінчився перший етап сучасного конституційного процесу в Україні.</w:t>
      </w:r>
    </w:p>
    <w:p w14:paraId="79E81F4A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Позачергові вибори народних депутатів і Президента України (1994) дещо сповільнили конституційний процес. 10 листопада 1994 р. Конституційну комісію було переформовано, очолили її Л. Кучма та О. Мороз.</w:t>
      </w:r>
    </w:p>
    <w:p w14:paraId="59055F1B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Життя вимагало невідкладного розв’язання багатьох складних проблем державотворення. У результаті виникла ідея «Малої Конституції України», яка знайшла своє втілення у проекті закону «Про державну владу і місцеве самоврядування в Україні», та Верховна Рада України відхилила його. У зв’язку з цим виникла певна колізія між Президентом України, виконавчою і законодав¬чою ¬владами.</w:t>
      </w:r>
    </w:p>
    <w:p w14:paraId="3E1E6726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11 березня 1996 р. Конституційна комісія схвалила проект Конституції і передала його на розгляд Верховної Ради. 24 квітня ¬проект було прийнято за основу. 5 травня 1996 р. було створено Тимчасову спеціальну комісію з доопрацювання проекту Конституції, до якої увійшли представники всіх депутатських фракцій і груп. У черв¬ні комісія завершила свою роботу.</w:t>
      </w:r>
    </w:p>
    <w:p w14:paraId="2F67FC90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Вважаючи неприпустимим затягування конституційного процесу, Президент України підписав Указ, яким призначав на вересень 1996 р. Всеукраїнський референдум з питань затвердження нової Конституції. 27 червня Верховна Рада відновила роботу, змінивши технологію розгляду Конституції. Було створено робочі групи з найболючіших питань — власності, символіки, організації влади тощо. Надвечір було відновлено пленарне засідання, яке тривало всю ніч. 28 червня 1996р. нову Конституцію Украї¬ни було прийнято.</w:t>
      </w:r>
    </w:p>
    <w:p w14:paraId="4350FF66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Україна одержала Основний Закон, без якого державність є невизначеною. Конституція юридично закріпила політичний і економічний суверенітет Української держави, її територіальну цілісність, основні права і свободи українських громадян.</w:t>
      </w:r>
    </w:p>
    <w:p w14:paraId="1562B2CA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Таким чином, у конституційному процесі можна виділити такі етапи:</w:t>
      </w:r>
    </w:p>
    <w:p w14:paraId="0671B4D8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– жовтень 1990 р. – утворення Конституційної комісії;</w:t>
      </w:r>
    </w:p>
    <w:p w14:paraId="5333848E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– червень 1991 р. – схвалення Верховною Радою концепції нової Конституції України;</w:t>
      </w:r>
    </w:p>
    <w:p w14:paraId="7A711D5D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– липень 1992 р. – винесення на всенародне обговорення офіційного проекту Конституції України;</w:t>
      </w:r>
    </w:p>
    <w:p w14:paraId="60807A8F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– жовтень 1993 р. – подано доопрацьований проект Конституції України;</w:t>
      </w:r>
    </w:p>
    <w:p w14:paraId="3BEAB0DE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– листопад 1994 р. – утворення нової Конституційної комісії (на чолі з Л.Кучмою і О.Морозом);</w:t>
      </w:r>
    </w:p>
    <w:p w14:paraId="35900439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– 8 червня 1995 р. – прийняття Конституційного договору між Верховною Радою України та Президентом України;</w:t>
      </w:r>
    </w:p>
    <w:p w14:paraId="70FED4CC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– 20 березня 1996 р. – проект нової Конституції України передано Верховній Раді України;</w:t>
      </w:r>
    </w:p>
    <w:p w14:paraId="7B368AFF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t>– 28 червня 1996 р. – V сесія Верховної Ради України прийняла Конституцію України.</w:t>
      </w:r>
    </w:p>
    <w:p w14:paraId="767F4042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</w:p>
    <w:p w14:paraId="0AD12C46" w14:textId="6F074367" w:rsid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sz w:val="28"/>
          <w:szCs w:val="28"/>
        </w:rPr>
        <w:lastRenderedPageBreak/>
        <w:t>Конституційний процес в Україні виявився суперечливим, складним і надзвичайно тривалим (з країн, що постали після розпаду СРСР, Україна прийняла Конституцію останньою). Прийняття Конституції завершило період державного становлення, закріпило правові основи незалежної України.</w:t>
      </w:r>
    </w:p>
    <w:p w14:paraId="04B1A62E" w14:textId="2E40EB95" w:rsid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</w:p>
    <w:p w14:paraId="0B9A87CD" w14:textId="1A5CBC58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  <w:r w:rsidRPr="00B8613E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2B24D1D" wp14:editId="697DE2AB">
            <wp:extent cx="6120765" cy="4826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82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5A39AB" w14:textId="77777777" w:rsidR="00B8613E" w:rsidRPr="00B8613E" w:rsidRDefault="00B8613E" w:rsidP="00B8613E">
      <w:pPr>
        <w:spacing w:after="0"/>
        <w:ind w:left="-540" w:right="-185" w:firstLine="540"/>
        <w:jc w:val="both"/>
        <w:rPr>
          <w:rFonts w:ascii="Times New Roman" w:hAnsi="Times New Roman"/>
          <w:sz w:val="28"/>
          <w:szCs w:val="28"/>
        </w:rPr>
      </w:pPr>
    </w:p>
    <w:sectPr w:rsidR="00B8613E" w:rsidRPr="00B8613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99B"/>
    <w:rsid w:val="000F5C2C"/>
    <w:rsid w:val="002D499B"/>
    <w:rsid w:val="002E2BEC"/>
    <w:rsid w:val="008210B4"/>
    <w:rsid w:val="00B86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2DD8D"/>
  <w15:chartTrackingRefBased/>
  <w15:docId w15:val="{180AE059-A5D9-487E-A9D9-28FB74F8B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613E"/>
    <w:pPr>
      <w:spacing w:after="200" w:line="276" w:lineRule="auto"/>
    </w:pPr>
    <w:rPr>
      <w:rFonts w:eastAsia="Times New Roman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8613E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B861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s://pidruchnyk.com.ua/3022-istoriia-ukr-vlasov-11-klas-2024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ay.kyiv.ua/article/poshta-dnya/fenomen-ukrayinskoho-maydanu-istorychna-ta-henetychna-pamyat" TargetMode="External"/><Relationship Id="rId5" Type="http://schemas.openxmlformats.org/officeDocument/2006/relationships/hyperlink" Target="https://www.youtube.com/watch?v=464W0kVelgE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3SPy1YrRVH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5078</Words>
  <Characters>2895</Characters>
  <Application>Microsoft Office Word</Application>
  <DocSecurity>0</DocSecurity>
  <Lines>24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3</cp:revision>
  <dcterms:created xsi:type="dcterms:W3CDTF">2024-02-09T08:20:00Z</dcterms:created>
  <dcterms:modified xsi:type="dcterms:W3CDTF">2026-03-02T08:25:00Z</dcterms:modified>
</cp:coreProperties>
</file>