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1CF" w:rsidRPr="00E471CF" w:rsidRDefault="00E471CF" w:rsidP="00E471CF">
      <w:pPr>
        <w:shd w:val="clear" w:color="auto" w:fill="F8F9FA"/>
        <w:spacing w:after="100" w:afterAutospacing="1" w:line="240" w:lineRule="auto"/>
        <w:jc w:val="center"/>
        <w:rPr>
          <w:rFonts w:ascii="Segoe UI" w:eastAsia="Times New Roman" w:hAnsi="Segoe UI" w:cs="Segoe UI"/>
          <w:color w:val="1D2125"/>
          <w:sz w:val="23"/>
          <w:szCs w:val="23"/>
          <w:lang w:eastAsia="uk-UA"/>
        </w:rPr>
      </w:pPr>
      <w:r w:rsidRPr="00E471CF">
        <w:rPr>
          <w:rFonts w:ascii="Palatino Linotype" w:eastAsia="Times New Roman" w:hAnsi="Palatino Linotype" w:cs="Segoe UI"/>
          <w:b/>
          <w:bCs/>
          <w:color w:val="1D2125"/>
          <w:sz w:val="24"/>
          <w:szCs w:val="24"/>
          <w:lang w:eastAsia="uk-UA"/>
        </w:rPr>
        <w:t>Тема: </w:t>
      </w:r>
      <w:r w:rsidRPr="00E471CF">
        <w:rPr>
          <w:rFonts w:ascii="Palatino Linotype" w:eastAsia="Times New Roman" w:hAnsi="Palatino Linotype" w:cs="Segoe UI"/>
          <w:b/>
          <w:bCs/>
          <w:color w:val="000080"/>
          <w:sz w:val="24"/>
          <w:szCs w:val="24"/>
          <w:lang w:eastAsia="uk-UA"/>
        </w:rPr>
        <w:t>Ознайомлення з нормативною та законодавчою базами, що забезпечують підприєм</w:t>
      </w:r>
      <w:r w:rsidRPr="00E471CF">
        <w:rPr>
          <w:rFonts w:ascii="Palatino Linotype" w:eastAsia="Times New Roman" w:hAnsi="Palatino Linotype" w:cs="Segoe UI"/>
          <w:b/>
          <w:bCs/>
          <w:color w:val="000080"/>
          <w:sz w:val="24"/>
          <w:szCs w:val="24"/>
          <w:lang w:eastAsia="uk-UA"/>
        </w:rPr>
        <w:softHyphen/>
        <w:t>ницьку діяльність в Україні</w:t>
      </w:r>
    </w:p>
    <w:p w:rsidR="00E471CF" w:rsidRPr="00E471CF" w:rsidRDefault="00E471CF" w:rsidP="00E471CF">
      <w:pPr>
        <w:shd w:val="clear" w:color="auto" w:fill="F8F9FA"/>
        <w:spacing w:after="100" w:afterAutospacing="1" w:line="240" w:lineRule="auto"/>
        <w:jc w:val="center"/>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sz w:val="23"/>
          <w:szCs w:val="23"/>
          <w:lang w:eastAsia="uk-UA"/>
        </w:rPr>
        <w:t> </w:t>
      </w:r>
    </w:p>
    <w:p w:rsidR="00E471CF" w:rsidRPr="00E471CF" w:rsidRDefault="00E471CF" w:rsidP="00E471CF">
      <w:pPr>
        <w:shd w:val="clear" w:color="auto" w:fill="F8F9FA"/>
        <w:spacing w:after="100" w:afterAutospacing="1" w:line="240" w:lineRule="auto"/>
        <w:jc w:val="center"/>
        <w:rPr>
          <w:rFonts w:ascii="Segoe UI" w:eastAsia="Times New Roman" w:hAnsi="Segoe UI" w:cs="Segoe UI"/>
          <w:color w:val="1D2125"/>
          <w:sz w:val="23"/>
          <w:szCs w:val="23"/>
          <w:lang w:eastAsia="uk-UA"/>
        </w:rPr>
      </w:pPr>
      <w:r w:rsidRPr="00E471CF">
        <w:rPr>
          <w:rFonts w:ascii="Palatino Linotype" w:eastAsia="Times New Roman" w:hAnsi="Palatino Linotype" w:cs="Segoe UI"/>
          <w:b/>
          <w:bCs/>
          <w:color w:val="1D2125"/>
          <w:sz w:val="23"/>
          <w:szCs w:val="23"/>
          <w:lang w:eastAsia="uk-UA"/>
        </w:rPr>
        <w:t>ПРАКТИЧНЕ ЗАНЯТТЯ 1</w:t>
      </w:r>
    </w:p>
    <w:p w:rsidR="00E471CF" w:rsidRPr="00E471CF" w:rsidRDefault="00E471CF" w:rsidP="00E471CF">
      <w:pPr>
        <w:shd w:val="clear" w:color="auto" w:fill="F8F9FA"/>
        <w:spacing w:after="100" w:afterAutospacing="1" w:line="240" w:lineRule="auto"/>
        <w:jc w:val="center"/>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sz w:val="23"/>
          <w:szCs w:val="23"/>
          <w:lang w:eastAsia="uk-UA"/>
        </w:rPr>
        <w:t> </w:t>
      </w:r>
    </w:p>
    <w:p w:rsidR="00E471CF" w:rsidRPr="00E471CF" w:rsidRDefault="00E471CF" w:rsidP="00E471CF">
      <w:pPr>
        <w:shd w:val="clear" w:color="auto" w:fill="F8F9FA"/>
        <w:spacing w:after="100" w:afterAutospacing="1" w:line="240" w:lineRule="auto"/>
        <w:jc w:val="both"/>
        <w:rPr>
          <w:rFonts w:ascii="Segoe UI" w:eastAsia="Times New Roman" w:hAnsi="Segoe UI" w:cs="Segoe UI"/>
          <w:color w:val="1D2125"/>
          <w:sz w:val="23"/>
          <w:szCs w:val="23"/>
          <w:lang w:eastAsia="uk-UA"/>
        </w:rPr>
      </w:pPr>
      <w:bookmarkStart w:id="0" w:name="_Toc128797940"/>
      <w:bookmarkEnd w:id="0"/>
      <w:r w:rsidRPr="00E471CF">
        <w:rPr>
          <w:rFonts w:ascii="Palatino Linotype" w:eastAsia="Times New Roman" w:hAnsi="Palatino Linotype" w:cs="Segoe UI"/>
          <w:b/>
          <w:bCs/>
          <w:color w:val="1D2125"/>
          <w:u w:val="single"/>
          <w:lang w:eastAsia="uk-UA"/>
        </w:rPr>
        <w:t>Мета:</w:t>
      </w:r>
      <w:r w:rsidRPr="00E471CF">
        <w:rPr>
          <w:rFonts w:ascii="Palatino Linotype" w:eastAsia="Times New Roman" w:hAnsi="Palatino Linotype" w:cs="Segoe UI"/>
          <w:color w:val="1D2125"/>
          <w:lang w:eastAsia="uk-UA"/>
        </w:rPr>
        <w:t xml:space="preserve"> Закріпити знання студентів з підприємництва, визначити якими рисами повинен володіти підприємець. Вивчити основні форми </w:t>
      </w:r>
      <w:proofErr w:type="spellStart"/>
      <w:r w:rsidRPr="00E471CF">
        <w:rPr>
          <w:rFonts w:ascii="Palatino Linotype" w:eastAsia="Times New Roman" w:hAnsi="Palatino Linotype" w:cs="Segoe UI"/>
          <w:color w:val="1D2125"/>
          <w:lang w:eastAsia="uk-UA"/>
        </w:rPr>
        <w:t>агробізнесової</w:t>
      </w:r>
      <w:proofErr w:type="spellEnd"/>
      <w:r w:rsidRPr="00E471CF">
        <w:rPr>
          <w:rFonts w:ascii="Palatino Linotype" w:eastAsia="Times New Roman" w:hAnsi="Palatino Linotype" w:cs="Segoe UI"/>
          <w:color w:val="1D2125"/>
          <w:lang w:eastAsia="uk-UA"/>
        </w:rPr>
        <w:t xml:space="preserve"> діяльності.</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lang w:eastAsia="uk-UA"/>
        </w:rPr>
        <w:t> </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lang w:eastAsia="uk-UA"/>
        </w:rPr>
        <w:t>Планування власного бізнесу спонукає шукати відповіді на низку питань:</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хто має право займатися підприємницькою діяльністю;</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які види економічної діяльності дозволені в Україні;</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як зареєструвати (узаконити) свою діяльність;</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як оподатковується дохід або прибуток підприємця тощо.</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lang w:eastAsia="uk-UA"/>
        </w:rPr>
        <w:t> </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lang w:eastAsia="uk-UA"/>
        </w:rPr>
        <w:t>Відповіді на такі питання потрібно шукати передусім:</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У Законі України «Про підприємництво» (</w:t>
      </w:r>
      <w:hyperlink r:id="rId5" w:anchor="Text" w:history="1">
        <w:r w:rsidRPr="00E471CF">
          <w:rPr>
            <w:rFonts w:ascii="Palatino Linotype" w:eastAsia="Times New Roman" w:hAnsi="Palatino Linotype" w:cs="Segoe UI"/>
            <w:lang w:eastAsia="uk-UA"/>
          </w:rPr>
          <w:t>https://zakon.rada.gov.ua/laws/show/698-12#Text</w:t>
        </w:r>
      </w:hyperlink>
      <w:r w:rsidRPr="00E471CF">
        <w:rPr>
          <w:rFonts w:ascii="Palatino Linotype" w:eastAsia="Times New Roman" w:hAnsi="Palatino Linotype" w:cs="Segoe UI"/>
          <w:color w:val="1D2125"/>
          <w:lang w:eastAsia="uk-UA"/>
        </w:rPr>
        <w:t>)</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proofErr w:type="spellStart"/>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Господарсько</w:t>
      </w:r>
      <w:proofErr w:type="spellEnd"/>
      <w:r w:rsidRPr="00E471CF">
        <w:rPr>
          <w:rFonts w:ascii="Palatino Linotype" w:eastAsia="Times New Roman" w:hAnsi="Palatino Linotype" w:cs="Segoe UI"/>
          <w:color w:val="1D2125"/>
          <w:lang w:eastAsia="uk-UA"/>
        </w:rPr>
        <w:t>му кодексі України (</w:t>
      </w:r>
      <w:hyperlink r:id="rId6" w:anchor="Text" w:history="1">
        <w:r w:rsidRPr="00E471CF">
          <w:rPr>
            <w:rFonts w:ascii="Palatino Linotype" w:eastAsia="Times New Roman" w:hAnsi="Palatino Linotype" w:cs="Segoe UI"/>
            <w:lang w:eastAsia="uk-UA"/>
          </w:rPr>
          <w:t>https://zakon.rada.gov.ua/laws/show/436-15#Text</w:t>
        </w:r>
      </w:hyperlink>
      <w:r w:rsidRPr="00E471CF">
        <w:rPr>
          <w:rFonts w:ascii="Palatino Linotype" w:eastAsia="Times New Roman" w:hAnsi="Palatino Linotype" w:cs="Segoe UI"/>
          <w:color w:val="1D2125"/>
          <w:lang w:eastAsia="uk-UA"/>
        </w:rPr>
        <w:t>).</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proofErr w:type="spellStart"/>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Податково</w:t>
      </w:r>
      <w:proofErr w:type="spellEnd"/>
      <w:r w:rsidRPr="00E471CF">
        <w:rPr>
          <w:rFonts w:ascii="Palatino Linotype" w:eastAsia="Times New Roman" w:hAnsi="Palatino Linotype" w:cs="Segoe UI"/>
          <w:color w:val="1D2125"/>
          <w:lang w:eastAsia="uk-UA"/>
        </w:rPr>
        <w:t>му кодексі України (</w:t>
      </w:r>
      <w:hyperlink r:id="rId7" w:history="1">
        <w:r w:rsidRPr="00E471CF">
          <w:rPr>
            <w:rFonts w:ascii="Palatino Linotype" w:eastAsia="Times New Roman" w:hAnsi="Palatino Linotype" w:cs="Segoe UI"/>
            <w:color w:val="021087"/>
            <w:lang w:eastAsia="uk-UA"/>
          </w:rPr>
          <w:t>https://zakon.rada.gov.ua/</w:t>
        </w:r>
      </w:hyperlink>
      <w:r w:rsidRPr="00E471CF">
        <w:rPr>
          <w:rFonts w:ascii="Palatino Linotype" w:eastAsia="Times New Roman" w:hAnsi="Palatino Linotype" w:cs="Segoe UI"/>
          <w:color w:val="1D2125"/>
          <w:lang w:eastAsia="uk-UA"/>
        </w:rPr>
        <w:t> laws/show/2755-17#Text)</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proofErr w:type="spellStart"/>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Кодек</w:t>
      </w:r>
      <w:proofErr w:type="spellEnd"/>
      <w:r w:rsidRPr="00E471CF">
        <w:rPr>
          <w:rFonts w:ascii="Palatino Linotype" w:eastAsia="Times New Roman" w:hAnsi="Palatino Linotype" w:cs="Segoe UI"/>
          <w:color w:val="1D2125"/>
          <w:lang w:eastAsia="uk-UA"/>
        </w:rPr>
        <w:t xml:space="preserve">сі законів про працю України регулює трудові відносини всіх працівників (https:// </w:t>
      </w:r>
      <w:proofErr w:type="spellStart"/>
      <w:r w:rsidRPr="00E471CF">
        <w:rPr>
          <w:rFonts w:ascii="Palatino Linotype" w:eastAsia="Times New Roman" w:hAnsi="Palatino Linotype" w:cs="Segoe UI"/>
          <w:color w:val="1D2125"/>
          <w:lang w:eastAsia="uk-UA"/>
        </w:rPr>
        <w:t>zakon.rada.gov.ua</w:t>
      </w:r>
      <w:proofErr w:type="spellEnd"/>
      <w:r w:rsidRPr="00E471CF">
        <w:rPr>
          <w:rFonts w:ascii="Palatino Linotype" w:eastAsia="Times New Roman" w:hAnsi="Palatino Linotype" w:cs="Segoe UI"/>
          <w:color w:val="1D2125"/>
          <w:lang w:eastAsia="uk-UA"/>
        </w:rPr>
        <w:t>/</w:t>
      </w:r>
      <w:proofErr w:type="spellStart"/>
      <w:r w:rsidRPr="00E471CF">
        <w:rPr>
          <w:rFonts w:ascii="Palatino Linotype" w:eastAsia="Times New Roman" w:hAnsi="Palatino Linotype" w:cs="Segoe UI"/>
          <w:color w:val="1D2125"/>
          <w:lang w:eastAsia="uk-UA"/>
        </w:rPr>
        <w:t>laws</w:t>
      </w:r>
      <w:proofErr w:type="spellEnd"/>
      <w:r w:rsidRPr="00E471CF">
        <w:rPr>
          <w:rFonts w:ascii="Palatino Linotype" w:eastAsia="Times New Roman" w:hAnsi="Palatino Linotype" w:cs="Segoe UI"/>
          <w:color w:val="1D2125"/>
          <w:lang w:eastAsia="uk-UA"/>
        </w:rPr>
        <w:t>/</w:t>
      </w:r>
      <w:proofErr w:type="spellStart"/>
      <w:r w:rsidRPr="00E471CF">
        <w:rPr>
          <w:rFonts w:ascii="Palatino Linotype" w:eastAsia="Times New Roman" w:hAnsi="Palatino Linotype" w:cs="Segoe UI"/>
          <w:color w:val="1D2125"/>
          <w:lang w:eastAsia="uk-UA"/>
        </w:rPr>
        <w:t>show</w:t>
      </w:r>
      <w:proofErr w:type="spellEnd"/>
      <w:r w:rsidRPr="00E471CF">
        <w:rPr>
          <w:rFonts w:ascii="Palatino Linotype" w:eastAsia="Times New Roman" w:hAnsi="Palatino Linotype" w:cs="Segoe UI"/>
          <w:color w:val="1D2125"/>
          <w:lang w:eastAsia="uk-UA"/>
        </w:rPr>
        <w:t>/322-08#</w:t>
      </w:r>
      <w:proofErr w:type="spellStart"/>
      <w:r w:rsidRPr="00E471CF">
        <w:rPr>
          <w:rFonts w:ascii="Palatino Linotype" w:eastAsia="Times New Roman" w:hAnsi="Palatino Linotype" w:cs="Segoe UI"/>
          <w:color w:val="1D2125"/>
          <w:lang w:eastAsia="uk-UA"/>
        </w:rPr>
        <w:t>Text</w:t>
      </w:r>
      <w:proofErr w:type="spellEnd"/>
      <w:r w:rsidRPr="00E471CF">
        <w:rPr>
          <w:rFonts w:ascii="Palatino Linotype" w:eastAsia="Times New Roman" w:hAnsi="Palatino Linotype" w:cs="Segoe UI"/>
          <w:color w:val="1D2125"/>
          <w:lang w:eastAsia="uk-UA"/>
        </w:rPr>
        <w:t>).</w:t>
      </w:r>
    </w:p>
    <w:p w:rsidR="00E471CF" w:rsidRPr="00E471CF" w:rsidRDefault="00E471CF" w:rsidP="00E471CF">
      <w:pPr>
        <w:shd w:val="clear" w:color="auto" w:fill="F8F9FA"/>
        <w:spacing w:after="100" w:afterAutospacing="1" w:line="240" w:lineRule="auto"/>
        <w:ind w:left="408"/>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lang w:eastAsia="uk-UA"/>
        </w:rPr>
        <w:t> </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b/>
          <w:bCs/>
          <w:color w:val="1D2125"/>
          <w:lang w:eastAsia="uk-UA"/>
        </w:rPr>
        <w:t>Завдання 1. </w:t>
      </w:r>
      <w:r w:rsidRPr="00E471CF">
        <w:rPr>
          <w:rFonts w:ascii="Palatino Linotype" w:eastAsia="Times New Roman" w:hAnsi="Palatino Linotype" w:cs="Segoe UI"/>
          <w:color w:val="1D2125"/>
          <w:lang w:eastAsia="uk-UA"/>
        </w:rPr>
        <w:t>Знайдіть в Інтернеті законодавчі та нормативні акти України, ознайомтесь з обсягом цих документів, дайте пояснення необхідної інформації:</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proofErr w:type="spellStart"/>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Зак</w:t>
      </w:r>
      <w:proofErr w:type="spellEnd"/>
      <w:r w:rsidRPr="00E471CF">
        <w:rPr>
          <w:rFonts w:ascii="Palatino Linotype" w:eastAsia="Times New Roman" w:hAnsi="Palatino Linotype" w:cs="Segoe UI"/>
          <w:color w:val="1D2125"/>
          <w:lang w:eastAsia="uk-UA"/>
        </w:rPr>
        <w:t>он України «Про підприємництво» </w:t>
      </w:r>
      <w:r w:rsidRPr="00E471CF">
        <w:rPr>
          <w:rFonts w:ascii="Palatino Linotype" w:eastAsia="Times New Roman" w:hAnsi="Palatino Linotype" w:cs="Segoe UI"/>
          <w:b/>
          <w:bCs/>
          <w:color w:val="1D2125"/>
          <w:lang w:eastAsia="uk-UA"/>
        </w:rPr>
        <w:t>Стаття 1. </w:t>
      </w:r>
      <w:r w:rsidRPr="00E471CF">
        <w:rPr>
          <w:rFonts w:ascii="Palatino Linotype" w:eastAsia="Times New Roman" w:hAnsi="Palatino Linotype" w:cs="Segoe UI"/>
          <w:color w:val="1D2125"/>
          <w:lang w:eastAsia="uk-UA"/>
        </w:rPr>
        <w:t>Підприємництво в Україні.</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bookmarkStart w:id="1" w:name="n16"/>
      <w:bookmarkEnd w:id="1"/>
      <w:r w:rsidRPr="00E471CF">
        <w:rPr>
          <w:rFonts w:ascii="Palatino Linotype" w:eastAsia="Times New Roman" w:hAnsi="Palatino Linotype" w:cs="Segoe UI"/>
          <w:b/>
          <w:bCs/>
          <w:color w:val="1D2125"/>
          <w:lang w:eastAsia="uk-UA"/>
        </w:rPr>
        <w:t>Підприємництво</w:t>
      </w:r>
      <w:r w:rsidRPr="00E471CF">
        <w:rPr>
          <w:rFonts w:ascii="Palatino Linotype" w:eastAsia="Times New Roman" w:hAnsi="Palatino Linotype" w:cs="Segoe UI"/>
          <w:color w:val="1D2125"/>
          <w:lang w:eastAsia="uk-UA"/>
        </w:rPr>
        <w:t> – це</w:t>
      </w:r>
      <w:r>
        <w:rPr>
          <w:rFonts w:ascii="Palatino Linotype" w:eastAsia="Times New Roman" w:hAnsi="Palatino Linotype" w:cs="Segoe UI"/>
          <w:color w:val="1D2125"/>
          <w:lang w:eastAsia="uk-UA"/>
        </w:rPr>
        <w:t xml:space="preserve"> </w:t>
      </w:r>
      <w:r w:rsidRPr="00E471CF">
        <w:rPr>
          <w:rFonts w:ascii="Palatino Linotype" w:eastAsia="Times New Roman" w:hAnsi="Palatino Linotype" w:cs="Segoe UI"/>
          <w:color w:val="1D2125"/>
          <w:lang w:eastAsia="uk-UA"/>
        </w:rPr>
        <w:t>- безпосередня, самостійна, систематична діяльність на власний ризик, спрямована на виробництво продукції, виконання робіт чи надання послуг з метою отримання прибутку.</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lang w:eastAsia="uk-UA"/>
        </w:rPr>
        <w:t>      Для здійснення підприємницької діяльності, а також для провадження некомерційної господарської діяльності може бути створене підприємство, яке є юридичною особою.</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r w:rsidRPr="00E471CF">
        <w:rPr>
          <w:rFonts w:ascii="Segoe UI" w:eastAsia="Times New Roman" w:hAnsi="Segoe UI" w:cs="Segoe UI"/>
          <w:color w:val="1D2125"/>
          <w:lang w:eastAsia="uk-UA"/>
        </w:rPr>
        <w:lastRenderedPageBreak/>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У Господарському кодексі України, яки</w:t>
      </w:r>
      <w:r>
        <w:rPr>
          <w:rFonts w:ascii="Palatino Linotype" w:eastAsia="Times New Roman" w:hAnsi="Palatino Linotype" w:cs="Segoe UI"/>
          <w:color w:val="1D2125"/>
          <w:lang w:eastAsia="uk-UA"/>
        </w:rPr>
        <w:t>й почав діяти з 01.01.2004 року п</w:t>
      </w:r>
      <w:r w:rsidRPr="00E471CF">
        <w:rPr>
          <w:rFonts w:ascii="Palatino Linotype" w:eastAsia="Times New Roman" w:hAnsi="Palatino Linotype" w:cs="Segoe UI"/>
          <w:color w:val="1D2125"/>
          <w:lang w:eastAsia="uk-UA"/>
        </w:rPr>
        <w:t>ідприємство — самостійний суб’єкт господарювання, створений компетентним органом державної влади або органом місцевого самоврядування, або іншими суб’єктами для задоволення суспільних та особистих потреб шляхом систематичного здійснення виробничої, науково-дослідної, торговельної, іншої господарської діяльності.</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lang w:eastAsia="uk-UA"/>
        </w:rPr>
        <w:t>Стаття 62. Підприємство як організаційна форма господарювання.</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b/>
          <w:bCs/>
          <w:color w:val="1D2125"/>
          <w:lang w:eastAsia="uk-UA"/>
        </w:rPr>
        <w:t>Підприємство</w:t>
      </w:r>
      <w:r w:rsidRPr="00E471CF">
        <w:rPr>
          <w:rFonts w:ascii="Palatino Linotype" w:eastAsia="Times New Roman" w:hAnsi="Palatino Linotype" w:cs="Segoe UI"/>
          <w:color w:val="1D2125"/>
          <w:lang w:eastAsia="uk-UA"/>
        </w:rPr>
        <w:t> -</w:t>
      </w:r>
      <w:r>
        <w:rPr>
          <w:rFonts w:ascii="Palatino Linotype" w:eastAsia="Times New Roman" w:hAnsi="Palatino Linotype" w:cs="Segoe UI"/>
          <w:color w:val="1D2125"/>
          <w:lang w:eastAsia="uk-UA"/>
        </w:rPr>
        <w:t xml:space="preserve"> </w:t>
      </w:r>
      <w:r w:rsidRPr="00E471CF">
        <w:rPr>
          <w:rFonts w:ascii="Palatino Linotype" w:eastAsia="Times New Roman" w:hAnsi="Palatino Linotype" w:cs="Segoe UI"/>
          <w:color w:val="1D2125"/>
          <w:lang w:eastAsia="uk-UA"/>
        </w:rPr>
        <w:t>самостійний суб’єкт господарювання, створений компетентним органом державної влади, органом місцевого самоврядування або іншими суб’єктами для задоволення суспільних та особистих потреб шляхом систематичного здійснення виробничої, науково-дослідної, торговельної та іншої господарської діяльності.</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Pr>
          <w:rFonts w:ascii="Palatino Linotype" w:eastAsia="Times New Roman" w:hAnsi="Palatino Linotype" w:cs="Segoe UI"/>
          <w:b/>
          <w:bCs/>
          <w:color w:val="1D2125"/>
          <w:lang w:eastAsia="uk-UA"/>
        </w:rPr>
        <w:t xml:space="preserve">Підприємство діє на основі </w:t>
      </w:r>
      <w:r w:rsidRPr="00E471CF">
        <w:rPr>
          <w:rFonts w:ascii="Palatino Linotype" w:eastAsia="Times New Roman" w:hAnsi="Palatino Linotype" w:cs="Segoe UI"/>
          <w:b/>
          <w:bCs/>
          <w:color w:val="1D2125"/>
          <w:lang w:eastAsia="uk-UA"/>
        </w:rPr>
        <w:t>- статуту (або модельного статуту).</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proofErr w:type="spellStart"/>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Податков</w:t>
      </w:r>
      <w:proofErr w:type="spellEnd"/>
      <w:r w:rsidRPr="00E471CF">
        <w:rPr>
          <w:rFonts w:ascii="Palatino Linotype" w:eastAsia="Times New Roman" w:hAnsi="Palatino Linotype" w:cs="Segoe UI"/>
          <w:color w:val="1D2125"/>
          <w:lang w:eastAsia="uk-UA"/>
        </w:rPr>
        <w:t>ий кодекс України р</w:t>
      </w:r>
      <w:r>
        <w:rPr>
          <w:rFonts w:ascii="Palatino Linotype" w:eastAsia="Times New Roman" w:hAnsi="Palatino Linotype" w:cs="Segoe UI"/>
          <w:color w:val="1D2125"/>
          <w:lang w:eastAsia="uk-UA"/>
        </w:rPr>
        <w:t xml:space="preserve">егулює відносини, що виникають </w:t>
      </w:r>
      <w:r w:rsidRPr="00E471CF">
        <w:rPr>
          <w:rFonts w:ascii="Palatino Linotype" w:eastAsia="Times New Roman" w:hAnsi="Palatino Linotype" w:cs="Segoe UI"/>
          <w:color w:val="1D2125"/>
          <w:lang w:eastAsia="uk-UA"/>
        </w:rPr>
        <w:t>у сфері справляння податків і зборів.</w:t>
      </w:r>
    </w:p>
    <w:p w:rsidR="00E471CF" w:rsidRPr="00E471CF" w:rsidRDefault="00E471CF" w:rsidP="00E471CF">
      <w:pPr>
        <w:shd w:val="clear" w:color="auto" w:fill="F8F9FA"/>
        <w:spacing w:after="100" w:afterAutospacing="1" w:line="240" w:lineRule="auto"/>
        <w:ind w:left="408" w:hanging="360"/>
        <w:rPr>
          <w:rFonts w:ascii="Segoe UI" w:eastAsia="Times New Roman" w:hAnsi="Segoe UI" w:cs="Segoe UI"/>
          <w:color w:val="1D2125"/>
          <w:sz w:val="23"/>
          <w:szCs w:val="23"/>
          <w:lang w:eastAsia="uk-UA"/>
        </w:rPr>
      </w:pPr>
      <w:proofErr w:type="spellStart"/>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Коде</w:t>
      </w:r>
      <w:proofErr w:type="spellEnd"/>
      <w:r w:rsidRPr="00E471CF">
        <w:rPr>
          <w:rFonts w:ascii="Palatino Linotype" w:eastAsia="Times New Roman" w:hAnsi="Palatino Linotype" w:cs="Segoe UI"/>
          <w:color w:val="1D2125"/>
          <w:lang w:eastAsia="uk-UA"/>
        </w:rPr>
        <w:t>кс законів про працю України регулює трудові відносини всіх працівників.</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lang w:eastAsia="uk-UA"/>
        </w:rPr>
        <w:t>Ним визначено</w:t>
      </w:r>
      <w:r>
        <w:rPr>
          <w:rFonts w:ascii="Palatino Linotype" w:eastAsia="Times New Roman" w:hAnsi="Palatino Linotype" w:cs="Segoe UI"/>
          <w:color w:val="1D2125"/>
          <w:lang w:eastAsia="uk-UA"/>
        </w:rPr>
        <w:t xml:space="preserve"> </w:t>
      </w:r>
      <w:r w:rsidRPr="00E471CF">
        <w:rPr>
          <w:rFonts w:ascii="Palatino Linotype" w:eastAsia="Times New Roman" w:hAnsi="Palatino Linotype" w:cs="Segoe UI"/>
          <w:color w:val="1D2125"/>
          <w:lang w:eastAsia="uk-UA"/>
        </w:rPr>
        <w:t>права та обов’язки працівників і роботодавців, порядок укладення та припинення трудових договорів, робочий час, оплату праці та гарантії захисту прав.</w:t>
      </w:r>
    </w:p>
    <w:p w:rsidR="00E471CF" w:rsidRPr="00E471CF" w:rsidRDefault="00E471CF" w:rsidP="00E471CF">
      <w:pPr>
        <w:shd w:val="clear" w:color="auto" w:fill="F8F9FA"/>
        <w:spacing w:after="100" w:afterAutospacing="1" w:line="240" w:lineRule="auto"/>
        <w:ind w:left="408" w:hanging="360"/>
        <w:jc w:val="both"/>
        <w:rPr>
          <w:rFonts w:ascii="Segoe UI" w:eastAsia="Times New Roman" w:hAnsi="Segoe UI" w:cs="Segoe UI"/>
          <w:color w:val="1D2125"/>
          <w:sz w:val="23"/>
          <w:szCs w:val="23"/>
          <w:lang w:eastAsia="uk-UA"/>
        </w:rPr>
      </w:pPr>
      <w:proofErr w:type="spellStart"/>
      <w:r w:rsidRPr="00E471CF">
        <w:rPr>
          <w:rFonts w:ascii="Segoe UI" w:eastAsia="Times New Roman" w:hAnsi="Segoe UI" w:cs="Segoe UI"/>
          <w:color w:val="1D2125"/>
          <w:lang w:eastAsia="uk-UA"/>
        </w:rPr>
        <w:t>-</w:t>
      </w:r>
      <w:r w:rsidRPr="00E471CF">
        <w:rPr>
          <w:rFonts w:ascii="Times New Roman" w:eastAsia="Times New Roman" w:hAnsi="Times New Roman" w:cs="Times New Roman"/>
          <w:color w:val="1D2125"/>
          <w:sz w:val="14"/>
          <w:szCs w:val="14"/>
          <w:lang w:eastAsia="uk-UA"/>
        </w:rPr>
        <w:t>        </w:t>
      </w:r>
      <w:r w:rsidRPr="00E471CF">
        <w:rPr>
          <w:rFonts w:ascii="Palatino Linotype" w:eastAsia="Times New Roman" w:hAnsi="Palatino Linotype" w:cs="Segoe UI"/>
          <w:color w:val="1D2125"/>
          <w:lang w:eastAsia="uk-UA"/>
        </w:rPr>
        <w:t>Закон</w:t>
      </w:r>
      <w:proofErr w:type="spellEnd"/>
      <w:r w:rsidRPr="00E471CF">
        <w:rPr>
          <w:rFonts w:ascii="Palatino Linotype" w:eastAsia="Times New Roman" w:hAnsi="Palatino Linotype" w:cs="Segoe UI"/>
          <w:color w:val="1D2125"/>
          <w:lang w:eastAsia="uk-UA"/>
        </w:rPr>
        <w:t>ом «Про розвиток та державну підтримку малого і середнього підп</w:t>
      </w:r>
      <w:r>
        <w:rPr>
          <w:rFonts w:ascii="Palatino Linotype" w:eastAsia="Times New Roman" w:hAnsi="Palatino Linotype" w:cs="Segoe UI"/>
          <w:color w:val="1D2125"/>
          <w:lang w:eastAsia="uk-UA"/>
        </w:rPr>
        <w:t xml:space="preserve">риємництва в Україні» визначено </w:t>
      </w:r>
      <w:r w:rsidRPr="00E471CF">
        <w:rPr>
          <w:rFonts w:ascii="Palatino Linotype" w:eastAsia="Times New Roman" w:hAnsi="Palatino Linotype" w:cs="Segoe UI"/>
          <w:color w:val="1D2125"/>
          <w:lang w:eastAsia="uk-UA"/>
        </w:rPr>
        <w:t>правові та організаційні засади державної політики у сфері підтримки малого і середнього бізнесу, форми та механізми його державної підтримки.</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lang w:eastAsia="uk-UA"/>
        </w:rPr>
        <w:t> </w:t>
      </w:r>
    </w:p>
    <w:p w:rsidR="00E471CF" w:rsidRPr="00E471CF" w:rsidRDefault="00E471CF" w:rsidP="00E471CF">
      <w:pPr>
        <w:shd w:val="clear" w:color="auto" w:fill="F8F9FA"/>
        <w:spacing w:after="100" w:afterAutospacing="1" w:line="240" w:lineRule="auto"/>
        <w:jc w:val="both"/>
        <w:rPr>
          <w:rFonts w:ascii="Segoe UI" w:eastAsia="Times New Roman" w:hAnsi="Segoe UI" w:cs="Segoe UI"/>
          <w:color w:val="1D2125"/>
          <w:sz w:val="23"/>
          <w:szCs w:val="23"/>
          <w:lang w:eastAsia="uk-UA"/>
        </w:rPr>
      </w:pPr>
      <w:r w:rsidRPr="00E471CF">
        <w:rPr>
          <w:rFonts w:ascii="Palatino Linotype" w:eastAsia="Times New Roman" w:hAnsi="Palatino Linotype" w:cs="Segoe UI"/>
          <w:b/>
          <w:bCs/>
          <w:color w:val="1D2125"/>
          <w:lang w:eastAsia="uk-UA"/>
        </w:rPr>
        <w:t>Завдання 2</w:t>
      </w:r>
      <w:r w:rsidRPr="00E471CF">
        <w:rPr>
          <w:rFonts w:ascii="Palatino Linotype" w:eastAsia="Times New Roman" w:hAnsi="Palatino Linotype" w:cs="Segoe UI"/>
          <w:color w:val="1D2125"/>
          <w:lang w:eastAsia="uk-UA"/>
        </w:rPr>
        <w:t xml:space="preserve">. Знайдіть на </w:t>
      </w:r>
      <w:proofErr w:type="spellStart"/>
      <w:r w:rsidRPr="00E471CF">
        <w:rPr>
          <w:rFonts w:ascii="Palatino Linotype" w:eastAsia="Times New Roman" w:hAnsi="Palatino Linotype" w:cs="Segoe UI"/>
          <w:color w:val="1D2125"/>
          <w:lang w:eastAsia="uk-UA"/>
        </w:rPr>
        <w:t>інтернет-ресурсах</w:t>
      </w:r>
      <w:proofErr w:type="spellEnd"/>
      <w:r w:rsidRPr="00E471CF">
        <w:rPr>
          <w:rFonts w:ascii="Palatino Linotype" w:eastAsia="Times New Roman" w:hAnsi="Palatino Linotype" w:cs="Segoe UI"/>
          <w:color w:val="1D2125"/>
          <w:lang w:eastAsia="uk-UA"/>
        </w:rPr>
        <w:t xml:space="preserve"> закони, що містять інформацію щодо суб’єктів малого та великого підприємництва. Порівняйте характеристики </w:t>
      </w:r>
      <w:proofErr w:type="spellStart"/>
      <w:r w:rsidRPr="00E471CF">
        <w:rPr>
          <w:rFonts w:ascii="Palatino Linotype" w:eastAsia="Times New Roman" w:hAnsi="Palatino Linotype" w:cs="Segoe UI"/>
          <w:color w:val="1D2125"/>
          <w:lang w:eastAsia="uk-UA"/>
        </w:rPr>
        <w:t>мікро-</w:t>
      </w:r>
      <w:proofErr w:type="spellEnd"/>
      <w:r w:rsidRPr="00E471CF">
        <w:rPr>
          <w:rFonts w:ascii="Palatino Linotype" w:eastAsia="Times New Roman" w:hAnsi="Palatino Linotype" w:cs="Segoe UI"/>
          <w:color w:val="1D2125"/>
          <w:lang w:eastAsia="uk-UA"/>
        </w:rPr>
        <w:t>,  малих, середніх і великих підприємств, показники занесіть у таблицю.</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lang w:eastAsia="uk-UA"/>
        </w:rPr>
        <w:t> </w:t>
      </w:r>
    </w:p>
    <w:tbl>
      <w:tblPr>
        <w:tblW w:w="0" w:type="auto"/>
        <w:shd w:val="clear" w:color="auto" w:fill="F8F9FA"/>
        <w:tblCellMar>
          <w:left w:w="0" w:type="dxa"/>
          <w:right w:w="0" w:type="dxa"/>
        </w:tblCellMar>
        <w:tblLook w:val="04A0" w:firstRow="1" w:lastRow="0" w:firstColumn="1" w:lastColumn="0" w:noHBand="0" w:noVBand="1"/>
      </w:tblPr>
      <w:tblGrid>
        <w:gridCol w:w="3115"/>
        <w:gridCol w:w="3115"/>
        <w:gridCol w:w="3115"/>
      </w:tblGrid>
      <w:tr w:rsidR="00E471CF" w:rsidRPr="00E471CF" w:rsidTr="00E471CF">
        <w:tc>
          <w:tcPr>
            <w:tcW w:w="3115" w:type="dxa"/>
            <w:tcBorders>
              <w:top w:val="single" w:sz="8" w:space="0" w:color="auto"/>
              <w:left w:val="single" w:sz="8" w:space="0" w:color="auto"/>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jc w:val="center"/>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b/>
                <w:bCs/>
                <w:color w:val="1D2125"/>
                <w:lang w:eastAsia="uk-UA"/>
              </w:rPr>
              <w:t>Види підприємств</w:t>
            </w:r>
          </w:p>
        </w:tc>
        <w:tc>
          <w:tcPr>
            <w:tcW w:w="3115" w:type="dxa"/>
            <w:tcBorders>
              <w:top w:val="single" w:sz="8" w:space="0" w:color="auto"/>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jc w:val="center"/>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b/>
                <w:bCs/>
                <w:color w:val="1D2125"/>
                <w:lang w:eastAsia="uk-UA"/>
              </w:rPr>
              <w:t>Середня кількість працівників, осіб</w:t>
            </w:r>
          </w:p>
        </w:tc>
        <w:tc>
          <w:tcPr>
            <w:tcW w:w="3115" w:type="dxa"/>
            <w:tcBorders>
              <w:top w:val="single" w:sz="8" w:space="0" w:color="auto"/>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jc w:val="center"/>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b/>
                <w:bCs/>
                <w:color w:val="1D2125"/>
                <w:lang w:eastAsia="uk-UA"/>
              </w:rPr>
              <w:t>Річний дохід, євро/грн.</w:t>
            </w:r>
          </w:p>
        </w:tc>
      </w:tr>
      <w:tr w:rsidR="00E471CF" w:rsidRPr="00E471CF" w:rsidTr="00E471CF">
        <w:tc>
          <w:tcPr>
            <w:tcW w:w="3115" w:type="dxa"/>
            <w:tcBorders>
              <w:top w:val="nil"/>
              <w:left w:val="single" w:sz="8" w:space="0" w:color="auto"/>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Мікропідприємства</w:t>
            </w:r>
          </w:p>
        </w:tc>
        <w:tc>
          <w:tcPr>
            <w:tcW w:w="3115"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 </w:t>
            </w:r>
            <w:r>
              <w:rPr>
                <w:rFonts w:ascii="Palatino Linotype" w:eastAsia="Times New Roman" w:hAnsi="Palatino Linotype" w:cs="Times New Roman"/>
                <w:color w:val="1D2125"/>
                <w:lang w:eastAsia="uk-UA"/>
              </w:rPr>
              <w:t>До 10 осіб</w:t>
            </w:r>
          </w:p>
        </w:tc>
        <w:tc>
          <w:tcPr>
            <w:tcW w:w="3115"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 до 700 тис. €</w:t>
            </w:r>
            <w:r>
              <w:rPr>
                <w:rFonts w:ascii="Palatino Linotype" w:eastAsia="Times New Roman" w:hAnsi="Palatino Linotype" w:cs="Times New Roman"/>
                <w:color w:val="1D2125"/>
                <w:lang w:eastAsia="uk-UA"/>
              </w:rPr>
              <w:t xml:space="preserve">, 30 </w:t>
            </w:r>
            <w:proofErr w:type="spellStart"/>
            <w:r>
              <w:rPr>
                <w:rFonts w:ascii="Palatino Linotype" w:eastAsia="Times New Roman" w:hAnsi="Palatino Linotype" w:cs="Times New Roman"/>
                <w:color w:val="1D2125"/>
                <w:lang w:eastAsia="uk-UA"/>
              </w:rPr>
              <w:t>млн</w:t>
            </w:r>
            <w:proofErr w:type="spellEnd"/>
            <w:r>
              <w:rPr>
                <w:rFonts w:ascii="Palatino Linotype" w:eastAsia="Times New Roman" w:hAnsi="Palatino Linotype" w:cs="Times New Roman"/>
                <w:color w:val="1D2125"/>
                <w:lang w:eastAsia="uk-UA"/>
              </w:rPr>
              <w:t xml:space="preserve"> </w:t>
            </w:r>
            <w:proofErr w:type="spellStart"/>
            <w:r>
              <w:rPr>
                <w:rFonts w:ascii="Palatino Linotype" w:eastAsia="Times New Roman" w:hAnsi="Palatino Linotype" w:cs="Times New Roman"/>
                <w:color w:val="1D2125"/>
                <w:lang w:eastAsia="uk-UA"/>
              </w:rPr>
              <w:t>грн</w:t>
            </w:r>
            <w:proofErr w:type="spellEnd"/>
          </w:p>
        </w:tc>
      </w:tr>
      <w:tr w:rsidR="00E471CF" w:rsidRPr="00E471CF" w:rsidTr="00E471CF">
        <w:tc>
          <w:tcPr>
            <w:tcW w:w="3115" w:type="dxa"/>
            <w:tcBorders>
              <w:top w:val="nil"/>
              <w:left w:val="single" w:sz="8" w:space="0" w:color="auto"/>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Малі підприємства</w:t>
            </w:r>
          </w:p>
        </w:tc>
        <w:tc>
          <w:tcPr>
            <w:tcW w:w="3115"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Palatino Linotype" w:eastAsia="Times New Roman" w:hAnsi="Palatino Linotype" w:cs="Times New Roman"/>
                <w:color w:val="1D2125"/>
                <w:lang w:eastAsia="uk-UA"/>
              </w:rPr>
            </w:pPr>
            <w:r w:rsidRPr="00E471CF">
              <w:rPr>
                <w:rFonts w:ascii="Palatino Linotype" w:eastAsia="Times New Roman" w:hAnsi="Palatino Linotype" w:cs="Times New Roman"/>
                <w:color w:val="1D2125"/>
                <w:lang w:eastAsia="uk-UA"/>
              </w:rPr>
              <w:t> </w:t>
            </w:r>
            <w:r>
              <w:rPr>
                <w:rFonts w:ascii="Palatino Linotype" w:eastAsia="Times New Roman" w:hAnsi="Palatino Linotype" w:cs="Times New Roman"/>
                <w:color w:val="1D2125"/>
                <w:lang w:eastAsia="uk-UA"/>
              </w:rPr>
              <w:t>До 50</w:t>
            </w:r>
          </w:p>
        </w:tc>
        <w:tc>
          <w:tcPr>
            <w:tcW w:w="3115"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 xml:space="preserve"> до 8 </w:t>
            </w:r>
            <w:proofErr w:type="spellStart"/>
            <w:r w:rsidRPr="00E471CF">
              <w:rPr>
                <w:rFonts w:ascii="Palatino Linotype" w:eastAsia="Times New Roman" w:hAnsi="Palatino Linotype" w:cs="Times New Roman"/>
                <w:color w:val="1D2125"/>
                <w:lang w:eastAsia="uk-UA"/>
              </w:rPr>
              <w:t>млн</w:t>
            </w:r>
            <w:proofErr w:type="spellEnd"/>
            <w:r w:rsidRPr="00E471CF">
              <w:rPr>
                <w:rFonts w:ascii="Palatino Linotype" w:eastAsia="Times New Roman" w:hAnsi="Palatino Linotype" w:cs="Times New Roman"/>
                <w:color w:val="1D2125"/>
                <w:lang w:eastAsia="uk-UA"/>
              </w:rPr>
              <w:t xml:space="preserve"> €</w:t>
            </w:r>
            <w:r>
              <w:rPr>
                <w:rFonts w:ascii="Palatino Linotype" w:eastAsia="Times New Roman" w:hAnsi="Palatino Linotype" w:cs="Times New Roman"/>
                <w:color w:val="1D2125"/>
                <w:lang w:eastAsia="uk-UA"/>
              </w:rPr>
              <w:t xml:space="preserve">, 340 </w:t>
            </w:r>
            <w:proofErr w:type="spellStart"/>
            <w:r>
              <w:rPr>
                <w:rFonts w:ascii="Palatino Linotype" w:eastAsia="Times New Roman" w:hAnsi="Palatino Linotype" w:cs="Times New Roman"/>
                <w:color w:val="1D2125"/>
                <w:lang w:eastAsia="uk-UA"/>
              </w:rPr>
              <w:t>млн</w:t>
            </w:r>
            <w:proofErr w:type="spellEnd"/>
            <w:r>
              <w:rPr>
                <w:rFonts w:ascii="Palatino Linotype" w:eastAsia="Times New Roman" w:hAnsi="Palatino Linotype" w:cs="Times New Roman"/>
                <w:color w:val="1D2125"/>
                <w:lang w:eastAsia="uk-UA"/>
              </w:rPr>
              <w:t xml:space="preserve"> </w:t>
            </w:r>
            <w:proofErr w:type="spellStart"/>
            <w:r>
              <w:rPr>
                <w:rFonts w:ascii="Palatino Linotype" w:eastAsia="Times New Roman" w:hAnsi="Palatino Linotype" w:cs="Times New Roman"/>
                <w:color w:val="1D2125"/>
                <w:lang w:eastAsia="uk-UA"/>
              </w:rPr>
              <w:t>грн</w:t>
            </w:r>
            <w:proofErr w:type="spellEnd"/>
          </w:p>
        </w:tc>
      </w:tr>
      <w:tr w:rsidR="00E471CF" w:rsidRPr="00E471CF" w:rsidTr="00E471CF">
        <w:tc>
          <w:tcPr>
            <w:tcW w:w="3115" w:type="dxa"/>
            <w:tcBorders>
              <w:top w:val="nil"/>
              <w:left w:val="single" w:sz="8" w:space="0" w:color="auto"/>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Середні підприємства</w:t>
            </w:r>
          </w:p>
        </w:tc>
        <w:tc>
          <w:tcPr>
            <w:tcW w:w="3115"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 </w:t>
            </w:r>
            <w:r>
              <w:rPr>
                <w:rFonts w:ascii="Palatino Linotype" w:eastAsia="Times New Roman" w:hAnsi="Palatino Linotype" w:cs="Times New Roman"/>
                <w:color w:val="1D2125"/>
                <w:lang w:eastAsia="uk-UA"/>
              </w:rPr>
              <w:t>До 250</w:t>
            </w:r>
          </w:p>
        </w:tc>
        <w:tc>
          <w:tcPr>
            <w:tcW w:w="3115"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 xml:space="preserve"> до 40 </w:t>
            </w:r>
            <w:proofErr w:type="spellStart"/>
            <w:r w:rsidRPr="00E471CF">
              <w:rPr>
                <w:rFonts w:ascii="Palatino Linotype" w:eastAsia="Times New Roman" w:hAnsi="Palatino Linotype" w:cs="Times New Roman"/>
                <w:color w:val="1D2125"/>
                <w:lang w:eastAsia="uk-UA"/>
              </w:rPr>
              <w:t>млн</w:t>
            </w:r>
            <w:proofErr w:type="spellEnd"/>
            <w:r w:rsidRPr="00E471CF">
              <w:rPr>
                <w:rFonts w:ascii="Palatino Linotype" w:eastAsia="Times New Roman" w:hAnsi="Palatino Linotype" w:cs="Times New Roman"/>
                <w:color w:val="1D2125"/>
                <w:lang w:eastAsia="uk-UA"/>
              </w:rPr>
              <w:t xml:space="preserve"> €</w:t>
            </w:r>
            <w:r>
              <w:rPr>
                <w:rFonts w:ascii="Palatino Linotype" w:eastAsia="Times New Roman" w:hAnsi="Palatino Linotype" w:cs="Times New Roman"/>
                <w:color w:val="1D2125"/>
                <w:lang w:eastAsia="uk-UA"/>
              </w:rPr>
              <w:t xml:space="preserve">, 1,7 </w:t>
            </w:r>
            <w:proofErr w:type="spellStart"/>
            <w:r>
              <w:rPr>
                <w:rFonts w:ascii="Palatino Linotype" w:eastAsia="Times New Roman" w:hAnsi="Palatino Linotype" w:cs="Times New Roman"/>
                <w:color w:val="1D2125"/>
                <w:lang w:eastAsia="uk-UA"/>
              </w:rPr>
              <w:t>млрд</w:t>
            </w:r>
            <w:proofErr w:type="spellEnd"/>
            <w:r>
              <w:rPr>
                <w:rFonts w:ascii="Palatino Linotype" w:eastAsia="Times New Roman" w:hAnsi="Palatino Linotype" w:cs="Times New Roman"/>
                <w:color w:val="1D2125"/>
                <w:lang w:eastAsia="uk-UA"/>
              </w:rPr>
              <w:t xml:space="preserve"> грн.</w:t>
            </w:r>
          </w:p>
        </w:tc>
      </w:tr>
      <w:tr w:rsidR="00E471CF" w:rsidRPr="00E471CF" w:rsidTr="00E471CF">
        <w:tc>
          <w:tcPr>
            <w:tcW w:w="3115" w:type="dxa"/>
            <w:tcBorders>
              <w:top w:val="nil"/>
              <w:left w:val="single" w:sz="8" w:space="0" w:color="auto"/>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Великі підприємства</w:t>
            </w:r>
          </w:p>
        </w:tc>
        <w:tc>
          <w:tcPr>
            <w:tcW w:w="3115"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 </w:t>
            </w:r>
            <w:r>
              <w:rPr>
                <w:rFonts w:ascii="Palatino Linotype" w:eastAsia="Times New Roman" w:hAnsi="Palatino Linotype" w:cs="Times New Roman"/>
                <w:color w:val="1D2125"/>
                <w:lang w:eastAsia="uk-UA"/>
              </w:rPr>
              <w:t>Понад 250</w:t>
            </w:r>
          </w:p>
        </w:tc>
        <w:tc>
          <w:tcPr>
            <w:tcW w:w="3115"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 </w:t>
            </w:r>
            <w:r>
              <w:rPr>
                <w:rFonts w:ascii="Palatino Linotype" w:eastAsia="Times New Roman" w:hAnsi="Palatino Linotype" w:cs="Times New Roman"/>
                <w:color w:val="1D2125"/>
                <w:lang w:eastAsia="uk-UA"/>
              </w:rPr>
              <w:t xml:space="preserve">Понад </w:t>
            </w:r>
            <w:r w:rsidRPr="00E471CF">
              <w:rPr>
                <w:rFonts w:ascii="Palatino Linotype" w:eastAsia="Times New Roman" w:hAnsi="Palatino Linotype" w:cs="Times New Roman"/>
                <w:color w:val="1D2125"/>
                <w:lang w:eastAsia="uk-UA"/>
              </w:rPr>
              <w:t xml:space="preserve">до 40 </w:t>
            </w:r>
            <w:proofErr w:type="spellStart"/>
            <w:r w:rsidRPr="00E471CF">
              <w:rPr>
                <w:rFonts w:ascii="Palatino Linotype" w:eastAsia="Times New Roman" w:hAnsi="Palatino Linotype" w:cs="Times New Roman"/>
                <w:color w:val="1D2125"/>
                <w:lang w:eastAsia="uk-UA"/>
              </w:rPr>
              <w:t>млн</w:t>
            </w:r>
            <w:proofErr w:type="spellEnd"/>
            <w:r w:rsidRPr="00E471CF">
              <w:rPr>
                <w:rFonts w:ascii="Palatino Linotype" w:eastAsia="Times New Roman" w:hAnsi="Palatino Linotype" w:cs="Times New Roman"/>
                <w:color w:val="1D2125"/>
                <w:lang w:eastAsia="uk-UA"/>
              </w:rPr>
              <w:t xml:space="preserve"> €</w:t>
            </w:r>
            <w:r>
              <w:rPr>
                <w:rFonts w:ascii="Palatino Linotype" w:eastAsia="Times New Roman" w:hAnsi="Palatino Linotype" w:cs="Times New Roman"/>
                <w:color w:val="1D2125"/>
                <w:lang w:eastAsia="uk-UA"/>
              </w:rPr>
              <w:t xml:space="preserve">, понад 1,7 </w:t>
            </w:r>
            <w:proofErr w:type="spellStart"/>
            <w:r>
              <w:rPr>
                <w:rFonts w:ascii="Palatino Linotype" w:eastAsia="Times New Roman" w:hAnsi="Palatino Linotype" w:cs="Times New Roman"/>
                <w:color w:val="1D2125"/>
                <w:lang w:eastAsia="uk-UA"/>
              </w:rPr>
              <w:t>млрд</w:t>
            </w:r>
            <w:proofErr w:type="spellEnd"/>
            <w:r>
              <w:rPr>
                <w:rFonts w:ascii="Palatino Linotype" w:eastAsia="Times New Roman" w:hAnsi="Palatino Linotype" w:cs="Times New Roman"/>
                <w:color w:val="1D2125"/>
                <w:lang w:eastAsia="uk-UA"/>
              </w:rPr>
              <w:t xml:space="preserve"> </w:t>
            </w:r>
            <w:proofErr w:type="spellStart"/>
            <w:r>
              <w:rPr>
                <w:rFonts w:ascii="Palatino Linotype" w:eastAsia="Times New Roman" w:hAnsi="Palatino Linotype" w:cs="Times New Roman"/>
                <w:color w:val="1D2125"/>
                <w:lang w:eastAsia="uk-UA"/>
              </w:rPr>
              <w:t>грн</w:t>
            </w:r>
            <w:proofErr w:type="spellEnd"/>
          </w:p>
        </w:tc>
      </w:tr>
    </w:tbl>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r w:rsidRPr="00E471CF">
        <w:rPr>
          <w:rFonts w:ascii="Palatino Linotype" w:eastAsia="Times New Roman" w:hAnsi="Palatino Linotype" w:cs="Segoe UI"/>
          <w:b/>
          <w:bCs/>
          <w:color w:val="1D2125"/>
          <w:sz w:val="23"/>
          <w:szCs w:val="23"/>
          <w:lang w:eastAsia="uk-UA"/>
        </w:rPr>
        <w:t> </w:t>
      </w:r>
    </w:p>
    <w:p w:rsidR="00E471CF" w:rsidRPr="00E471CF" w:rsidRDefault="00E471CF" w:rsidP="00E471CF">
      <w:pPr>
        <w:shd w:val="clear" w:color="auto" w:fill="F8F9FA"/>
        <w:spacing w:after="100" w:afterAutospacing="1" w:line="240" w:lineRule="auto"/>
        <w:jc w:val="both"/>
        <w:rPr>
          <w:rFonts w:ascii="Segoe UI" w:eastAsia="Times New Roman" w:hAnsi="Segoe UI" w:cs="Segoe UI"/>
          <w:color w:val="1D2125"/>
          <w:sz w:val="23"/>
          <w:szCs w:val="23"/>
          <w:lang w:eastAsia="uk-UA"/>
        </w:rPr>
      </w:pPr>
      <w:r w:rsidRPr="00E471CF">
        <w:rPr>
          <w:rFonts w:ascii="Palatino Linotype" w:eastAsia="Times New Roman" w:hAnsi="Palatino Linotype" w:cs="Segoe UI"/>
          <w:b/>
          <w:bCs/>
          <w:color w:val="1D2125"/>
          <w:lang w:eastAsia="uk-UA"/>
        </w:rPr>
        <w:t>Завдання</w:t>
      </w:r>
      <w:r w:rsidRPr="00E471CF">
        <w:rPr>
          <w:rFonts w:ascii="Palatino Linotype" w:eastAsia="Times New Roman" w:hAnsi="Palatino Linotype" w:cs="Segoe UI"/>
          <w:color w:val="1D2125"/>
          <w:lang w:eastAsia="uk-UA"/>
        </w:rPr>
        <w:t> 3. В Україні для забезпечення свободи розвитку підприємництва, встановлення правових гарантій його функціонування законодавчо визначено права, обов’язки та відповідальність суб’єктів підприємницької діяльності.</w:t>
      </w:r>
    </w:p>
    <w:p w:rsidR="00E471CF" w:rsidRDefault="00E471CF" w:rsidP="00E471CF">
      <w:pPr>
        <w:shd w:val="clear" w:color="auto" w:fill="F8F9FA"/>
        <w:spacing w:after="100" w:afterAutospacing="1" w:line="240" w:lineRule="auto"/>
        <w:rPr>
          <w:rFonts w:ascii="Palatino Linotype" w:eastAsia="Times New Roman" w:hAnsi="Palatino Linotype" w:cs="Segoe UI"/>
          <w:color w:val="1D2125"/>
          <w:sz w:val="23"/>
          <w:szCs w:val="23"/>
          <w:lang w:eastAsia="uk-UA"/>
        </w:rPr>
      </w:pPr>
      <w:r w:rsidRPr="00E471CF">
        <w:rPr>
          <w:rFonts w:ascii="Palatino Linotype" w:eastAsia="Times New Roman" w:hAnsi="Palatino Linotype" w:cs="Segoe UI"/>
          <w:color w:val="1D2125"/>
          <w:sz w:val="23"/>
          <w:szCs w:val="23"/>
          <w:lang w:eastAsia="uk-UA"/>
        </w:rPr>
        <w:t> </w:t>
      </w:r>
    </w:p>
    <w:p w:rsidR="00E471CF" w:rsidRPr="00E471CF" w:rsidRDefault="00E471CF" w:rsidP="00E471CF">
      <w:pPr>
        <w:shd w:val="clear" w:color="auto" w:fill="F8F9FA"/>
        <w:spacing w:after="100" w:afterAutospacing="1" w:line="240" w:lineRule="auto"/>
        <w:rPr>
          <w:rFonts w:ascii="Segoe UI" w:eastAsia="Times New Roman" w:hAnsi="Segoe UI" w:cs="Segoe UI"/>
          <w:color w:val="1D2125"/>
          <w:sz w:val="23"/>
          <w:szCs w:val="23"/>
          <w:lang w:eastAsia="uk-UA"/>
        </w:rPr>
      </w:pPr>
    </w:p>
    <w:tbl>
      <w:tblPr>
        <w:tblW w:w="0" w:type="auto"/>
        <w:shd w:val="clear" w:color="auto" w:fill="F8F9FA"/>
        <w:tblCellMar>
          <w:left w:w="0" w:type="dxa"/>
          <w:right w:w="0" w:type="dxa"/>
        </w:tblCellMar>
        <w:tblLook w:val="04A0" w:firstRow="1" w:lastRow="0" w:firstColumn="1" w:lastColumn="0" w:noHBand="0" w:noVBand="1"/>
      </w:tblPr>
      <w:tblGrid>
        <w:gridCol w:w="4672"/>
        <w:gridCol w:w="4673"/>
      </w:tblGrid>
      <w:tr w:rsidR="00E471CF" w:rsidRPr="00E471CF" w:rsidTr="00E471CF">
        <w:tc>
          <w:tcPr>
            <w:tcW w:w="4672" w:type="dxa"/>
            <w:tcBorders>
              <w:top w:val="single" w:sz="8" w:space="0" w:color="auto"/>
              <w:left w:val="single" w:sz="8" w:space="0" w:color="auto"/>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jc w:val="center"/>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b/>
                <w:bCs/>
                <w:color w:val="1D2125"/>
                <w:lang w:eastAsia="uk-UA"/>
              </w:rPr>
              <w:lastRenderedPageBreak/>
              <w:t>Права підприємця</w:t>
            </w:r>
          </w:p>
        </w:tc>
        <w:tc>
          <w:tcPr>
            <w:tcW w:w="4673" w:type="dxa"/>
            <w:tcBorders>
              <w:top w:val="single" w:sz="8" w:space="0" w:color="auto"/>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jc w:val="center"/>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b/>
                <w:bCs/>
                <w:color w:val="1D2125"/>
                <w:lang w:eastAsia="uk-UA"/>
              </w:rPr>
              <w:t>Обов’язки підприємця</w:t>
            </w:r>
          </w:p>
        </w:tc>
      </w:tr>
      <w:tr w:rsidR="00E471CF" w:rsidRPr="00E471CF" w:rsidTr="00E471CF">
        <w:tc>
          <w:tcPr>
            <w:tcW w:w="4672" w:type="dxa"/>
            <w:tcBorders>
              <w:top w:val="nil"/>
              <w:left w:val="single" w:sz="8" w:space="0" w:color="auto"/>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tabs>
                <w:tab w:val="center" w:pos="2228"/>
              </w:tabs>
              <w:spacing w:after="0" w:line="240" w:lineRule="auto"/>
              <w:rPr>
                <w:rFonts w:ascii="Palatino Linotype" w:eastAsia="Times New Roman" w:hAnsi="Palatino Linotype" w:cs="Times New Roman"/>
                <w:color w:val="1D2125"/>
                <w:lang w:eastAsia="uk-UA"/>
              </w:rPr>
            </w:pPr>
            <w:r w:rsidRPr="00E471CF">
              <w:rPr>
                <w:rFonts w:ascii="Palatino Linotype" w:eastAsia="Times New Roman" w:hAnsi="Palatino Linotype" w:cs="Times New Roman"/>
                <w:color w:val="1D2125"/>
                <w:lang w:eastAsia="uk-UA"/>
              </w:rPr>
              <w:t> </w:t>
            </w:r>
            <w:r>
              <w:rPr>
                <w:rFonts w:ascii="Palatino Linotype" w:eastAsia="Times New Roman" w:hAnsi="Palatino Linotype" w:cs="Times New Roman"/>
                <w:color w:val="1D2125"/>
                <w:lang w:eastAsia="uk-UA"/>
              </w:rPr>
              <w:tab/>
            </w:r>
            <w:r w:rsidRPr="00E471CF">
              <w:rPr>
                <w:rFonts w:ascii="Palatino Linotype" w:eastAsia="Times New Roman" w:hAnsi="Palatino Linotype" w:cs="Times New Roman"/>
                <w:color w:val="1D2125"/>
                <w:lang w:eastAsia="uk-UA"/>
              </w:rPr>
              <w:t xml:space="preserve">- Мати власність </w:t>
            </w:r>
            <w:r>
              <w:rPr>
                <w:rFonts w:ascii="Palatino Linotype" w:eastAsia="Times New Roman" w:hAnsi="Palatino Linotype" w:cs="Times New Roman"/>
                <w:color w:val="1D2125"/>
                <w:lang w:eastAsia="uk-UA"/>
              </w:rPr>
              <w:t>і користуватися нею для бізнесу</w:t>
            </w:r>
          </w:p>
        </w:tc>
        <w:tc>
          <w:tcPr>
            <w:tcW w:w="4673"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Palatino Linotype" w:eastAsia="Times New Roman" w:hAnsi="Palatino Linotype" w:cs="Times New Roman"/>
                <w:color w:val="1D2125"/>
                <w:lang w:eastAsia="uk-UA"/>
              </w:rPr>
            </w:pPr>
            <w:r w:rsidRPr="00E471CF">
              <w:rPr>
                <w:rFonts w:ascii="Palatino Linotype" w:eastAsia="Times New Roman" w:hAnsi="Palatino Linotype" w:cs="Times New Roman"/>
                <w:color w:val="1D2125"/>
                <w:lang w:eastAsia="uk-UA"/>
              </w:rPr>
              <w:t> </w:t>
            </w:r>
            <w:r>
              <w:rPr>
                <w:rFonts w:ascii="Palatino Linotype" w:eastAsia="Times New Roman" w:hAnsi="Palatino Linotype" w:cs="Times New Roman"/>
                <w:color w:val="1D2125"/>
                <w:lang w:eastAsia="uk-UA"/>
              </w:rPr>
              <w:t>- Дотримуватися законів України</w:t>
            </w:r>
          </w:p>
        </w:tc>
      </w:tr>
      <w:tr w:rsidR="00E471CF" w:rsidRPr="00E471CF" w:rsidTr="00E471CF">
        <w:tc>
          <w:tcPr>
            <w:tcW w:w="4672" w:type="dxa"/>
            <w:tcBorders>
              <w:top w:val="nil"/>
              <w:left w:val="single" w:sz="8" w:space="0" w:color="auto"/>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tabs>
                <w:tab w:val="center" w:pos="2228"/>
              </w:tabs>
              <w:spacing w:after="0" w:line="240" w:lineRule="auto"/>
              <w:rPr>
                <w:rFonts w:ascii="Palatino Linotype" w:eastAsia="Times New Roman" w:hAnsi="Palatino Linotype" w:cs="Times New Roman"/>
                <w:color w:val="1D2125"/>
                <w:lang w:eastAsia="uk-UA"/>
              </w:rPr>
            </w:pPr>
            <w:r w:rsidRPr="00E471CF">
              <w:rPr>
                <w:rFonts w:ascii="Palatino Linotype" w:eastAsia="Times New Roman" w:hAnsi="Palatino Linotype" w:cs="Times New Roman"/>
                <w:color w:val="1D2125"/>
                <w:lang w:eastAsia="uk-UA"/>
              </w:rPr>
              <w:t> </w:t>
            </w:r>
            <w:r>
              <w:rPr>
                <w:rFonts w:ascii="Palatino Linotype" w:eastAsia="Times New Roman" w:hAnsi="Palatino Linotype" w:cs="Times New Roman"/>
                <w:color w:val="1D2125"/>
                <w:lang w:eastAsia="uk-UA"/>
              </w:rPr>
              <w:t>- Вільно обирати вид діяльності</w:t>
            </w:r>
          </w:p>
        </w:tc>
        <w:tc>
          <w:tcPr>
            <w:tcW w:w="4673"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Palatino Linotype" w:eastAsia="Times New Roman" w:hAnsi="Palatino Linotype" w:cs="Times New Roman"/>
                <w:color w:val="1D2125"/>
                <w:lang w:eastAsia="uk-UA"/>
              </w:rPr>
            </w:pPr>
            <w:r w:rsidRPr="00E471CF">
              <w:rPr>
                <w:rFonts w:ascii="Palatino Linotype" w:eastAsia="Times New Roman" w:hAnsi="Palatino Linotype" w:cs="Times New Roman"/>
                <w:color w:val="1D2125"/>
                <w:lang w:eastAsia="uk-UA"/>
              </w:rPr>
              <w:t> </w:t>
            </w:r>
            <w:r>
              <w:rPr>
                <w:rFonts w:ascii="Palatino Linotype" w:eastAsia="Times New Roman" w:hAnsi="Palatino Linotype" w:cs="Times New Roman"/>
                <w:color w:val="1D2125"/>
                <w:lang w:eastAsia="uk-UA"/>
              </w:rPr>
              <w:t>- Своєчасно сплачувати податки</w:t>
            </w:r>
          </w:p>
        </w:tc>
      </w:tr>
      <w:tr w:rsidR="00E471CF" w:rsidRPr="00E471CF" w:rsidTr="00E471CF">
        <w:tc>
          <w:tcPr>
            <w:tcW w:w="4672" w:type="dxa"/>
            <w:tcBorders>
              <w:top w:val="nil"/>
              <w:left w:val="single" w:sz="8" w:space="0" w:color="auto"/>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tabs>
                <w:tab w:val="center" w:pos="2228"/>
              </w:tabs>
              <w:spacing w:after="0" w:line="240" w:lineRule="auto"/>
              <w:rPr>
                <w:rFonts w:ascii="Palatino Linotype" w:eastAsia="Times New Roman" w:hAnsi="Palatino Linotype" w:cs="Times New Roman"/>
                <w:color w:val="1D2125"/>
                <w:lang w:eastAsia="uk-UA"/>
              </w:rPr>
            </w:pPr>
            <w:r w:rsidRPr="00E471CF">
              <w:rPr>
                <w:rFonts w:ascii="Palatino Linotype" w:eastAsia="Times New Roman" w:hAnsi="Palatino Linotype" w:cs="Times New Roman"/>
                <w:color w:val="1D2125"/>
                <w:lang w:eastAsia="uk-UA"/>
              </w:rPr>
              <w:t> </w:t>
            </w:r>
            <w:r w:rsidRPr="00E471CF">
              <w:rPr>
                <w:rFonts w:ascii="Palatino Linotype" w:eastAsia="Times New Roman" w:hAnsi="Palatino Linotype" w:cs="Times New Roman"/>
                <w:color w:val="1D2125"/>
                <w:lang w:eastAsia="uk-UA"/>
              </w:rPr>
              <w:t>- Самостійно встановл</w:t>
            </w:r>
            <w:r>
              <w:rPr>
                <w:rFonts w:ascii="Palatino Linotype" w:eastAsia="Times New Roman" w:hAnsi="Palatino Linotype" w:cs="Times New Roman"/>
                <w:color w:val="1D2125"/>
                <w:lang w:eastAsia="uk-UA"/>
              </w:rPr>
              <w:t>ювати ціни на товари та послуги</w:t>
            </w:r>
          </w:p>
        </w:tc>
        <w:tc>
          <w:tcPr>
            <w:tcW w:w="4673"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Palatino Linotype" w:eastAsia="Times New Roman" w:hAnsi="Palatino Linotype" w:cs="Times New Roman"/>
                <w:color w:val="1D2125"/>
                <w:lang w:eastAsia="uk-UA"/>
              </w:rPr>
            </w:pPr>
            <w:r w:rsidRPr="00E471CF">
              <w:rPr>
                <w:rFonts w:ascii="Palatino Linotype" w:eastAsia="Times New Roman" w:hAnsi="Palatino Linotype" w:cs="Times New Roman"/>
                <w:color w:val="1D2125"/>
                <w:lang w:eastAsia="uk-UA"/>
              </w:rPr>
              <w:t> </w:t>
            </w:r>
            <w:r w:rsidRPr="00E471CF">
              <w:rPr>
                <w:rFonts w:ascii="Palatino Linotype" w:eastAsia="Times New Roman" w:hAnsi="Palatino Linotype" w:cs="Times New Roman"/>
                <w:color w:val="1D2125"/>
                <w:lang w:eastAsia="uk-UA"/>
              </w:rPr>
              <w:t>- Забезпечувати безпечні умови праці</w:t>
            </w:r>
          </w:p>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p>
        </w:tc>
      </w:tr>
      <w:tr w:rsidR="00E471CF" w:rsidRPr="00E471CF" w:rsidTr="00E471CF">
        <w:tc>
          <w:tcPr>
            <w:tcW w:w="4672" w:type="dxa"/>
            <w:tcBorders>
              <w:top w:val="nil"/>
              <w:left w:val="single" w:sz="8" w:space="0" w:color="auto"/>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 Наймати працівників</w:t>
            </w:r>
          </w:p>
        </w:tc>
        <w:tc>
          <w:tcPr>
            <w:tcW w:w="4673" w:type="dxa"/>
            <w:tcBorders>
              <w:top w:val="nil"/>
              <w:left w:val="nil"/>
              <w:bottom w:val="single" w:sz="8" w:space="0" w:color="auto"/>
              <w:right w:val="single" w:sz="8" w:space="0" w:color="auto"/>
            </w:tcBorders>
            <w:shd w:val="clear" w:color="auto" w:fill="F8F9FA"/>
            <w:tcMar>
              <w:top w:w="0" w:type="dxa"/>
              <w:left w:w="108" w:type="dxa"/>
              <w:bottom w:w="0" w:type="dxa"/>
              <w:right w:w="108" w:type="dxa"/>
            </w:tcMar>
            <w:hideMark/>
          </w:tcPr>
          <w:p w:rsidR="00E471CF" w:rsidRPr="00E471CF" w:rsidRDefault="00E471CF" w:rsidP="00E471CF">
            <w:pPr>
              <w:spacing w:after="0" w:line="240" w:lineRule="auto"/>
              <w:rPr>
                <w:rFonts w:ascii="Times New Roman" w:eastAsia="Times New Roman" w:hAnsi="Times New Roman" w:cs="Times New Roman"/>
                <w:color w:val="1D2125"/>
                <w:sz w:val="24"/>
                <w:szCs w:val="24"/>
                <w:lang w:eastAsia="uk-UA"/>
              </w:rPr>
            </w:pPr>
            <w:r w:rsidRPr="00E471CF">
              <w:rPr>
                <w:rFonts w:ascii="Palatino Linotype" w:eastAsia="Times New Roman" w:hAnsi="Palatino Linotype" w:cs="Times New Roman"/>
                <w:color w:val="1D2125"/>
                <w:lang w:eastAsia="uk-UA"/>
              </w:rPr>
              <w:t> </w:t>
            </w:r>
            <w:r w:rsidRPr="00E471CF">
              <w:rPr>
                <w:rFonts w:ascii="Palatino Linotype" w:eastAsia="Times New Roman" w:hAnsi="Palatino Linotype" w:cs="Times New Roman"/>
                <w:color w:val="1D2125"/>
                <w:lang w:eastAsia="uk-UA"/>
              </w:rPr>
              <w:t>- Вести чесну конкуренцію, не порушуючи прав інших</w:t>
            </w:r>
          </w:p>
        </w:tc>
      </w:tr>
    </w:tbl>
    <w:p w:rsidR="00E471CF" w:rsidRPr="00E471CF" w:rsidRDefault="00E471CF" w:rsidP="00E471CF">
      <w:pPr>
        <w:shd w:val="clear" w:color="auto" w:fill="F8F9FA"/>
        <w:spacing w:after="100" w:afterAutospacing="1" w:line="240" w:lineRule="auto"/>
        <w:jc w:val="both"/>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1D2125"/>
          <w:lang w:eastAsia="uk-UA"/>
        </w:rPr>
        <w:t>Відповідальність підприємця -</w:t>
      </w:r>
      <w:r>
        <w:rPr>
          <w:rFonts w:ascii="Palatino Linotype" w:eastAsia="Times New Roman" w:hAnsi="Palatino Linotype" w:cs="Segoe UI"/>
          <w:color w:val="1D2125"/>
          <w:lang w:eastAsia="uk-UA"/>
        </w:rPr>
        <w:t xml:space="preserve"> п</w:t>
      </w:r>
      <w:r w:rsidRPr="00E471CF">
        <w:rPr>
          <w:rFonts w:ascii="Palatino Linotype" w:eastAsia="Times New Roman" w:hAnsi="Palatino Linotype" w:cs="Segoe UI"/>
          <w:color w:val="1D2125"/>
          <w:lang w:eastAsia="uk-UA"/>
        </w:rPr>
        <w:t>ідприємець відповідає за свої дії перед державою, партнерами та споживачами. Якщо він порушує закон (наприклад, ухиляється від сплати податків чи продає небезпечні товари), то може отримати штраф, втратити ліцензію або нести кримінальну відповідальність.</w:t>
      </w:r>
    </w:p>
    <w:p w:rsidR="00E471CF" w:rsidRPr="00E471CF" w:rsidRDefault="00E471CF" w:rsidP="00E471CF">
      <w:pPr>
        <w:shd w:val="clear" w:color="auto" w:fill="F8F9FA"/>
        <w:spacing w:after="100" w:afterAutospacing="1" w:line="338" w:lineRule="atLeast"/>
        <w:ind w:firstLine="540"/>
        <w:jc w:val="center"/>
        <w:rPr>
          <w:rFonts w:ascii="Segoe UI" w:eastAsia="Times New Roman" w:hAnsi="Segoe UI" w:cs="Segoe UI"/>
          <w:color w:val="1D2125"/>
          <w:sz w:val="23"/>
          <w:szCs w:val="23"/>
          <w:lang w:eastAsia="uk-UA"/>
        </w:rPr>
      </w:pPr>
      <w:r w:rsidRPr="00E471CF">
        <w:rPr>
          <w:rFonts w:ascii="Palatino Linotype" w:eastAsia="Times New Roman" w:hAnsi="Palatino Linotype" w:cs="Segoe UI"/>
          <w:b/>
          <w:bCs/>
          <w:color w:val="1D2125"/>
          <w:sz w:val="24"/>
          <w:szCs w:val="24"/>
          <w:lang w:eastAsia="uk-UA"/>
        </w:rPr>
        <w:t> </w:t>
      </w:r>
    </w:p>
    <w:p w:rsidR="00E471CF" w:rsidRPr="00E471CF" w:rsidRDefault="00E471CF" w:rsidP="00E471CF">
      <w:pPr>
        <w:shd w:val="clear" w:color="auto" w:fill="F8F9FA"/>
        <w:spacing w:after="100" w:afterAutospacing="1" w:line="338" w:lineRule="atLeast"/>
        <w:ind w:firstLine="540"/>
        <w:jc w:val="center"/>
        <w:rPr>
          <w:rFonts w:ascii="Segoe UI" w:eastAsia="Times New Roman" w:hAnsi="Segoe UI" w:cs="Segoe UI"/>
          <w:color w:val="1D2125"/>
          <w:sz w:val="23"/>
          <w:szCs w:val="23"/>
          <w:lang w:eastAsia="uk-UA"/>
        </w:rPr>
      </w:pPr>
      <w:r w:rsidRPr="00E471CF">
        <w:rPr>
          <w:rFonts w:ascii="Palatino Linotype" w:eastAsia="Times New Roman" w:hAnsi="Palatino Linotype" w:cs="Segoe UI"/>
          <w:b/>
          <w:bCs/>
          <w:color w:val="1D2125"/>
          <w:u w:val="single"/>
          <w:lang w:eastAsia="uk-UA"/>
        </w:rPr>
        <w:t>Питання для закріплення та самоконтролю:</w:t>
      </w:r>
    </w:p>
    <w:p w:rsidR="00E471CF" w:rsidRPr="00E471CF" w:rsidRDefault="00E471CF" w:rsidP="00E471CF">
      <w:pPr>
        <w:shd w:val="clear" w:color="auto" w:fill="FFFFFF"/>
        <w:spacing w:after="100" w:afterAutospacing="1" w:line="259" w:lineRule="atLeast"/>
        <w:ind w:left="6" w:firstLine="284"/>
        <w:jc w:val="both"/>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000000"/>
          <w:lang w:eastAsia="uk-UA"/>
        </w:rPr>
        <w:t xml:space="preserve">1. Що розуміють під </w:t>
      </w:r>
      <w:proofErr w:type="spellStart"/>
      <w:r w:rsidRPr="00E471CF">
        <w:rPr>
          <w:rFonts w:ascii="Palatino Linotype" w:eastAsia="Times New Roman" w:hAnsi="Palatino Linotype" w:cs="Segoe UI"/>
          <w:color w:val="000000"/>
          <w:lang w:eastAsia="uk-UA"/>
        </w:rPr>
        <w:t>поняттям  «підпр</w:t>
      </w:r>
      <w:proofErr w:type="spellEnd"/>
      <w:r w:rsidRPr="00E471CF">
        <w:rPr>
          <w:rFonts w:ascii="Palatino Linotype" w:eastAsia="Times New Roman" w:hAnsi="Palatino Linotype" w:cs="Segoe UI"/>
          <w:color w:val="000000"/>
          <w:lang w:eastAsia="uk-UA"/>
        </w:rPr>
        <w:t>иємництво»?</w:t>
      </w:r>
      <w:bookmarkStart w:id="2" w:name="_GoBack"/>
      <w:bookmarkEnd w:id="2"/>
    </w:p>
    <w:p w:rsidR="00E471CF" w:rsidRPr="00E471CF" w:rsidRDefault="00E471CF" w:rsidP="00E471CF">
      <w:pPr>
        <w:shd w:val="clear" w:color="auto" w:fill="FFFFFF"/>
        <w:spacing w:after="100" w:afterAutospacing="1" w:line="259" w:lineRule="atLeast"/>
        <w:ind w:left="6" w:firstLine="284"/>
        <w:jc w:val="both"/>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000000"/>
          <w:lang w:eastAsia="uk-UA"/>
        </w:rPr>
        <w:t>2. Принципи на яких базується підприємництво у агробізнесі.</w:t>
      </w:r>
    </w:p>
    <w:p w:rsidR="00E471CF" w:rsidRPr="00E471CF" w:rsidRDefault="00E471CF" w:rsidP="00E471CF">
      <w:pPr>
        <w:shd w:val="clear" w:color="auto" w:fill="FFFFFF"/>
        <w:spacing w:after="100" w:afterAutospacing="1" w:line="259" w:lineRule="atLeast"/>
        <w:ind w:left="6" w:firstLine="284"/>
        <w:jc w:val="both"/>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000000"/>
          <w:lang w:eastAsia="uk-UA"/>
        </w:rPr>
        <w:t>3. Основні принципи розвитку підприємництва у агробізнесі.</w:t>
      </w:r>
    </w:p>
    <w:p w:rsidR="00E471CF" w:rsidRPr="00E471CF" w:rsidRDefault="00E471CF" w:rsidP="00E471CF">
      <w:pPr>
        <w:shd w:val="clear" w:color="auto" w:fill="FFFFFF"/>
        <w:spacing w:after="100" w:afterAutospacing="1" w:line="259" w:lineRule="atLeast"/>
        <w:ind w:left="6" w:firstLine="284"/>
        <w:jc w:val="both"/>
        <w:rPr>
          <w:rFonts w:ascii="Segoe UI" w:eastAsia="Times New Roman" w:hAnsi="Segoe UI" w:cs="Segoe UI"/>
          <w:color w:val="1D2125"/>
          <w:sz w:val="23"/>
          <w:szCs w:val="23"/>
          <w:lang w:eastAsia="uk-UA"/>
        </w:rPr>
      </w:pPr>
      <w:r w:rsidRPr="00E471CF">
        <w:rPr>
          <w:rFonts w:ascii="Palatino Linotype" w:eastAsia="Times New Roman" w:hAnsi="Palatino Linotype" w:cs="Segoe UI"/>
          <w:color w:val="000000"/>
          <w:lang w:eastAsia="uk-UA"/>
        </w:rPr>
        <w:t>4. Які категорії громадян України не допускаються до заняття підприємницькою діяльністю?</w:t>
      </w:r>
    </w:p>
    <w:p w:rsidR="00910A4C" w:rsidRDefault="00910A4C"/>
    <w:sectPr w:rsidR="00910A4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1CF"/>
    <w:rsid w:val="00910A4C"/>
    <w:rsid w:val="00E471CF"/>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471CF"/>
    <w:rPr>
      <w:b/>
      <w:bCs/>
    </w:rPr>
  </w:style>
  <w:style w:type="paragraph" w:styleId="a4">
    <w:name w:val="List Paragraph"/>
    <w:basedOn w:val="a"/>
    <w:uiPriority w:val="34"/>
    <w:qFormat/>
    <w:rsid w:val="00E471C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Hyperlink"/>
    <w:basedOn w:val="a0"/>
    <w:uiPriority w:val="99"/>
    <w:semiHidden/>
    <w:unhideWhenUsed/>
    <w:rsid w:val="00E471C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471CF"/>
    <w:rPr>
      <w:b/>
      <w:bCs/>
    </w:rPr>
  </w:style>
  <w:style w:type="paragraph" w:styleId="a4">
    <w:name w:val="List Paragraph"/>
    <w:basedOn w:val="a"/>
    <w:uiPriority w:val="34"/>
    <w:qFormat/>
    <w:rsid w:val="00E471C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Hyperlink"/>
    <w:basedOn w:val="a0"/>
    <w:uiPriority w:val="99"/>
    <w:semiHidden/>
    <w:unhideWhenUsed/>
    <w:rsid w:val="00E471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18229">
      <w:bodyDiv w:val="1"/>
      <w:marLeft w:val="0"/>
      <w:marRight w:val="0"/>
      <w:marTop w:val="0"/>
      <w:marBottom w:val="0"/>
      <w:divBdr>
        <w:top w:val="none" w:sz="0" w:space="0" w:color="auto"/>
        <w:left w:val="none" w:sz="0" w:space="0" w:color="auto"/>
        <w:bottom w:val="none" w:sz="0" w:space="0" w:color="auto"/>
        <w:right w:val="none" w:sz="0" w:space="0" w:color="auto"/>
      </w:divBdr>
    </w:div>
    <w:div w:id="584261300">
      <w:bodyDiv w:val="1"/>
      <w:marLeft w:val="0"/>
      <w:marRight w:val="0"/>
      <w:marTop w:val="0"/>
      <w:marBottom w:val="0"/>
      <w:divBdr>
        <w:top w:val="none" w:sz="0" w:space="0" w:color="auto"/>
        <w:left w:val="none" w:sz="0" w:space="0" w:color="auto"/>
        <w:bottom w:val="none" w:sz="0" w:space="0" w:color="auto"/>
        <w:right w:val="none" w:sz="0" w:space="0" w:color="auto"/>
      </w:divBdr>
    </w:div>
    <w:div w:id="880096674">
      <w:bodyDiv w:val="1"/>
      <w:marLeft w:val="0"/>
      <w:marRight w:val="0"/>
      <w:marTop w:val="0"/>
      <w:marBottom w:val="0"/>
      <w:divBdr>
        <w:top w:val="none" w:sz="0" w:space="0" w:color="auto"/>
        <w:left w:val="none" w:sz="0" w:space="0" w:color="auto"/>
        <w:bottom w:val="none" w:sz="0" w:space="0" w:color="auto"/>
        <w:right w:val="none" w:sz="0" w:space="0" w:color="auto"/>
      </w:divBdr>
    </w:div>
    <w:div w:id="1008753889">
      <w:bodyDiv w:val="1"/>
      <w:marLeft w:val="0"/>
      <w:marRight w:val="0"/>
      <w:marTop w:val="0"/>
      <w:marBottom w:val="0"/>
      <w:divBdr>
        <w:top w:val="none" w:sz="0" w:space="0" w:color="auto"/>
        <w:left w:val="none" w:sz="0" w:space="0" w:color="auto"/>
        <w:bottom w:val="none" w:sz="0" w:space="0" w:color="auto"/>
        <w:right w:val="none" w:sz="0" w:space="0" w:color="auto"/>
      </w:divBdr>
    </w:div>
    <w:div w:id="1016468472">
      <w:bodyDiv w:val="1"/>
      <w:marLeft w:val="0"/>
      <w:marRight w:val="0"/>
      <w:marTop w:val="0"/>
      <w:marBottom w:val="0"/>
      <w:divBdr>
        <w:top w:val="none" w:sz="0" w:space="0" w:color="auto"/>
        <w:left w:val="none" w:sz="0" w:space="0" w:color="auto"/>
        <w:bottom w:val="none" w:sz="0" w:space="0" w:color="auto"/>
        <w:right w:val="none" w:sz="0" w:space="0" w:color="auto"/>
      </w:divBdr>
    </w:div>
    <w:div w:id="1061364673">
      <w:bodyDiv w:val="1"/>
      <w:marLeft w:val="0"/>
      <w:marRight w:val="0"/>
      <w:marTop w:val="0"/>
      <w:marBottom w:val="0"/>
      <w:divBdr>
        <w:top w:val="none" w:sz="0" w:space="0" w:color="auto"/>
        <w:left w:val="none" w:sz="0" w:space="0" w:color="auto"/>
        <w:bottom w:val="none" w:sz="0" w:space="0" w:color="auto"/>
        <w:right w:val="none" w:sz="0" w:space="0" w:color="auto"/>
      </w:divBdr>
    </w:div>
    <w:div w:id="1127043382">
      <w:bodyDiv w:val="1"/>
      <w:marLeft w:val="0"/>
      <w:marRight w:val="0"/>
      <w:marTop w:val="0"/>
      <w:marBottom w:val="0"/>
      <w:divBdr>
        <w:top w:val="none" w:sz="0" w:space="0" w:color="auto"/>
        <w:left w:val="none" w:sz="0" w:space="0" w:color="auto"/>
        <w:bottom w:val="none" w:sz="0" w:space="0" w:color="auto"/>
        <w:right w:val="none" w:sz="0" w:space="0" w:color="auto"/>
      </w:divBdr>
    </w:div>
    <w:div w:id="1344476638">
      <w:bodyDiv w:val="1"/>
      <w:marLeft w:val="0"/>
      <w:marRight w:val="0"/>
      <w:marTop w:val="0"/>
      <w:marBottom w:val="0"/>
      <w:divBdr>
        <w:top w:val="none" w:sz="0" w:space="0" w:color="auto"/>
        <w:left w:val="none" w:sz="0" w:space="0" w:color="auto"/>
        <w:bottom w:val="none" w:sz="0" w:space="0" w:color="auto"/>
        <w:right w:val="none" w:sz="0" w:space="0" w:color="auto"/>
      </w:divBdr>
    </w:div>
    <w:div w:id="1906915416">
      <w:bodyDiv w:val="1"/>
      <w:marLeft w:val="0"/>
      <w:marRight w:val="0"/>
      <w:marTop w:val="0"/>
      <w:marBottom w:val="0"/>
      <w:divBdr>
        <w:top w:val="none" w:sz="0" w:space="0" w:color="auto"/>
        <w:left w:val="none" w:sz="0" w:space="0" w:color="auto"/>
        <w:bottom w:val="none" w:sz="0" w:space="0" w:color="auto"/>
        <w:right w:val="none" w:sz="0" w:space="0" w:color="auto"/>
      </w:divBdr>
    </w:div>
    <w:div w:id="2041125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zakon.rada.gov.ua/laws/show/436-15" TargetMode="External"/><Relationship Id="rId5" Type="http://schemas.openxmlformats.org/officeDocument/2006/relationships/hyperlink" Target="https://zakon.rada.gov.ua/laws/show/698-1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3184</Words>
  <Characters>1815</Characters>
  <Application>Microsoft Office Word</Application>
  <DocSecurity>0</DocSecurity>
  <Lines>15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New</cp:lastModifiedBy>
  <cp:revision>1</cp:revision>
  <dcterms:created xsi:type="dcterms:W3CDTF">2026-03-22T11:29:00Z</dcterms:created>
  <dcterms:modified xsi:type="dcterms:W3CDTF">2026-03-22T11:39:00Z</dcterms:modified>
</cp:coreProperties>
</file>