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42DE9" w14:textId="7C0F4E2E" w:rsidR="00214736" w:rsidRDefault="00214736" w:rsidP="00214736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Тема 4. Облік виробничих запасів (питання 6-8)</w:t>
      </w:r>
    </w:p>
    <w:p w14:paraId="01DDE53A" w14:textId="77777777" w:rsidR="00214736" w:rsidRDefault="00214736" w:rsidP="00214736">
      <w:pPr>
        <w:shd w:val="clear" w:color="auto" w:fill="FFFFFF"/>
        <w:spacing w:after="0" w:line="240" w:lineRule="auto"/>
        <w:ind w:left="7"/>
        <w:jc w:val="center"/>
        <w:rPr>
          <w:rFonts w:ascii="Times New Roman" w:hAnsi="Times New Roman"/>
          <w:b/>
          <w:spacing w:val="-6"/>
          <w:sz w:val="28"/>
          <w:szCs w:val="28"/>
        </w:rPr>
      </w:pPr>
    </w:p>
    <w:p w14:paraId="3E528D14" w14:textId="2A4F62ED" w:rsidR="00214736" w:rsidRPr="00214736" w:rsidRDefault="00214736" w:rsidP="0021473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22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214736">
        <w:rPr>
          <w:rFonts w:ascii="Times New Roman" w:hAnsi="Times New Roman"/>
          <w:b/>
          <w:bCs/>
          <w:spacing w:val="-1"/>
          <w:sz w:val="28"/>
          <w:szCs w:val="28"/>
        </w:rPr>
        <w:t xml:space="preserve">Економічний зміст малоцінних швидкозношуваних предметів, їх </w:t>
      </w:r>
      <w:r w:rsidRPr="00214736">
        <w:rPr>
          <w:rFonts w:ascii="Times New Roman" w:hAnsi="Times New Roman"/>
          <w:b/>
          <w:bCs/>
          <w:spacing w:val="6"/>
          <w:sz w:val="28"/>
          <w:szCs w:val="28"/>
        </w:rPr>
        <w:t>класифікація та грошова оцінка</w:t>
      </w:r>
    </w:p>
    <w:p w14:paraId="6A53285D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У господарській діяльності будь-якого підприємства використовують засоби праці з відносно незначною вартістю і невеликим терміном експлуатації. Такі предмети кваліфікують як малоцінні та швидкозношувані предмети (МШП) і відносять до класу запасів. </w:t>
      </w:r>
    </w:p>
    <w:p w14:paraId="2723464E" w14:textId="0AE341A4" w:rsidR="00CD6319" w:rsidRP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>Згідно з П(С)БО 9 малоцінні та швидкозношувані предмети</w:t>
      </w:r>
      <w:r>
        <w:rPr>
          <w:rFonts w:ascii="Times New Roman" w:hAnsi="Times New Roman"/>
          <w:sz w:val="28"/>
          <w:szCs w:val="28"/>
        </w:rPr>
        <w:t xml:space="preserve"> – це предмети,</w:t>
      </w:r>
      <w:r w:rsidRPr="00CD6319">
        <w:rPr>
          <w:rFonts w:ascii="Times New Roman" w:hAnsi="Times New Roman"/>
          <w:sz w:val="28"/>
          <w:szCs w:val="28"/>
        </w:rPr>
        <w:t xml:space="preserve"> що використовуються протягом не більше одного року або нормального операційного циклу, якщо він більше одного року.</w:t>
      </w:r>
    </w:p>
    <w:p w14:paraId="68372586" w14:textId="3AD7A172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 xml:space="preserve">МШП </w:t>
      </w:r>
      <w:r w:rsidRPr="00CD6319">
        <w:rPr>
          <w:rFonts w:ascii="Times New Roman" w:hAnsi="Times New Roman"/>
          <w:sz w:val="28"/>
          <w:szCs w:val="28"/>
        </w:rPr>
        <w:t xml:space="preserve">належать: </w:t>
      </w:r>
    </w:p>
    <w:p w14:paraId="00416963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інструменти і пристрої загального користування; </w:t>
      </w:r>
    </w:p>
    <w:p w14:paraId="5DB70958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спеціальні інструменти і спеціальні пристрої; </w:t>
      </w:r>
    </w:p>
    <w:p w14:paraId="431AB5C7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змінне обладнання; </w:t>
      </w:r>
    </w:p>
    <w:p w14:paraId="1D6CF2E1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виробничий інвентар; </w:t>
      </w:r>
    </w:p>
    <w:p w14:paraId="754FF8ED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господарський інвентар; </w:t>
      </w:r>
    </w:p>
    <w:p w14:paraId="5C6E9083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спеціальний одяг, спеціальне взуття і запобіжні пристрої; </w:t>
      </w:r>
    </w:p>
    <w:p w14:paraId="06A2AB86" w14:textId="77777777" w:rsidR="00CD6319" w:rsidRDefault="00CD631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CD6319">
        <w:rPr>
          <w:rFonts w:ascii="Times New Roman" w:hAnsi="Times New Roman"/>
          <w:sz w:val="28"/>
          <w:szCs w:val="28"/>
        </w:rPr>
        <w:t xml:space="preserve">– інші малоцінні і швидкозношувані предмети. </w:t>
      </w:r>
    </w:p>
    <w:p w14:paraId="69EECB58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Times New Roman" w:hAnsi="Times New Roman"/>
          <w:sz w:val="28"/>
          <w:szCs w:val="28"/>
        </w:rPr>
        <w:t xml:space="preserve">Відповідно до П(С)БО 9 первісною вартістю МШП, придбаних за плату, є собівартість, яка складається з таких фактичних витрат: </w:t>
      </w:r>
    </w:p>
    <w:p w14:paraId="42F0E9B8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Segoe UI Symbol" w:hAnsi="Segoe UI Symbol" w:cs="Segoe UI Symbol"/>
          <w:sz w:val="28"/>
          <w:szCs w:val="28"/>
        </w:rPr>
        <w:t>➢</w:t>
      </w:r>
      <w:r w:rsidRPr="00294F49">
        <w:rPr>
          <w:rFonts w:ascii="Times New Roman" w:hAnsi="Times New Roman"/>
          <w:sz w:val="28"/>
          <w:szCs w:val="28"/>
        </w:rPr>
        <w:t xml:space="preserve"> суми, що сплачуються згідно з договором постачальнику (продавцю); </w:t>
      </w:r>
    </w:p>
    <w:p w14:paraId="58F4DD03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Segoe UI Symbol" w:hAnsi="Segoe UI Symbol" w:cs="Segoe UI Symbol"/>
          <w:sz w:val="28"/>
          <w:szCs w:val="28"/>
        </w:rPr>
        <w:t>➢</w:t>
      </w:r>
      <w:r w:rsidRPr="00294F49">
        <w:rPr>
          <w:rFonts w:ascii="Times New Roman" w:hAnsi="Times New Roman"/>
          <w:sz w:val="28"/>
          <w:szCs w:val="28"/>
        </w:rPr>
        <w:t xml:space="preserve"> суми, що сплачуються за інформаційні, посередницькі та інші подібні послуги у зв‘язку з пошуком і придбанням запасів; суми ввізного мита; </w:t>
      </w:r>
    </w:p>
    <w:p w14:paraId="6BA072A8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Segoe UI Symbol" w:hAnsi="Segoe UI Symbol" w:cs="Segoe UI Symbol"/>
          <w:sz w:val="28"/>
          <w:szCs w:val="28"/>
        </w:rPr>
        <w:t>➢</w:t>
      </w:r>
      <w:r w:rsidRPr="00294F49">
        <w:rPr>
          <w:rFonts w:ascii="Times New Roman" w:hAnsi="Times New Roman"/>
          <w:sz w:val="28"/>
          <w:szCs w:val="28"/>
        </w:rPr>
        <w:t xml:space="preserve"> суми непрямих податків у зв‘язку з придбанням запасів, які не відшкодовуються підприємству; </w:t>
      </w:r>
    </w:p>
    <w:p w14:paraId="21AC79D3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Segoe UI Symbol" w:hAnsi="Segoe UI Symbol" w:cs="Segoe UI Symbol"/>
          <w:sz w:val="28"/>
          <w:szCs w:val="28"/>
        </w:rPr>
        <w:t>➢</w:t>
      </w:r>
      <w:r w:rsidRPr="00294F49">
        <w:rPr>
          <w:rFonts w:ascii="Times New Roman" w:hAnsi="Times New Roman"/>
          <w:sz w:val="28"/>
          <w:szCs w:val="28"/>
        </w:rPr>
        <w:t xml:space="preserve"> затрати на заготівлю, вантажно-розвантажувальні роботи, транспортування МШП до місця їх використання; </w:t>
      </w:r>
    </w:p>
    <w:p w14:paraId="1E50898C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Segoe UI Symbol" w:hAnsi="Segoe UI Symbol" w:cs="Segoe UI Symbol"/>
          <w:sz w:val="28"/>
          <w:szCs w:val="28"/>
        </w:rPr>
        <w:t>➢</w:t>
      </w:r>
      <w:r w:rsidRPr="00294F49">
        <w:rPr>
          <w:rFonts w:ascii="Times New Roman" w:hAnsi="Times New Roman"/>
          <w:sz w:val="28"/>
          <w:szCs w:val="28"/>
        </w:rPr>
        <w:t xml:space="preserve"> інші витрати, які безпосередньо пов‘язані з придбанням МШП і доведенням їх до стану, в якому вони придатні для використання у запланованих цілях. </w:t>
      </w:r>
    </w:p>
    <w:p w14:paraId="7076314F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Times New Roman" w:hAnsi="Times New Roman"/>
          <w:sz w:val="28"/>
          <w:szCs w:val="28"/>
        </w:rPr>
        <w:t xml:space="preserve">Первісною вартістю МШП, що виготовляються власними силами підприємства, визнається собівартість їх виробництва. </w:t>
      </w:r>
    </w:p>
    <w:p w14:paraId="3C3B5CFB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Times New Roman" w:hAnsi="Times New Roman"/>
          <w:sz w:val="28"/>
          <w:szCs w:val="28"/>
        </w:rPr>
        <w:t xml:space="preserve">Первісною вартістю МШП, що внесені до статутного капіталу підприємства, визнається погоджена засновниками (учасниками) підприємства їх справедлива вартість. </w:t>
      </w:r>
    </w:p>
    <w:p w14:paraId="29D62D60" w14:textId="12FCD4BA" w:rsidR="00294F49" w:rsidRP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Times New Roman" w:hAnsi="Times New Roman"/>
          <w:sz w:val="28"/>
          <w:szCs w:val="28"/>
        </w:rPr>
        <w:t>Первісною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F49">
        <w:rPr>
          <w:rFonts w:ascii="Times New Roman" w:hAnsi="Times New Roman"/>
          <w:sz w:val="28"/>
          <w:szCs w:val="28"/>
        </w:rPr>
        <w:t>вартістю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F49">
        <w:rPr>
          <w:rFonts w:ascii="Times New Roman" w:hAnsi="Times New Roman"/>
          <w:sz w:val="28"/>
          <w:szCs w:val="28"/>
        </w:rPr>
        <w:t>МШП, одержаних підприємством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4F49">
        <w:rPr>
          <w:rFonts w:ascii="Times New Roman" w:hAnsi="Times New Roman"/>
          <w:sz w:val="28"/>
          <w:szCs w:val="28"/>
        </w:rPr>
        <w:t>безоплатно, визнається їх справедлива вартість.</w:t>
      </w:r>
    </w:p>
    <w:p w14:paraId="561CFCD2" w14:textId="77777777" w:rsidR="00294F49" w:rsidRDefault="00294F49" w:rsidP="00CD631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</w:p>
    <w:p w14:paraId="7FFB18D8" w14:textId="38AF81B1" w:rsidR="00214736" w:rsidRPr="00294F49" w:rsidRDefault="00214736" w:rsidP="0021473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-567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214736">
        <w:rPr>
          <w:rFonts w:ascii="Times New Roman" w:hAnsi="Times New Roman"/>
          <w:b/>
          <w:bCs/>
          <w:spacing w:val="6"/>
          <w:sz w:val="28"/>
          <w:szCs w:val="28"/>
        </w:rPr>
        <w:t>Первинна документація по руху МШП</w:t>
      </w:r>
    </w:p>
    <w:p w14:paraId="53DDCBA9" w14:textId="219234BA" w:rsidR="002B09FB" w:rsidRPr="002B09FB" w:rsidRDefault="002B09FB" w:rsidP="00294F4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B09FB">
        <w:rPr>
          <w:rFonts w:ascii="Times New Roman" w:hAnsi="Times New Roman"/>
          <w:sz w:val="28"/>
          <w:szCs w:val="28"/>
        </w:rPr>
        <w:t>Документальне оформлення операцій, пов’язаних з надходженням МШП здійснюють аналогічно іншим виробничим запасам.</w:t>
      </w:r>
    </w:p>
    <w:p w14:paraId="3E4266CB" w14:textId="2D954DFE" w:rsidR="00294F49" w:rsidRPr="00294F49" w:rsidRDefault="00294F49" w:rsidP="00294F49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94F49">
        <w:rPr>
          <w:rFonts w:ascii="Times New Roman" w:hAnsi="Times New Roman"/>
          <w:sz w:val="28"/>
          <w:szCs w:val="28"/>
        </w:rPr>
        <w:lastRenderedPageBreak/>
        <w:t>Міністерство</w:t>
      </w:r>
      <w:r>
        <w:rPr>
          <w:rFonts w:ascii="Times New Roman" w:hAnsi="Times New Roman"/>
          <w:sz w:val="28"/>
          <w:szCs w:val="28"/>
        </w:rPr>
        <w:t>м</w:t>
      </w:r>
      <w:r w:rsidRPr="00294F49">
        <w:rPr>
          <w:rFonts w:ascii="Times New Roman" w:hAnsi="Times New Roman"/>
          <w:sz w:val="28"/>
          <w:szCs w:val="28"/>
        </w:rPr>
        <w:t xml:space="preserve"> статистики України затверд</w:t>
      </w:r>
      <w:r w:rsidR="00AA13FF">
        <w:rPr>
          <w:rFonts w:ascii="Times New Roman" w:hAnsi="Times New Roman"/>
          <w:sz w:val="28"/>
          <w:szCs w:val="28"/>
        </w:rPr>
        <w:t>жені</w:t>
      </w:r>
      <w:r w:rsidRPr="00294F49">
        <w:rPr>
          <w:rFonts w:ascii="Times New Roman" w:hAnsi="Times New Roman"/>
          <w:sz w:val="28"/>
          <w:szCs w:val="28"/>
        </w:rPr>
        <w:t xml:space="preserve"> такі типові форми первинних документів з обліку МШП:</w:t>
      </w:r>
    </w:p>
    <w:p w14:paraId="34E68EDE" w14:textId="26B0D9C0" w:rsidR="00AA13FF" w:rsidRPr="00AA13FF" w:rsidRDefault="00294F49" w:rsidP="00AA13FF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AA13FF">
        <w:rPr>
          <w:rFonts w:ascii="Times New Roman" w:hAnsi="Times New Roman"/>
          <w:b/>
          <w:bCs/>
          <w:sz w:val="28"/>
          <w:szCs w:val="28"/>
        </w:rPr>
        <w:t>Відомість на поповнення (вилучення) постійного запасу інструментів (пристроїв)</w:t>
      </w:r>
      <w:r w:rsidR="00AA13FF" w:rsidRPr="00AA13FF">
        <w:rPr>
          <w:rFonts w:ascii="Times New Roman" w:hAnsi="Times New Roman"/>
          <w:b/>
          <w:bCs/>
          <w:sz w:val="28"/>
          <w:szCs w:val="28"/>
        </w:rPr>
        <w:t xml:space="preserve"> ф. № МШ-1</w:t>
      </w:r>
      <w:r w:rsidR="00AA13FF">
        <w:rPr>
          <w:rFonts w:ascii="Times New Roman" w:hAnsi="Times New Roman"/>
          <w:sz w:val="28"/>
          <w:szCs w:val="28"/>
        </w:rPr>
        <w:t xml:space="preserve"> – </w:t>
      </w:r>
      <w:r w:rsidR="00AA13FF" w:rsidRPr="00AA13FF">
        <w:rPr>
          <w:rFonts w:ascii="Times New Roman" w:hAnsi="Times New Roman"/>
          <w:sz w:val="28"/>
          <w:szCs w:val="28"/>
        </w:rPr>
        <w:t>використовується для обліку заміни запасу інструментів у виробничих підрозділах на тих підприємствах, на яких облік ведеться шляхом встановлення постійного обмінного фонду. Тут відмічають наявність, поповнення та вилучення інструментів по їх найменуваннях та номенклатурних номерах. Відомість ведуть у двох примірниках: один - в цеху, другий - на складі.</w:t>
      </w:r>
      <w:r w:rsidRPr="00AA13FF">
        <w:rPr>
          <w:rFonts w:ascii="Times New Roman" w:hAnsi="Times New Roman"/>
          <w:sz w:val="28"/>
          <w:szCs w:val="28"/>
        </w:rPr>
        <w:t xml:space="preserve"> </w:t>
      </w:r>
    </w:p>
    <w:p w14:paraId="03BD21C5" w14:textId="1B6E56D2" w:rsidR="00AA13FF" w:rsidRPr="00AA13FF" w:rsidRDefault="00294F49" w:rsidP="00AA13FF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AA13FF">
        <w:rPr>
          <w:rFonts w:ascii="Times New Roman" w:hAnsi="Times New Roman"/>
          <w:b/>
          <w:bCs/>
          <w:sz w:val="28"/>
          <w:szCs w:val="28"/>
        </w:rPr>
        <w:t>Картка обліку малоцінних і швидкозношуваних предметів</w:t>
      </w:r>
      <w:r w:rsidR="00AA13FF" w:rsidRPr="00AA13FF">
        <w:rPr>
          <w:rFonts w:ascii="Times New Roman" w:hAnsi="Times New Roman"/>
          <w:b/>
          <w:bCs/>
          <w:sz w:val="28"/>
          <w:szCs w:val="28"/>
        </w:rPr>
        <w:t xml:space="preserve"> ф. № МШ</w:t>
      </w:r>
      <w:r w:rsidR="00AA13FF">
        <w:rPr>
          <w:rFonts w:ascii="Times New Roman" w:hAnsi="Times New Roman"/>
          <w:b/>
          <w:bCs/>
          <w:sz w:val="28"/>
          <w:szCs w:val="28"/>
        </w:rPr>
        <w:t>-</w:t>
      </w:r>
      <w:r w:rsidR="00AA13FF" w:rsidRPr="00AA13FF">
        <w:rPr>
          <w:rFonts w:ascii="Times New Roman" w:hAnsi="Times New Roman"/>
          <w:b/>
          <w:bCs/>
          <w:sz w:val="28"/>
          <w:szCs w:val="28"/>
        </w:rPr>
        <w:t>2</w:t>
      </w:r>
      <w:r w:rsidR="00AA13FF">
        <w:rPr>
          <w:rFonts w:ascii="Times New Roman" w:hAnsi="Times New Roman"/>
          <w:sz w:val="28"/>
          <w:szCs w:val="28"/>
        </w:rPr>
        <w:t xml:space="preserve"> – </w:t>
      </w:r>
      <w:r w:rsidR="00AA13FF" w:rsidRPr="00AA13FF">
        <w:rPr>
          <w:rFonts w:ascii="Times New Roman" w:hAnsi="Times New Roman"/>
          <w:sz w:val="28"/>
          <w:szCs w:val="28"/>
        </w:rPr>
        <w:t xml:space="preserve"> призначена для обліку МШП, які видані із складу робітникам для тривалого користування. Заповнюють цю форму на кожного робітника, який одержує МШП із складу і розписується в ній. Тут же зазначаються дані про повернення предмета, за що розписується комірник, або про його списання з посиланням на конкретний документ (акт), вказуються строк служби та номер паспорта робітника. Цю ж форму використовують для обліку виданих МШП бригадирам, завідуючим виробничими підрозділами для наступної роздачі працівникам. При видачі інструментів застосовують інструментальні картки - окрема картка на кожний інструмент.</w:t>
      </w:r>
    </w:p>
    <w:p w14:paraId="239FA521" w14:textId="71EA47A7" w:rsidR="00AA13FF" w:rsidRPr="009A2926" w:rsidRDefault="00294F49" w:rsidP="009A2926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b/>
          <w:bCs/>
          <w:sz w:val="28"/>
          <w:szCs w:val="28"/>
        </w:rPr>
        <w:t>Замовлення на ремонт або заточування інструментів (пристроїв)</w:t>
      </w:r>
      <w:r w:rsidR="009A2926" w:rsidRPr="009A2926">
        <w:rPr>
          <w:rFonts w:ascii="Times New Roman" w:hAnsi="Times New Roman"/>
          <w:b/>
          <w:bCs/>
          <w:sz w:val="28"/>
          <w:szCs w:val="28"/>
        </w:rPr>
        <w:t xml:space="preserve"> ф. № МШ-3</w:t>
      </w:r>
      <w:r w:rsidR="009A2926">
        <w:rPr>
          <w:rFonts w:ascii="Times New Roman" w:hAnsi="Times New Roman"/>
          <w:sz w:val="28"/>
          <w:szCs w:val="28"/>
        </w:rPr>
        <w:t xml:space="preserve"> –</w:t>
      </w:r>
      <w:r w:rsidR="00AA13FF" w:rsidRPr="009A2926">
        <w:rPr>
          <w:rFonts w:ascii="Times New Roman" w:hAnsi="Times New Roman"/>
          <w:sz w:val="28"/>
          <w:szCs w:val="28"/>
        </w:rPr>
        <w:t xml:space="preserve"> </w:t>
      </w:r>
      <w:r w:rsidR="009A2926">
        <w:rPr>
          <w:rFonts w:ascii="Times New Roman" w:hAnsi="Times New Roman"/>
          <w:sz w:val="28"/>
          <w:szCs w:val="28"/>
        </w:rPr>
        <w:t>застосовується д</w:t>
      </w:r>
      <w:r w:rsidR="00AA13FF" w:rsidRPr="009A2926">
        <w:rPr>
          <w:rFonts w:ascii="Times New Roman" w:hAnsi="Times New Roman"/>
          <w:sz w:val="28"/>
          <w:szCs w:val="28"/>
        </w:rPr>
        <w:t>ля обліку інструментів, які передаються в ремонт або заточування</w:t>
      </w:r>
      <w:r w:rsidR="009A2926">
        <w:rPr>
          <w:rFonts w:ascii="Times New Roman" w:hAnsi="Times New Roman"/>
          <w:sz w:val="28"/>
          <w:szCs w:val="28"/>
        </w:rPr>
        <w:t>.</w:t>
      </w:r>
      <w:r w:rsidR="00AA13FF" w:rsidRPr="009A2926">
        <w:rPr>
          <w:rFonts w:ascii="Times New Roman" w:hAnsi="Times New Roman"/>
          <w:sz w:val="28"/>
          <w:szCs w:val="28"/>
        </w:rPr>
        <w:t xml:space="preserve"> Вона ведеться в двох примірниках. Один з них залишається у комірника, на якому розписується виконавець робіт, а другий передається разом з інструментом виконавцю робіт. Після закінчення ремонту комірник робить відмітку про повернення інструмента у своєму примірнику і розписується у примірнику виконавця робіт.</w:t>
      </w:r>
    </w:p>
    <w:p w14:paraId="2FD0D227" w14:textId="77777777" w:rsidR="009A2926" w:rsidRPr="009A2926" w:rsidRDefault="00294F49" w:rsidP="009A2926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b/>
          <w:bCs/>
          <w:sz w:val="28"/>
          <w:szCs w:val="28"/>
        </w:rPr>
        <w:t>Акт вибуття малоцінних та швидкозношуваних предметів</w:t>
      </w:r>
      <w:r w:rsidR="009A2926" w:rsidRPr="009A292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28B6AFE" w14:textId="617310E5" w:rsidR="00AA13FF" w:rsidRPr="009A2926" w:rsidRDefault="009A2926" w:rsidP="009A2926">
      <w:pPr>
        <w:shd w:val="clear" w:color="auto" w:fill="FFFFFF"/>
        <w:tabs>
          <w:tab w:val="left" w:pos="1134"/>
        </w:tabs>
        <w:spacing w:after="0" w:line="240" w:lineRule="auto"/>
        <w:ind w:right="-567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b/>
          <w:bCs/>
          <w:sz w:val="28"/>
          <w:szCs w:val="28"/>
        </w:rPr>
        <w:t xml:space="preserve">ф. </w:t>
      </w:r>
      <w:r w:rsidR="00AA13FF" w:rsidRPr="009A2926">
        <w:rPr>
          <w:rFonts w:ascii="Times New Roman" w:hAnsi="Times New Roman"/>
          <w:b/>
          <w:bCs/>
          <w:sz w:val="28"/>
          <w:szCs w:val="28"/>
        </w:rPr>
        <w:t>№ МШ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AA13FF" w:rsidRPr="009A2926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– </w:t>
      </w:r>
      <w:r w:rsidR="00AA13FF" w:rsidRPr="009A2926">
        <w:rPr>
          <w:rFonts w:ascii="Times New Roman" w:hAnsi="Times New Roman"/>
          <w:sz w:val="28"/>
          <w:szCs w:val="28"/>
        </w:rPr>
        <w:t xml:space="preserve"> призначена для оформлення поломки або втрати МШП з вини робітника. Акт складається у двох примірниках, один з яких залишається в цеху, а другий подається в бухгалтерію для утримання з робітника вартості поламаного, зіпсованого чи втраченого предмета. В акті робиться розрахунок суми утримання з винуватця, який також тут підписується. Акти на вибуття потім додаються до актів на списання (форма № МШ-5).</w:t>
      </w:r>
    </w:p>
    <w:p w14:paraId="2FA426F3" w14:textId="27C40D0A" w:rsidR="00AA13FF" w:rsidRPr="009A2926" w:rsidRDefault="00294F49" w:rsidP="009A2926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b/>
          <w:bCs/>
          <w:sz w:val="28"/>
          <w:szCs w:val="28"/>
        </w:rPr>
        <w:t>Акт на списання інструментів (пристроїв) та обмін їх на придатні</w:t>
      </w:r>
      <w:r w:rsidR="009A2926">
        <w:rPr>
          <w:rFonts w:ascii="Times New Roman" w:hAnsi="Times New Roman"/>
          <w:b/>
          <w:bCs/>
          <w:sz w:val="28"/>
          <w:szCs w:val="28"/>
        </w:rPr>
        <w:t xml:space="preserve"> ф. </w:t>
      </w:r>
      <w:r w:rsidR="00AA13FF" w:rsidRPr="009A2926">
        <w:rPr>
          <w:rFonts w:ascii="Times New Roman" w:hAnsi="Times New Roman"/>
          <w:b/>
          <w:bCs/>
          <w:sz w:val="28"/>
          <w:szCs w:val="28"/>
        </w:rPr>
        <w:t>№ МШ-5</w:t>
      </w:r>
      <w:r w:rsidR="009A2926">
        <w:rPr>
          <w:rFonts w:ascii="Times New Roman" w:hAnsi="Times New Roman"/>
          <w:b/>
          <w:bCs/>
          <w:sz w:val="28"/>
          <w:szCs w:val="28"/>
        </w:rPr>
        <w:t xml:space="preserve"> –</w:t>
      </w:r>
      <w:r w:rsidR="00AA13FF" w:rsidRPr="009A2926">
        <w:rPr>
          <w:rFonts w:ascii="Times New Roman" w:hAnsi="Times New Roman"/>
          <w:sz w:val="28"/>
          <w:szCs w:val="28"/>
        </w:rPr>
        <w:t xml:space="preserve"> використовується для оформлення списання інструментів, що стали непридатними, та обміну їх на придатні при наявності на підприємстві обмінного фонду. В акті дається перелік матеріалів, що одержані від списання інструментів, з посиланням на документи про приймання зазначених матеріалів. Акт складає комісія. До нього додаються акти вибуття малоцінних та швидкозношуваних предметів (ф</w:t>
      </w:r>
      <w:r w:rsidR="009A2926">
        <w:rPr>
          <w:rFonts w:ascii="Times New Roman" w:hAnsi="Times New Roman"/>
          <w:sz w:val="28"/>
          <w:szCs w:val="28"/>
        </w:rPr>
        <w:t>.</w:t>
      </w:r>
      <w:r w:rsidR="00AA13FF" w:rsidRPr="009A2926">
        <w:rPr>
          <w:rFonts w:ascii="Times New Roman" w:hAnsi="Times New Roman"/>
          <w:sz w:val="28"/>
          <w:szCs w:val="28"/>
        </w:rPr>
        <w:t xml:space="preserve"> № МШ-4). На підставі даного акту бухгалтерія списує МШП</w:t>
      </w:r>
      <w:r w:rsidR="009A2926">
        <w:rPr>
          <w:rFonts w:ascii="Times New Roman" w:hAnsi="Times New Roman"/>
          <w:sz w:val="28"/>
          <w:szCs w:val="28"/>
        </w:rPr>
        <w:t>.</w:t>
      </w:r>
    </w:p>
    <w:p w14:paraId="39C32B54" w14:textId="6F1B88AA" w:rsidR="00AA13FF" w:rsidRPr="009A2926" w:rsidRDefault="00294F49" w:rsidP="009A2926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b/>
          <w:bCs/>
          <w:sz w:val="28"/>
          <w:szCs w:val="28"/>
        </w:rPr>
        <w:t>Особова картка обліку спецодягу, спецвзуття та запобіжних пристроїв</w:t>
      </w:r>
      <w:r w:rsidR="009A2926" w:rsidRPr="009A2926">
        <w:rPr>
          <w:rFonts w:ascii="Times New Roman" w:hAnsi="Times New Roman"/>
          <w:b/>
          <w:bCs/>
          <w:sz w:val="28"/>
          <w:szCs w:val="28"/>
        </w:rPr>
        <w:t xml:space="preserve"> ф. № МШ-6</w:t>
      </w:r>
      <w:r w:rsidR="009A2926">
        <w:rPr>
          <w:rFonts w:ascii="Times New Roman" w:hAnsi="Times New Roman"/>
          <w:sz w:val="28"/>
          <w:szCs w:val="28"/>
        </w:rPr>
        <w:t xml:space="preserve"> –</w:t>
      </w:r>
      <w:r w:rsidR="00AA13FF" w:rsidRPr="009A2926">
        <w:rPr>
          <w:rFonts w:ascii="Times New Roman" w:hAnsi="Times New Roman"/>
          <w:sz w:val="28"/>
          <w:szCs w:val="28"/>
        </w:rPr>
        <w:t xml:space="preserve"> </w:t>
      </w:r>
      <w:r w:rsidR="009A2926">
        <w:rPr>
          <w:rFonts w:ascii="Times New Roman" w:hAnsi="Times New Roman"/>
          <w:sz w:val="28"/>
          <w:szCs w:val="28"/>
        </w:rPr>
        <w:t>використовуються для о</w:t>
      </w:r>
      <w:r w:rsidR="00AA13FF" w:rsidRPr="009A2926">
        <w:rPr>
          <w:rFonts w:ascii="Times New Roman" w:hAnsi="Times New Roman"/>
          <w:sz w:val="28"/>
          <w:szCs w:val="28"/>
        </w:rPr>
        <w:t>блік</w:t>
      </w:r>
      <w:r w:rsidR="009A2926">
        <w:rPr>
          <w:rFonts w:ascii="Times New Roman" w:hAnsi="Times New Roman"/>
          <w:sz w:val="28"/>
          <w:szCs w:val="28"/>
        </w:rPr>
        <w:t>у</w:t>
      </w:r>
      <w:r w:rsidR="00AA13FF" w:rsidRPr="009A2926">
        <w:rPr>
          <w:rFonts w:ascii="Times New Roman" w:hAnsi="Times New Roman"/>
          <w:sz w:val="28"/>
          <w:szCs w:val="28"/>
        </w:rPr>
        <w:t xml:space="preserve"> спецодягу, спецвзуття та </w:t>
      </w:r>
      <w:r w:rsidR="00AA13FF" w:rsidRPr="009A2926">
        <w:rPr>
          <w:rFonts w:ascii="Times New Roman" w:hAnsi="Times New Roman"/>
          <w:sz w:val="28"/>
          <w:szCs w:val="28"/>
        </w:rPr>
        <w:lastRenderedPageBreak/>
        <w:t>запобіжних пристроїв, які видаються робітникам підприємства в індивідуальне користування</w:t>
      </w:r>
      <w:r w:rsidR="009A2926">
        <w:rPr>
          <w:rFonts w:ascii="Times New Roman" w:hAnsi="Times New Roman"/>
          <w:sz w:val="28"/>
          <w:szCs w:val="28"/>
        </w:rPr>
        <w:t>.</w:t>
      </w:r>
      <w:r w:rsidR="00AA13FF" w:rsidRPr="009A2926">
        <w:rPr>
          <w:rFonts w:ascii="Times New Roman" w:hAnsi="Times New Roman"/>
          <w:sz w:val="28"/>
          <w:szCs w:val="28"/>
        </w:rPr>
        <w:t xml:space="preserve"> Картка відкривається на кожну особу. В ній зазначають затверджені норми видачі спецодягу, спецвзуття та запобіжних пристроїв, фактичну їх видачу та повернення. Підписують картку робітники, яким видається спецодяг, та в разі його повернення комірник. У випадку втрат взятих предметів, спецодягу, спецвзуття або запобіжних засобів в особовій картці в розділі «Повернено» робиться помітка з посиланням на складений акт вибуття за формою № МШ-4. Черговий спецодяг, спецвзуття, та запобіжні засоби, які видаються робітникам і службовцям тільки на час виконання тих робіт, для яких вони передбачені, повинні знаходитися у коморах і видаватися під відповідальність майстрів та інших працівників. Такі предмети обліковують на окремих картках з поміткою «Чергова»</w:t>
      </w:r>
    </w:p>
    <w:p w14:paraId="3CFFE9BE" w14:textId="5B495D4F" w:rsidR="00AA13FF" w:rsidRPr="009A2926" w:rsidRDefault="00294F49" w:rsidP="009A2926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b/>
          <w:bCs/>
          <w:sz w:val="28"/>
          <w:szCs w:val="28"/>
        </w:rPr>
        <w:t>Відомість обліку видачі (повернення) спецодягу, спецвзуття та запобіжних пристроїв</w:t>
      </w:r>
      <w:r w:rsidR="009A2926" w:rsidRPr="009A2926">
        <w:rPr>
          <w:rFonts w:ascii="Times New Roman" w:hAnsi="Times New Roman"/>
          <w:b/>
          <w:bCs/>
          <w:sz w:val="28"/>
          <w:szCs w:val="28"/>
        </w:rPr>
        <w:t xml:space="preserve"> ф.</w:t>
      </w:r>
      <w:r w:rsidR="00AA13FF" w:rsidRPr="009A2926">
        <w:rPr>
          <w:rFonts w:ascii="Times New Roman" w:hAnsi="Times New Roman"/>
          <w:b/>
          <w:bCs/>
          <w:sz w:val="28"/>
          <w:szCs w:val="28"/>
        </w:rPr>
        <w:t xml:space="preserve"> № МШ-7</w:t>
      </w:r>
      <w:r w:rsidR="009A2926">
        <w:rPr>
          <w:rFonts w:ascii="Times New Roman" w:hAnsi="Times New Roman"/>
          <w:sz w:val="28"/>
          <w:szCs w:val="28"/>
        </w:rPr>
        <w:t xml:space="preserve"> – призначена для</w:t>
      </w:r>
      <w:r w:rsidR="00AA13FF" w:rsidRPr="009A2926">
        <w:rPr>
          <w:rFonts w:ascii="Times New Roman" w:hAnsi="Times New Roman"/>
          <w:sz w:val="28"/>
          <w:szCs w:val="28"/>
        </w:rPr>
        <w:t xml:space="preserve"> облік</w:t>
      </w:r>
      <w:r w:rsidR="009A2926">
        <w:rPr>
          <w:rFonts w:ascii="Times New Roman" w:hAnsi="Times New Roman"/>
          <w:sz w:val="28"/>
          <w:szCs w:val="28"/>
        </w:rPr>
        <w:t>у</w:t>
      </w:r>
      <w:r w:rsidR="00AA13FF" w:rsidRPr="009A2926">
        <w:rPr>
          <w:rFonts w:ascii="Times New Roman" w:hAnsi="Times New Roman"/>
          <w:sz w:val="28"/>
          <w:szCs w:val="28"/>
        </w:rPr>
        <w:t xml:space="preserve"> спецодяг</w:t>
      </w:r>
      <w:r w:rsidR="009A2926">
        <w:rPr>
          <w:rFonts w:ascii="Times New Roman" w:hAnsi="Times New Roman"/>
          <w:sz w:val="28"/>
          <w:szCs w:val="28"/>
        </w:rPr>
        <w:t>у</w:t>
      </w:r>
      <w:r w:rsidR="00AA13FF" w:rsidRPr="009A2926">
        <w:rPr>
          <w:rFonts w:ascii="Times New Roman" w:hAnsi="Times New Roman"/>
          <w:sz w:val="28"/>
          <w:szCs w:val="28"/>
        </w:rPr>
        <w:t>, спецвзуття та запобіжн</w:t>
      </w:r>
      <w:r w:rsidR="009A2926">
        <w:rPr>
          <w:rFonts w:ascii="Times New Roman" w:hAnsi="Times New Roman"/>
          <w:sz w:val="28"/>
          <w:szCs w:val="28"/>
        </w:rPr>
        <w:t>их</w:t>
      </w:r>
      <w:r w:rsidR="00AA13FF" w:rsidRPr="009A2926">
        <w:rPr>
          <w:rFonts w:ascii="Times New Roman" w:hAnsi="Times New Roman"/>
          <w:sz w:val="28"/>
          <w:szCs w:val="28"/>
        </w:rPr>
        <w:t xml:space="preserve"> засоб</w:t>
      </w:r>
      <w:r w:rsidR="009A2926">
        <w:rPr>
          <w:rFonts w:ascii="Times New Roman" w:hAnsi="Times New Roman"/>
          <w:sz w:val="28"/>
          <w:szCs w:val="28"/>
        </w:rPr>
        <w:t>ів</w:t>
      </w:r>
      <w:r w:rsidR="00AA13FF" w:rsidRPr="009A2926">
        <w:rPr>
          <w:rFonts w:ascii="Times New Roman" w:hAnsi="Times New Roman"/>
          <w:sz w:val="28"/>
          <w:szCs w:val="28"/>
        </w:rPr>
        <w:t>, які видані робітникам у індивідуальне користування, а також приймаються від них на прання, дезінфекцію, ремонт та літнє зберігання. Ця форма заповнюється в двох примірниках, один з яких залишається в комірника цеху, відділення, а другий передається до бухгалтерії.</w:t>
      </w:r>
    </w:p>
    <w:p w14:paraId="689EED04" w14:textId="4C301E00" w:rsidR="002B09FB" w:rsidRPr="002B09FB" w:rsidRDefault="00294F49" w:rsidP="008E6A43">
      <w:pPr>
        <w:pStyle w:val="a3"/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2B09FB">
        <w:rPr>
          <w:rFonts w:ascii="Times New Roman" w:hAnsi="Times New Roman"/>
          <w:b/>
          <w:bCs/>
          <w:sz w:val="28"/>
          <w:szCs w:val="28"/>
        </w:rPr>
        <w:t>Акт на списання малоцінних та швидкозношуваних предметів</w:t>
      </w:r>
      <w:r w:rsidR="009A2926" w:rsidRPr="002B09FB">
        <w:rPr>
          <w:rFonts w:ascii="Times New Roman" w:hAnsi="Times New Roman"/>
          <w:b/>
          <w:bCs/>
          <w:sz w:val="28"/>
          <w:szCs w:val="28"/>
        </w:rPr>
        <w:t xml:space="preserve"> ф. № МШ-8</w:t>
      </w:r>
      <w:r w:rsidR="009A2926" w:rsidRPr="002B09FB">
        <w:rPr>
          <w:rFonts w:ascii="Times New Roman" w:hAnsi="Times New Roman"/>
          <w:sz w:val="28"/>
          <w:szCs w:val="28"/>
        </w:rPr>
        <w:t xml:space="preserve"> – застосовують для списання морально застарілих, зношених і непридатних для подальшого використання інструментів, спецодягу, спецвзуття, запобіжних засобів та інших МШП. Акт складає комісія, використовуючи разові акти вибуття (форма № МШ-4).</w:t>
      </w:r>
      <w:r w:rsidR="002B09FB" w:rsidRPr="002B09FB">
        <w:rPr>
          <w:rFonts w:ascii="Times New Roman" w:hAnsi="Times New Roman"/>
          <w:sz w:val="28"/>
          <w:szCs w:val="28"/>
        </w:rPr>
        <w:t xml:space="preserve"> </w:t>
      </w:r>
      <w:r w:rsidR="009A2926" w:rsidRPr="002B09FB">
        <w:rPr>
          <w:rFonts w:ascii="Times New Roman" w:hAnsi="Times New Roman"/>
          <w:sz w:val="28"/>
          <w:szCs w:val="28"/>
        </w:rPr>
        <w:t xml:space="preserve">Відходи, одержані від ліквідації МШП, оприбутковують по накладних, про що робиться помітка в акті. </w:t>
      </w:r>
    </w:p>
    <w:p w14:paraId="18B869DC" w14:textId="77777777" w:rsidR="002B09FB" w:rsidRDefault="009A2926" w:rsidP="009A2926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9A2926">
        <w:rPr>
          <w:rFonts w:ascii="Times New Roman" w:hAnsi="Times New Roman"/>
          <w:sz w:val="28"/>
          <w:szCs w:val="28"/>
        </w:rPr>
        <w:t xml:space="preserve">Всі акти на вибуття МШП затверджує керівник підприємства. </w:t>
      </w:r>
    </w:p>
    <w:p w14:paraId="22D7C40F" w14:textId="77777777" w:rsidR="002B09FB" w:rsidRDefault="009A2926" w:rsidP="009A2926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9A2926">
        <w:rPr>
          <w:rFonts w:ascii="Times New Roman" w:hAnsi="Times New Roman"/>
          <w:sz w:val="28"/>
          <w:szCs w:val="28"/>
        </w:rPr>
        <w:t>Відпуск із складу МШП для господарських потреб оформляють лімітно</w:t>
      </w:r>
      <w:r w:rsidR="002B09FB">
        <w:rPr>
          <w:rFonts w:ascii="Times New Roman" w:hAnsi="Times New Roman"/>
          <w:sz w:val="28"/>
          <w:szCs w:val="28"/>
        </w:rPr>
        <w:t>-</w:t>
      </w:r>
      <w:r w:rsidRPr="009A2926">
        <w:rPr>
          <w:rFonts w:ascii="Times New Roman" w:hAnsi="Times New Roman"/>
          <w:sz w:val="28"/>
          <w:szCs w:val="28"/>
        </w:rPr>
        <w:t xml:space="preserve">забірними картками на одержання матеріальних цінностей або разовими накладними. </w:t>
      </w:r>
    </w:p>
    <w:p w14:paraId="3EB7D5E3" w14:textId="019E84EE" w:rsidR="002B09FB" w:rsidRDefault="009A2926" w:rsidP="009A2926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 w:rsidRPr="009A2926">
        <w:rPr>
          <w:rFonts w:ascii="Times New Roman" w:hAnsi="Times New Roman"/>
          <w:sz w:val="28"/>
          <w:szCs w:val="28"/>
        </w:rPr>
        <w:t>На складах матеріально</w:t>
      </w:r>
      <w:r w:rsidR="002B09FB">
        <w:rPr>
          <w:rFonts w:ascii="Times New Roman" w:hAnsi="Times New Roman"/>
          <w:sz w:val="28"/>
          <w:szCs w:val="28"/>
        </w:rPr>
        <w:t>-</w:t>
      </w:r>
      <w:r w:rsidRPr="009A2926">
        <w:rPr>
          <w:rFonts w:ascii="Times New Roman" w:hAnsi="Times New Roman"/>
          <w:sz w:val="28"/>
          <w:szCs w:val="28"/>
        </w:rPr>
        <w:t xml:space="preserve">відповідальні особи ведуть кількісний облік наявності і руху МШП в книгах складського обліку або в картках. На кожний вид МШП використовується окремий лист книги або картка. </w:t>
      </w:r>
    </w:p>
    <w:p w14:paraId="7B191335" w14:textId="0DBDA035" w:rsidR="009A2926" w:rsidRPr="009A2926" w:rsidRDefault="009A2926" w:rsidP="009A2926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9A2926">
        <w:rPr>
          <w:rFonts w:ascii="Times New Roman" w:hAnsi="Times New Roman"/>
          <w:sz w:val="28"/>
          <w:szCs w:val="28"/>
        </w:rPr>
        <w:t>Первинні документи із складу здаються в бухгалтерію разом із звітом про рух матеріальних цінностей.</w:t>
      </w:r>
    </w:p>
    <w:p w14:paraId="514E302A" w14:textId="77777777" w:rsidR="00294F49" w:rsidRPr="00294F49" w:rsidRDefault="00294F49" w:rsidP="00294F49">
      <w:pPr>
        <w:shd w:val="clear" w:color="auto" w:fill="FFFFFF"/>
        <w:spacing w:after="0" w:line="240" w:lineRule="auto"/>
        <w:ind w:right="-567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</w:p>
    <w:p w14:paraId="0BE8747C" w14:textId="400F2FCE" w:rsidR="00214736" w:rsidRPr="00214736" w:rsidRDefault="00214736" w:rsidP="00214736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-567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214736">
        <w:rPr>
          <w:rFonts w:ascii="Times New Roman" w:hAnsi="Times New Roman"/>
          <w:b/>
          <w:bCs/>
          <w:spacing w:val="6"/>
          <w:sz w:val="28"/>
          <w:szCs w:val="28"/>
        </w:rPr>
        <w:t xml:space="preserve">Систематизація </w:t>
      </w:r>
      <w:r w:rsidRPr="00214736">
        <w:rPr>
          <w:rFonts w:ascii="Times New Roman" w:hAnsi="Times New Roman"/>
          <w:b/>
          <w:bCs/>
          <w:spacing w:val="-3"/>
          <w:sz w:val="28"/>
          <w:szCs w:val="28"/>
        </w:rPr>
        <w:t>операцій по рахунку 22 «Малоцінні</w:t>
      </w:r>
    </w:p>
    <w:p w14:paraId="5EF51BD7" w14:textId="21A9CDC6" w:rsidR="00214736" w:rsidRPr="00214736" w:rsidRDefault="00214736" w:rsidP="00214736">
      <w:pPr>
        <w:pStyle w:val="a3"/>
        <w:shd w:val="clear" w:color="auto" w:fill="FFFFFF"/>
        <w:spacing w:after="0" w:line="240" w:lineRule="auto"/>
        <w:ind w:left="0" w:right="-567" w:firstLine="851"/>
        <w:jc w:val="center"/>
        <w:rPr>
          <w:rFonts w:ascii="Times New Roman" w:hAnsi="Times New Roman"/>
          <w:b/>
          <w:bCs/>
          <w:spacing w:val="-3"/>
          <w:sz w:val="28"/>
          <w:szCs w:val="28"/>
        </w:rPr>
      </w:pPr>
      <w:r w:rsidRPr="00214736">
        <w:rPr>
          <w:rFonts w:ascii="Times New Roman" w:hAnsi="Times New Roman"/>
          <w:b/>
          <w:bCs/>
          <w:spacing w:val="-3"/>
          <w:sz w:val="28"/>
          <w:szCs w:val="28"/>
        </w:rPr>
        <w:t>швидкозношувані предмети»</w:t>
      </w:r>
    </w:p>
    <w:p w14:paraId="52BA5320" w14:textId="77777777" w:rsidR="002B09FB" w:rsidRDefault="002B09FB" w:rsidP="002B09FB">
      <w:pPr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B09FB">
        <w:rPr>
          <w:rFonts w:ascii="Times New Roman" w:hAnsi="Times New Roman"/>
          <w:sz w:val="28"/>
          <w:szCs w:val="28"/>
        </w:rPr>
        <w:t xml:space="preserve">Облік малоцінних і швидкозношуваних предметів ведуть на однойменному активному рахунку 22 «Малоцінні та швидкозношувані предмети». За дебетом рахунку 22 відображають за первинною вартістю придбані (отримані) або виготовлені МШП, за кредитом – за обліковою вартістю відпуск МПШ в експлуатацію із списанням на рахунки обліку витрат, а також списання нестач і втрат від псування цінностей. </w:t>
      </w:r>
    </w:p>
    <w:p w14:paraId="7FC2E0F5" w14:textId="1B0CCE09" w:rsidR="002B09FB" w:rsidRPr="00B54E57" w:rsidRDefault="00B54E57" w:rsidP="002B09FB">
      <w:pPr>
        <w:spacing w:after="0" w:line="240" w:lineRule="auto"/>
        <w:ind w:right="-567" w:firstLine="851"/>
        <w:jc w:val="both"/>
        <w:rPr>
          <w:rFonts w:ascii="Times New Roman" w:hAnsi="Times New Roman"/>
          <w:b/>
          <w:bCs/>
          <w:sz w:val="28"/>
          <w:szCs w:val="28"/>
        </w:rPr>
      </w:pPr>
      <w:r w:rsidRPr="00B54E57">
        <w:rPr>
          <w:rFonts w:ascii="Times New Roman" w:hAnsi="Times New Roman"/>
          <w:b/>
          <w:bCs/>
          <w:sz w:val="28"/>
          <w:szCs w:val="28"/>
        </w:rPr>
        <w:lastRenderedPageBreak/>
        <w:t>М</w:t>
      </w:r>
      <w:r w:rsidRPr="00B54E57">
        <w:rPr>
          <w:rFonts w:ascii="Times New Roman" w:hAnsi="Times New Roman"/>
          <w:b/>
          <w:bCs/>
          <w:sz w:val="28"/>
          <w:szCs w:val="28"/>
        </w:rPr>
        <w:t>алоцінн</w:t>
      </w:r>
      <w:r w:rsidRPr="00B54E57">
        <w:rPr>
          <w:rFonts w:ascii="Times New Roman" w:hAnsi="Times New Roman"/>
          <w:b/>
          <w:bCs/>
          <w:sz w:val="28"/>
          <w:szCs w:val="28"/>
        </w:rPr>
        <w:t>і</w:t>
      </w:r>
      <w:r w:rsidRPr="00B54E57">
        <w:rPr>
          <w:rFonts w:ascii="Times New Roman" w:hAnsi="Times New Roman"/>
          <w:b/>
          <w:bCs/>
          <w:sz w:val="28"/>
          <w:szCs w:val="28"/>
        </w:rPr>
        <w:t xml:space="preserve"> та швидкозношуван</w:t>
      </w:r>
      <w:r w:rsidRPr="00B54E57">
        <w:rPr>
          <w:rFonts w:ascii="Times New Roman" w:hAnsi="Times New Roman"/>
          <w:b/>
          <w:bCs/>
          <w:sz w:val="28"/>
          <w:szCs w:val="28"/>
        </w:rPr>
        <w:t>і</w:t>
      </w:r>
      <w:r w:rsidRPr="00B54E57">
        <w:rPr>
          <w:rFonts w:ascii="Times New Roman" w:hAnsi="Times New Roman"/>
          <w:b/>
          <w:bCs/>
          <w:sz w:val="28"/>
          <w:szCs w:val="28"/>
        </w:rPr>
        <w:t xml:space="preserve"> предмет</w:t>
      </w:r>
      <w:r w:rsidRPr="00B54E57">
        <w:rPr>
          <w:rFonts w:ascii="Times New Roman" w:hAnsi="Times New Roman"/>
          <w:b/>
          <w:bCs/>
          <w:sz w:val="28"/>
          <w:szCs w:val="28"/>
        </w:rPr>
        <w:t>и</w:t>
      </w:r>
      <w:r w:rsidRPr="00B54E57">
        <w:rPr>
          <w:rFonts w:ascii="Times New Roman" w:hAnsi="Times New Roman"/>
          <w:b/>
          <w:bCs/>
          <w:sz w:val="28"/>
          <w:szCs w:val="28"/>
        </w:rPr>
        <w:t>, які передаються в експлуатацію, вилуча</w:t>
      </w:r>
      <w:r>
        <w:rPr>
          <w:rFonts w:ascii="Times New Roman" w:hAnsi="Times New Roman"/>
          <w:b/>
          <w:bCs/>
          <w:sz w:val="28"/>
          <w:szCs w:val="28"/>
        </w:rPr>
        <w:t>ю</w:t>
      </w:r>
      <w:r w:rsidRPr="00B54E57">
        <w:rPr>
          <w:rFonts w:ascii="Times New Roman" w:hAnsi="Times New Roman"/>
          <w:b/>
          <w:bCs/>
          <w:sz w:val="28"/>
          <w:szCs w:val="28"/>
        </w:rPr>
        <w:t>ться із складу активів (спису</w:t>
      </w:r>
      <w:r w:rsidRPr="00B54E57">
        <w:rPr>
          <w:rFonts w:ascii="Times New Roman" w:hAnsi="Times New Roman"/>
          <w:b/>
          <w:bCs/>
          <w:sz w:val="28"/>
          <w:szCs w:val="28"/>
        </w:rPr>
        <w:t>ю</w:t>
      </w:r>
      <w:r w:rsidRPr="00B54E57">
        <w:rPr>
          <w:rFonts w:ascii="Times New Roman" w:hAnsi="Times New Roman"/>
          <w:b/>
          <w:bCs/>
          <w:sz w:val="28"/>
          <w:szCs w:val="28"/>
        </w:rPr>
        <w:t>ться на витрати виробництва) з подальшою організацією оперативного кількісного обліку таких предметів за місцями експлуатації і відповідними особами протягом терміну їх фактичного використання.</w:t>
      </w:r>
      <w:r w:rsidRPr="00B54E57">
        <w:rPr>
          <w:b/>
          <w:bCs/>
        </w:rPr>
        <w:t xml:space="preserve"> </w:t>
      </w:r>
    </w:p>
    <w:p w14:paraId="314C46B9" w14:textId="5113CD96" w:rsidR="00A266DA" w:rsidRDefault="002B09FB" w:rsidP="002B09FB">
      <w:pPr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  <w:r w:rsidRPr="002B09FB">
        <w:rPr>
          <w:rFonts w:ascii="Times New Roman" w:hAnsi="Times New Roman"/>
          <w:sz w:val="28"/>
          <w:szCs w:val="28"/>
        </w:rPr>
        <w:t>Аналітичний облік МШП ведуть за видами предметів за однорідними групами, установленими виходячи з потреб підприємства.</w:t>
      </w:r>
    </w:p>
    <w:p w14:paraId="11A43511" w14:textId="77777777" w:rsidR="002B09FB" w:rsidRDefault="002B09FB" w:rsidP="002B09FB">
      <w:pPr>
        <w:pStyle w:val="a3"/>
        <w:shd w:val="clear" w:color="auto" w:fill="FFFFFF"/>
        <w:spacing w:after="0" w:line="240" w:lineRule="auto"/>
        <w:ind w:left="-142" w:right="22" w:firstLine="993"/>
        <w:jc w:val="center"/>
        <w:rPr>
          <w:rFonts w:ascii="Times New Roman" w:hAnsi="Times New Roman"/>
          <w:sz w:val="28"/>
          <w:szCs w:val="28"/>
        </w:rPr>
      </w:pPr>
      <w:r w:rsidRPr="00A95233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Ind w:w="-142" w:type="dxa"/>
        <w:tblLook w:val="04A0" w:firstRow="1" w:lastRow="0" w:firstColumn="1" w:lastColumn="0" w:noHBand="0" w:noVBand="1"/>
      </w:tblPr>
      <w:tblGrid>
        <w:gridCol w:w="590"/>
        <w:gridCol w:w="5812"/>
        <w:gridCol w:w="1413"/>
        <w:gridCol w:w="1389"/>
      </w:tblGrid>
      <w:tr w:rsidR="002B09FB" w14:paraId="323F7FBF" w14:textId="77777777" w:rsidTr="001F42C0">
        <w:tc>
          <w:tcPr>
            <w:tcW w:w="590" w:type="dxa"/>
            <w:vMerge w:val="restart"/>
            <w:vAlign w:val="center"/>
          </w:tcPr>
          <w:p w14:paraId="6394781C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5812" w:type="dxa"/>
            <w:vMerge w:val="restart"/>
            <w:vAlign w:val="center"/>
          </w:tcPr>
          <w:p w14:paraId="51D0A715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802" w:type="dxa"/>
            <w:gridSpan w:val="2"/>
            <w:vAlign w:val="center"/>
          </w:tcPr>
          <w:p w14:paraId="4CA6B375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Бухгалтерська проводка</w:t>
            </w:r>
          </w:p>
        </w:tc>
      </w:tr>
      <w:tr w:rsidR="002B09FB" w14:paraId="74AD407F" w14:textId="77777777" w:rsidTr="001F42C0">
        <w:tc>
          <w:tcPr>
            <w:tcW w:w="590" w:type="dxa"/>
            <w:vMerge/>
            <w:vAlign w:val="center"/>
          </w:tcPr>
          <w:p w14:paraId="49149FF9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812" w:type="dxa"/>
            <w:vMerge/>
            <w:vAlign w:val="center"/>
          </w:tcPr>
          <w:p w14:paraId="3749E847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3" w:type="dxa"/>
            <w:vAlign w:val="center"/>
          </w:tcPr>
          <w:p w14:paraId="2960B6F3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D57B5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т</w:t>
            </w:r>
          </w:p>
        </w:tc>
        <w:tc>
          <w:tcPr>
            <w:tcW w:w="1389" w:type="dxa"/>
            <w:vAlign w:val="center"/>
          </w:tcPr>
          <w:p w14:paraId="7E5742DE" w14:textId="77777777" w:rsidR="002B09FB" w:rsidRPr="00D57B5C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D57B5C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D57B5C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т</w:t>
            </w:r>
          </w:p>
        </w:tc>
      </w:tr>
      <w:tr w:rsidR="002B09FB" w14:paraId="705F7ABB" w14:textId="77777777" w:rsidTr="001F42C0">
        <w:tc>
          <w:tcPr>
            <w:tcW w:w="590" w:type="dxa"/>
          </w:tcPr>
          <w:p w14:paraId="35904019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14:paraId="79F7D193" w14:textId="67663837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Придбано МШП у постачальника</w:t>
            </w:r>
          </w:p>
        </w:tc>
        <w:tc>
          <w:tcPr>
            <w:tcW w:w="1413" w:type="dxa"/>
          </w:tcPr>
          <w:p w14:paraId="51B390E3" w14:textId="02C2727D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389" w:type="dxa"/>
          </w:tcPr>
          <w:p w14:paraId="15E0E936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2B09FB" w14:paraId="6D117803" w14:textId="77777777" w:rsidTr="001F42C0">
        <w:tc>
          <w:tcPr>
            <w:tcW w:w="590" w:type="dxa"/>
          </w:tcPr>
          <w:p w14:paraId="19F44807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14:paraId="4B7C0431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Облічений ПДВ (податковий кредит)</w:t>
            </w:r>
          </w:p>
        </w:tc>
        <w:tc>
          <w:tcPr>
            <w:tcW w:w="1413" w:type="dxa"/>
          </w:tcPr>
          <w:p w14:paraId="6FB9A8DC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  <w:tc>
          <w:tcPr>
            <w:tcW w:w="1389" w:type="dxa"/>
          </w:tcPr>
          <w:p w14:paraId="408FF0B0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2B09FB" w14:paraId="2ABD3B87" w14:textId="77777777" w:rsidTr="001F42C0">
        <w:tc>
          <w:tcPr>
            <w:tcW w:w="590" w:type="dxa"/>
          </w:tcPr>
          <w:p w14:paraId="5235F064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14:paraId="7A541C58" w14:textId="13080CA8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автотранспортом по доставці придбаних МШП</w:t>
            </w:r>
          </w:p>
        </w:tc>
        <w:tc>
          <w:tcPr>
            <w:tcW w:w="1413" w:type="dxa"/>
          </w:tcPr>
          <w:p w14:paraId="07D04B04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CDA936C" w14:textId="6E588CFF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тзв</w:t>
            </w:r>
          </w:p>
        </w:tc>
        <w:tc>
          <w:tcPr>
            <w:tcW w:w="1389" w:type="dxa"/>
          </w:tcPr>
          <w:p w14:paraId="48566E33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6CE7DCF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</w:tr>
      <w:tr w:rsidR="002B09FB" w14:paraId="6C785E11" w14:textId="77777777" w:rsidTr="001F42C0">
        <w:tc>
          <w:tcPr>
            <w:tcW w:w="590" w:type="dxa"/>
          </w:tcPr>
          <w:p w14:paraId="38A16EE7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14:paraId="24286AFD" w14:textId="45C63E84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оплата праці працівникам за доставку придбаних МШП</w:t>
            </w:r>
          </w:p>
        </w:tc>
        <w:tc>
          <w:tcPr>
            <w:tcW w:w="1413" w:type="dxa"/>
          </w:tcPr>
          <w:p w14:paraId="3D9D21EF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2BA63D" w14:textId="32501FD4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тзв</w:t>
            </w:r>
          </w:p>
        </w:tc>
        <w:tc>
          <w:tcPr>
            <w:tcW w:w="1389" w:type="dxa"/>
          </w:tcPr>
          <w:p w14:paraId="359558E3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D7FD76E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2B09FB" w14:paraId="58D1D272" w14:textId="77777777" w:rsidTr="001F42C0">
        <w:tc>
          <w:tcPr>
            <w:tcW w:w="590" w:type="dxa"/>
          </w:tcPr>
          <w:p w14:paraId="60BD9A79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14:paraId="64DC0E2A" w14:textId="2FF2D2FA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ЄСВ на заробітну плату працівників, зайнятих доставкою МШП</w:t>
            </w:r>
          </w:p>
        </w:tc>
        <w:tc>
          <w:tcPr>
            <w:tcW w:w="1413" w:type="dxa"/>
          </w:tcPr>
          <w:p w14:paraId="691844E9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3188ECF" w14:textId="0CD8B8C0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тзв</w:t>
            </w:r>
          </w:p>
        </w:tc>
        <w:tc>
          <w:tcPr>
            <w:tcW w:w="1389" w:type="dxa"/>
          </w:tcPr>
          <w:p w14:paraId="402B982E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379F5A6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2B09FB" w14:paraId="0B701C88" w14:textId="77777777" w:rsidTr="001F42C0">
        <w:tc>
          <w:tcPr>
            <w:tcW w:w="590" w:type="dxa"/>
          </w:tcPr>
          <w:p w14:paraId="048343E6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</w:tcPr>
          <w:p w14:paraId="3AD071EC" w14:textId="4196388E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пакувальні матеріали, витрачені при доставці МШП</w:t>
            </w:r>
          </w:p>
        </w:tc>
        <w:tc>
          <w:tcPr>
            <w:tcW w:w="1413" w:type="dxa"/>
          </w:tcPr>
          <w:p w14:paraId="69AF3A62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25F9EAB" w14:textId="36AA5126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 тзв</w:t>
            </w:r>
          </w:p>
        </w:tc>
        <w:tc>
          <w:tcPr>
            <w:tcW w:w="1389" w:type="dxa"/>
          </w:tcPr>
          <w:p w14:paraId="2956AA2A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CACEE5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2B09FB" w14:paraId="2144992C" w14:textId="77777777" w:rsidTr="001F42C0">
        <w:tc>
          <w:tcPr>
            <w:tcW w:w="590" w:type="dxa"/>
          </w:tcPr>
          <w:p w14:paraId="65B55DFE" w14:textId="2F17A5A3" w:rsidR="002B09FB" w:rsidRDefault="001356C8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2B09F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79E3D3DA" w14:textId="758ADDBB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відрядженню експедитора по доставці МШП</w:t>
            </w:r>
          </w:p>
        </w:tc>
        <w:tc>
          <w:tcPr>
            <w:tcW w:w="1413" w:type="dxa"/>
          </w:tcPr>
          <w:p w14:paraId="344358B1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6AE59F1" w14:textId="40650AEB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тзв</w:t>
            </w:r>
          </w:p>
        </w:tc>
        <w:tc>
          <w:tcPr>
            <w:tcW w:w="1389" w:type="dxa"/>
          </w:tcPr>
          <w:p w14:paraId="39BD2BA6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9404284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2B09FB" w14:paraId="15481E37" w14:textId="77777777" w:rsidTr="001F42C0">
        <w:tc>
          <w:tcPr>
            <w:tcW w:w="590" w:type="dxa"/>
          </w:tcPr>
          <w:p w14:paraId="5FB4F0F1" w14:textId="0A291B64" w:rsidR="002B09FB" w:rsidRDefault="001356C8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2B09F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3B8C4417" w14:textId="70E8DAFB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Придбано підзвітною особою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</w:p>
        </w:tc>
        <w:tc>
          <w:tcPr>
            <w:tcW w:w="1413" w:type="dxa"/>
          </w:tcPr>
          <w:p w14:paraId="0F1CE779" w14:textId="358C1AF9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62E8BA83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2B09FB" w14:paraId="632BB6E2" w14:textId="77777777" w:rsidTr="001F42C0">
        <w:tc>
          <w:tcPr>
            <w:tcW w:w="590" w:type="dxa"/>
          </w:tcPr>
          <w:p w14:paraId="0ABBE9AB" w14:textId="5FB507A2" w:rsidR="002B09FB" w:rsidRDefault="001356C8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 </w:t>
            </w:r>
            <w:r w:rsidR="002B09F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65FFF5BF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Облічений ПДВ (податковий кредит)</w:t>
            </w:r>
          </w:p>
        </w:tc>
        <w:tc>
          <w:tcPr>
            <w:tcW w:w="1413" w:type="dxa"/>
          </w:tcPr>
          <w:p w14:paraId="27839C2C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  <w:tc>
          <w:tcPr>
            <w:tcW w:w="1389" w:type="dxa"/>
          </w:tcPr>
          <w:p w14:paraId="7F0AFA27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2B09FB" w14:paraId="49FBC6D1" w14:textId="77777777" w:rsidTr="001F42C0">
        <w:tc>
          <w:tcPr>
            <w:tcW w:w="590" w:type="dxa"/>
          </w:tcPr>
          <w:p w14:paraId="1F13DABD" w14:textId="7E80992B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356C8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57BB47F2" w14:textId="032A0BD5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Оприбутковано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ТМЦ від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ліквідації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</w:p>
        </w:tc>
        <w:tc>
          <w:tcPr>
            <w:tcW w:w="1413" w:type="dxa"/>
          </w:tcPr>
          <w:p w14:paraId="656BBE48" w14:textId="7F14A425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89" w:type="dxa"/>
          </w:tcPr>
          <w:p w14:paraId="6834BB21" w14:textId="46975F58" w:rsidR="002B09FB" w:rsidRDefault="008F5A1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2B09FB" w14:paraId="7B26C731" w14:textId="77777777" w:rsidTr="001F42C0">
        <w:tc>
          <w:tcPr>
            <w:tcW w:w="590" w:type="dxa"/>
          </w:tcPr>
          <w:p w14:paraId="647C97AD" w14:textId="3DDE8A9C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356C8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1AD3B09A" w14:textId="62B7731C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Виготовлено </w:t>
            </w:r>
            <w:r w:rsidR="008F5A1B">
              <w:rPr>
                <w:rFonts w:ascii="Times New Roman" w:hAnsi="Times New Roman"/>
                <w:sz w:val="28"/>
                <w:szCs w:val="28"/>
              </w:rPr>
              <w:t xml:space="preserve">МШП </w:t>
            </w:r>
            <w:r>
              <w:rPr>
                <w:rFonts w:ascii="Times New Roman" w:hAnsi="Times New Roman"/>
                <w:sz w:val="28"/>
                <w:szCs w:val="28"/>
              </w:rPr>
              <w:t>в ремонтній майстерні</w:t>
            </w:r>
          </w:p>
        </w:tc>
        <w:tc>
          <w:tcPr>
            <w:tcW w:w="1413" w:type="dxa"/>
          </w:tcPr>
          <w:p w14:paraId="6F69C04D" w14:textId="0E344055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623089E3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2B09FB" w14:paraId="07B5EC9B" w14:textId="77777777" w:rsidTr="001F42C0">
        <w:tc>
          <w:tcPr>
            <w:tcW w:w="590" w:type="dxa"/>
          </w:tcPr>
          <w:p w14:paraId="19B49B10" w14:textId="2E9E7276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356C8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40AD7CD2" w14:textId="6B9DED74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Одержано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безоплатно (безкоштовно)</w:t>
            </w:r>
          </w:p>
        </w:tc>
        <w:tc>
          <w:tcPr>
            <w:tcW w:w="1413" w:type="dxa"/>
          </w:tcPr>
          <w:p w14:paraId="5A9A4D1E" w14:textId="5E57B6CA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6C8D6704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718</w:t>
            </w:r>
          </w:p>
        </w:tc>
      </w:tr>
      <w:tr w:rsidR="002B09FB" w14:paraId="3AD0132E" w14:textId="77777777" w:rsidTr="001F42C0">
        <w:tc>
          <w:tcPr>
            <w:tcW w:w="590" w:type="dxa"/>
          </w:tcPr>
          <w:p w14:paraId="6942BC5D" w14:textId="1C49663C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356C8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4041359E" w14:textId="0F73A7AF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Оприбутковано лишки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  <w:r>
              <w:rPr>
                <w:rFonts w:ascii="Times New Roman" w:hAnsi="Times New Roman"/>
                <w:sz w:val="28"/>
                <w:szCs w:val="28"/>
              </w:rPr>
              <w:t>, виявлені при інвентаризації</w:t>
            </w:r>
          </w:p>
        </w:tc>
        <w:tc>
          <w:tcPr>
            <w:tcW w:w="1413" w:type="dxa"/>
          </w:tcPr>
          <w:p w14:paraId="20B2D594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7B846D1" w14:textId="5E62A668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43816E4E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77190E2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2B09FB" w14:paraId="6C2385A3" w14:textId="77777777" w:rsidTr="001F42C0">
        <w:tc>
          <w:tcPr>
            <w:tcW w:w="590" w:type="dxa"/>
          </w:tcPr>
          <w:p w14:paraId="5B7CA6D3" w14:textId="2D4FAE05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356C8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5818C1B2" w14:textId="551EC829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Одержано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як внесок до статутного капіталу</w:t>
            </w:r>
          </w:p>
        </w:tc>
        <w:tc>
          <w:tcPr>
            <w:tcW w:w="1413" w:type="dxa"/>
          </w:tcPr>
          <w:p w14:paraId="48CBA9B9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3AF2CD" w14:textId="0B063B6B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18817F16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AF535F3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</w:tr>
      <w:tr w:rsidR="002B09FB" w14:paraId="155C6894" w14:textId="77777777" w:rsidTr="001F42C0">
        <w:tc>
          <w:tcPr>
            <w:tcW w:w="590" w:type="dxa"/>
          </w:tcPr>
          <w:p w14:paraId="29CAC0AB" w14:textId="2CEC108A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1356C8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624E1CBC" w14:textId="7C353C27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Передано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 одного місця зберігання в інше, або від однієї матеріально-відповідальної особи іншій</w:t>
            </w:r>
          </w:p>
        </w:tc>
        <w:tc>
          <w:tcPr>
            <w:tcW w:w="1413" w:type="dxa"/>
          </w:tcPr>
          <w:p w14:paraId="69B15679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34F5BAA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67C5E54" w14:textId="5152C255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0C3B80A1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C2583C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7BFD507" w14:textId="6FD5610F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2B09FB" w14:paraId="25097906" w14:textId="77777777" w:rsidTr="001F42C0">
        <w:tc>
          <w:tcPr>
            <w:tcW w:w="590" w:type="dxa"/>
          </w:tcPr>
          <w:p w14:paraId="1524B323" w14:textId="19BDCDA4" w:rsidR="002B09FB" w:rsidRDefault="001356C8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2B09F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3BF8F020" w14:textId="155EE93D" w:rsidR="002B09FB" w:rsidRDefault="002B09F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Дооцінка </w:t>
            </w:r>
            <w:r w:rsidR="008F5A1B">
              <w:rPr>
                <w:rFonts w:ascii="Times New Roman" w:hAnsi="Times New Roman"/>
                <w:sz w:val="28"/>
                <w:szCs w:val="28"/>
              </w:rPr>
              <w:t>МШП</w:t>
            </w:r>
          </w:p>
        </w:tc>
        <w:tc>
          <w:tcPr>
            <w:tcW w:w="1413" w:type="dxa"/>
          </w:tcPr>
          <w:p w14:paraId="5820CE1F" w14:textId="5FF5B17B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89" w:type="dxa"/>
          </w:tcPr>
          <w:p w14:paraId="7D905493" w14:textId="77777777" w:rsidR="002B09FB" w:rsidRDefault="002B09F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423</w:t>
            </w:r>
          </w:p>
        </w:tc>
      </w:tr>
      <w:tr w:rsidR="008F5A1B" w14:paraId="302B79D0" w14:textId="77777777" w:rsidTr="001F42C0">
        <w:tc>
          <w:tcPr>
            <w:tcW w:w="590" w:type="dxa"/>
          </w:tcPr>
          <w:p w14:paraId="019498E9" w14:textId="6B55C2B9" w:rsidR="008F5A1B" w:rsidRDefault="001356C8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812" w:type="dxa"/>
          </w:tcPr>
          <w:p w14:paraId="3CBAE628" w14:textId="49F43A9F" w:rsidR="008F5A1B" w:rsidRDefault="008F5A1B" w:rsidP="001F42C0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МШП передані на виробництво</w:t>
            </w:r>
          </w:p>
        </w:tc>
        <w:tc>
          <w:tcPr>
            <w:tcW w:w="1413" w:type="dxa"/>
          </w:tcPr>
          <w:p w14:paraId="691C5942" w14:textId="0CB00007" w:rsidR="008F5A1B" w:rsidRDefault="008F5A1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389" w:type="dxa"/>
          </w:tcPr>
          <w:p w14:paraId="7F991E47" w14:textId="623794E8" w:rsidR="008F5A1B" w:rsidRDefault="008F5A1B" w:rsidP="001F42C0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570F14DB" w14:textId="77777777" w:rsidTr="001F42C0">
        <w:tc>
          <w:tcPr>
            <w:tcW w:w="590" w:type="dxa"/>
          </w:tcPr>
          <w:p w14:paraId="00EC392D" w14:textId="32B15A37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812" w:type="dxa"/>
          </w:tcPr>
          <w:p w14:paraId="015A306B" w14:textId="1343E01C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МШП передані на будівництво</w:t>
            </w:r>
          </w:p>
        </w:tc>
        <w:tc>
          <w:tcPr>
            <w:tcW w:w="1413" w:type="dxa"/>
          </w:tcPr>
          <w:p w14:paraId="7C002DC5" w14:textId="1C3D5261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1389" w:type="dxa"/>
          </w:tcPr>
          <w:p w14:paraId="2DE8CD0C" w14:textId="232DB7E8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5BE8799D" w14:textId="77777777" w:rsidTr="001F42C0">
        <w:tc>
          <w:tcPr>
            <w:tcW w:w="590" w:type="dxa"/>
          </w:tcPr>
          <w:p w14:paraId="5621BAF1" w14:textId="4BDE6797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812" w:type="dxa"/>
          </w:tcPr>
          <w:p w14:paraId="670DA0B1" w14:textId="1FCB6044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МШП на загальновиробничі витрати</w:t>
            </w:r>
          </w:p>
        </w:tc>
        <w:tc>
          <w:tcPr>
            <w:tcW w:w="1413" w:type="dxa"/>
          </w:tcPr>
          <w:p w14:paraId="10DA8AC8" w14:textId="18B8FD1F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389" w:type="dxa"/>
          </w:tcPr>
          <w:p w14:paraId="2B0AE463" w14:textId="44CCA778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00029F34" w14:textId="77777777" w:rsidTr="001F42C0">
        <w:tc>
          <w:tcPr>
            <w:tcW w:w="590" w:type="dxa"/>
          </w:tcPr>
          <w:p w14:paraId="23D46387" w14:textId="6C2FBAB1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812" w:type="dxa"/>
          </w:tcPr>
          <w:p w14:paraId="25FAE585" w14:textId="4358245B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МШП на адміністративні витрати</w:t>
            </w:r>
          </w:p>
        </w:tc>
        <w:tc>
          <w:tcPr>
            <w:tcW w:w="1413" w:type="dxa"/>
          </w:tcPr>
          <w:p w14:paraId="2543F0FD" w14:textId="3B0ED4D8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389" w:type="dxa"/>
          </w:tcPr>
          <w:p w14:paraId="3A80F34D" w14:textId="2F90E244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4F540A38" w14:textId="77777777" w:rsidTr="001F42C0">
        <w:tc>
          <w:tcPr>
            <w:tcW w:w="590" w:type="dxa"/>
          </w:tcPr>
          <w:p w14:paraId="07E344E3" w14:textId="5684017D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812" w:type="dxa"/>
          </w:tcPr>
          <w:p w14:paraId="34D66426" w14:textId="3BCF2C9F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МШП на витрати на збут</w:t>
            </w:r>
          </w:p>
        </w:tc>
        <w:tc>
          <w:tcPr>
            <w:tcW w:w="1413" w:type="dxa"/>
          </w:tcPr>
          <w:p w14:paraId="1FCCDBAD" w14:textId="22AF9422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</w:t>
            </w:r>
          </w:p>
        </w:tc>
        <w:tc>
          <w:tcPr>
            <w:tcW w:w="1389" w:type="dxa"/>
          </w:tcPr>
          <w:p w14:paraId="11143579" w14:textId="5F994A85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246F0697" w14:textId="77777777" w:rsidTr="001F42C0">
        <w:tc>
          <w:tcPr>
            <w:tcW w:w="590" w:type="dxa"/>
          </w:tcPr>
          <w:p w14:paraId="386678F8" w14:textId="0A65FF9B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8F5A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4E3BA48D" w14:textId="7ACBE339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по собівартості реалізовані МШП</w:t>
            </w:r>
          </w:p>
        </w:tc>
        <w:tc>
          <w:tcPr>
            <w:tcW w:w="1413" w:type="dxa"/>
          </w:tcPr>
          <w:p w14:paraId="6124829F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943</w:t>
            </w:r>
          </w:p>
        </w:tc>
        <w:tc>
          <w:tcPr>
            <w:tcW w:w="1389" w:type="dxa"/>
          </w:tcPr>
          <w:p w14:paraId="50B3FFF4" w14:textId="71D1FD53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05EBB890" w14:textId="77777777" w:rsidTr="001F42C0">
        <w:tc>
          <w:tcPr>
            <w:tcW w:w="590" w:type="dxa"/>
          </w:tcPr>
          <w:p w14:paraId="525C8541" w14:textId="56BA4830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23</w:t>
            </w:r>
            <w:r w:rsidR="008F5A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4270E382" w14:textId="62F5662D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Нараховано дохід за реалізацію МШП</w:t>
            </w:r>
          </w:p>
        </w:tc>
        <w:tc>
          <w:tcPr>
            <w:tcW w:w="1413" w:type="dxa"/>
          </w:tcPr>
          <w:p w14:paraId="7FD4C458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36, 37</w:t>
            </w:r>
          </w:p>
        </w:tc>
        <w:tc>
          <w:tcPr>
            <w:tcW w:w="1389" w:type="dxa"/>
          </w:tcPr>
          <w:p w14:paraId="207D672C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712</w:t>
            </w:r>
          </w:p>
        </w:tc>
      </w:tr>
      <w:tr w:rsidR="008F5A1B" w14:paraId="57F5E517" w14:textId="77777777" w:rsidTr="001F42C0">
        <w:tc>
          <w:tcPr>
            <w:tcW w:w="590" w:type="dxa"/>
          </w:tcPr>
          <w:p w14:paraId="3F141AEB" w14:textId="2E2E10EC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5812" w:type="dxa"/>
          </w:tcPr>
          <w:p w14:paraId="01598277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ПДВ (податкове зобов’язання)</w:t>
            </w:r>
          </w:p>
        </w:tc>
        <w:tc>
          <w:tcPr>
            <w:tcW w:w="1413" w:type="dxa"/>
          </w:tcPr>
          <w:p w14:paraId="61EEC195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712</w:t>
            </w:r>
          </w:p>
        </w:tc>
        <w:tc>
          <w:tcPr>
            <w:tcW w:w="1389" w:type="dxa"/>
          </w:tcPr>
          <w:p w14:paraId="1F854D5E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641</w:t>
            </w:r>
          </w:p>
        </w:tc>
      </w:tr>
      <w:tr w:rsidR="008F5A1B" w14:paraId="38533D29" w14:textId="77777777" w:rsidTr="001F42C0">
        <w:tc>
          <w:tcPr>
            <w:tcW w:w="590" w:type="dxa"/>
          </w:tcPr>
          <w:p w14:paraId="0F628A4F" w14:textId="764F970C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="008F5A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5260C234" w14:textId="3ED7ED61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поточний рахунок надійшли кошти за реалізовані МШП</w:t>
            </w:r>
          </w:p>
        </w:tc>
        <w:tc>
          <w:tcPr>
            <w:tcW w:w="1413" w:type="dxa"/>
          </w:tcPr>
          <w:p w14:paraId="650725FF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E49910F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311</w:t>
            </w:r>
          </w:p>
        </w:tc>
        <w:tc>
          <w:tcPr>
            <w:tcW w:w="1389" w:type="dxa"/>
          </w:tcPr>
          <w:p w14:paraId="474EDC18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5E50EC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36, 37</w:t>
            </w:r>
          </w:p>
        </w:tc>
      </w:tr>
      <w:tr w:rsidR="008F5A1B" w14:paraId="30F88BC1" w14:textId="77777777" w:rsidTr="001F42C0">
        <w:tc>
          <w:tcPr>
            <w:tcW w:w="590" w:type="dxa"/>
          </w:tcPr>
          <w:p w14:paraId="6C5E160C" w14:textId="3962687A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="008F5A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7080C77D" w14:textId="0E3CC142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Уцінка МШП</w:t>
            </w:r>
          </w:p>
        </w:tc>
        <w:tc>
          <w:tcPr>
            <w:tcW w:w="1413" w:type="dxa"/>
          </w:tcPr>
          <w:p w14:paraId="1771ED70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946</w:t>
            </w:r>
          </w:p>
        </w:tc>
        <w:tc>
          <w:tcPr>
            <w:tcW w:w="1389" w:type="dxa"/>
          </w:tcPr>
          <w:p w14:paraId="08AEB23D" w14:textId="5768AFB8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6056F546" w14:textId="77777777" w:rsidTr="001F42C0">
        <w:tc>
          <w:tcPr>
            <w:tcW w:w="590" w:type="dxa"/>
          </w:tcPr>
          <w:p w14:paraId="4A162A6D" w14:textId="38EA5F45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  <w:r w:rsidR="008F5A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4F668418" w14:textId="7CD696F9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Виявлено нестачу МШП при інвентаризації</w:t>
            </w:r>
          </w:p>
        </w:tc>
        <w:tc>
          <w:tcPr>
            <w:tcW w:w="1413" w:type="dxa"/>
          </w:tcPr>
          <w:p w14:paraId="2AE66729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947</w:t>
            </w:r>
          </w:p>
        </w:tc>
        <w:tc>
          <w:tcPr>
            <w:tcW w:w="1389" w:type="dxa"/>
          </w:tcPr>
          <w:p w14:paraId="64104C96" w14:textId="4BF7C436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8F5A1B" w14:paraId="02EC97D2" w14:textId="77777777" w:rsidTr="001F42C0">
        <w:tc>
          <w:tcPr>
            <w:tcW w:w="590" w:type="dxa"/>
          </w:tcPr>
          <w:p w14:paraId="030C7605" w14:textId="07A6FBE4" w:rsidR="008F5A1B" w:rsidRDefault="001356C8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="008F5A1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812" w:type="dxa"/>
          </w:tcPr>
          <w:p w14:paraId="10184D66" w14:textId="4005F828" w:rsidR="008F5A1B" w:rsidRDefault="008F5A1B" w:rsidP="008F5A1B">
            <w:pPr>
              <w:pStyle w:val="a3"/>
              <w:spacing w:after="0" w:line="240" w:lineRule="auto"/>
              <w:ind w:left="0" w:right="2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Передано МШП безкоштовно</w:t>
            </w:r>
          </w:p>
        </w:tc>
        <w:tc>
          <w:tcPr>
            <w:tcW w:w="1413" w:type="dxa"/>
          </w:tcPr>
          <w:p w14:paraId="0F5E02A6" w14:textId="77777777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  <w:tc>
          <w:tcPr>
            <w:tcW w:w="1389" w:type="dxa"/>
          </w:tcPr>
          <w:p w14:paraId="24985473" w14:textId="72F070FD" w:rsidR="008F5A1B" w:rsidRDefault="008F5A1B" w:rsidP="008F5A1B">
            <w:pPr>
              <w:pStyle w:val="a3"/>
              <w:spacing w:after="0" w:line="240" w:lineRule="auto"/>
              <w:ind w:left="0" w:right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</w:tbl>
    <w:p w14:paraId="4989172D" w14:textId="1F09641A" w:rsidR="002B09FB" w:rsidRPr="00363094" w:rsidRDefault="002B09FB" w:rsidP="002B09FB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Аналітичний облік </w:t>
      </w:r>
      <w:r w:rsidR="008F5A1B">
        <w:rPr>
          <w:rFonts w:ascii="Times New Roman" w:hAnsi="Times New Roman"/>
          <w:sz w:val="28"/>
          <w:szCs w:val="28"/>
        </w:rPr>
        <w:t>МШП</w:t>
      </w:r>
      <w:r>
        <w:rPr>
          <w:rFonts w:ascii="Times New Roman" w:hAnsi="Times New Roman"/>
          <w:sz w:val="28"/>
          <w:szCs w:val="28"/>
        </w:rPr>
        <w:t xml:space="preserve"> ведуть у звітах про рух ТМЦ та сальдових відомостях, синтетичний облік – у журналі-ордері № 5А с.-г. в розрізі місць зберігання.</w:t>
      </w:r>
    </w:p>
    <w:p w14:paraId="7DB7DCF2" w14:textId="77777777" w:rsidR="002B09FB" w:rsidRPr="002B09FB" w:rsidRDefault="002B09FB" w:rsidP="002B09FB">
      <w:pPr>
        <w:spacing w:after="0" w:line="240" w:lineRule="auto"/>
        <w:ind w:right="-567" w:firstLine="851"/>
        <w:jc w:val="both"/>
        <w:rPr>
          <w:rFonts w:ascii="Times New Roman" w:hAnsi="Times New Roman"/>
          <w:sz w:val="28"/>
          <w:szCs w:val="28"/>
        </w:rPr>
      </w:pPr>
    </w:p>
    <w:sectPr w:rsidR="002B09FB" w:rsidRPr="002B0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315A"/>
    <w:multiLevelType w:val="hybridMultilevel"/>
    <w:tmpl w:val="1C1CBE20"/>
    <w:lvl w:ilvl="0" w:tplc="6980DD1C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99E68CC"/>
    <w:multiLevelType w:val="hybridMultilevel"/>
    <w:tmpl w:val="5C209FC2"/>
    <w:lvl w:ilvl="0" w:tplc="863647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9E214C"/>
    <w:multiLevelType w:val="hybridMultilevel"/>
    <w:tmpl w:val="A63E46B4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1350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2980375">
    <w:abstractNumId w:val="0"/>
  </w:num>
  <w:num w:numId="3" w16cid:durableId="19030548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736"/>
    <w:rsid w:val="000A61F1"/>
    <w:rsid w:val="001356C8"/>
    <w:rsid w:val="00214736"/>
    <w:rsid w:val="00294F49"/>
    <w:rsid w:val="002B09FB"/>
    <w:rsid w:val="005154C2"/>
    <w:rsid w:val="005C7F65"/>
    <w:rsid w:val="008F5A1B"/>
    <w:rsid w:val="009A2926"/>
    <w:rsid w:val="00A266DA"/>
    <w:rsid w:val="00AA13FF"/>
    <w:rsid w:val="00B54E57"/>
    <w:rsid w:val="00CD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BAA49"/>
  <w15:chartTrackingRefBased/>
  <w15:docId w15:val="{6CAC4833-06A0-43DA-B24E-CCAAF55A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736"/>
    <w:pPr>
      <w:spacing w:after="200" w:line="276" w:lineRule="auto"/>
    </w:pPr>
    <w:rPr>
      <w:rFonts w:ascii="Calibri" w:eastAsia="Times New Roman" w:hAnsi="Calibri" w:cs="Times New Roman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36"/>
    <w:pPr>
      <w:ind w:left="720"/>
      <w:contextualSpacing/>
    </w:pPr>
  </w:style>
  <w:style w:type="table" w:styleId="a4">
    <w:name w:val="Table Grid"/>
    <w:basedOn w:val="a1"/>
    <w:uiPriority w:val="39"/>
    <w:rsid w:val="002B09FB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7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1395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Shevchuk</dc:creator>
  <cp:keywords/>
  <dc:description/>
  <cp:lastModifiedBy>Anzhela Shevchuk</cp:lastModifiedBy>
  <cp:revision>3</cp:revision>
  <dcterms:created xsi:type="dcterms:W3CDTF">2023-05-22T16:38:00Z</dcterms:created>
  <dcterms:modified xsi:type="dcterms:W3CDTF">2023-05-22T19:42:00Z</dcterms:modified>
</cp:coreProperties>
</file>