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4F4AD">
      <w:pPr>
        <w:ind w:left="-54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uk-UA"/>
        </w:rPr>
        <w:t>Інструкційна карта практичного заняття № 4</w:t>
      </w:r>
    </w:p>
    <w:p w14:paraId="42CA5528">
      <w:pPr>
        <w:ind w:left="-540"/>
        <w:jc w:val="center"/>
        <w:rPr>
          <w:sz w:val="22"/>
          <w:szCs w:val="22"/>
          <w:lang w:val="uk-UA"/>
        </w:rPr>
      </w:pPr>
    </w:p>
    <w:p w14:paraId="72348BBE">
      <w:pPr>
        <w:ind w:left="-540" w:right="-1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витрат і виконаних робіт допоміжними </w:t>
      </w:r>
      <w:r>
        <w:rPr>
          <w:b/>
          <w:i/>
          <w:sz w:val="28"/>
          <w:szCs w:val="28"/>
          <w:lang w:val="uk-UA"/>
        </w:rPr>
        <w:t xml:space="preserve">                 </w:t>
      </w:r>
    </w:p>
    <w:p w14:paraId="37D3DE8C">
      <w:pPr>
        <w:ind w:left="-540" w:right="-1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виробництвами та МТП.</w:t>
      </w:r>
    </w:p>
    <w:p w14:paraId="0C1C23C0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131209BC">
      <w:pPr>
        <w:ind w:left="1620" w:hanging="216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заняття:</w:t>
      </w:r>
      <w:r>
        <w:rPr>
          <w:sz w:val="28"/>
          <w:szCs w:val="28"/>
          <w:lang w:val="uk-UA"/>
        </w:rPr>
        <w:t xml:space="preserve"> Набути практичні навички з визначення фактичної собівартості послуг водопостачання, списання суми калькуляційної різниці.</w:t>
      </w:r>
    </w:p>
    <w:p w14:paraId="43911CEC">
      <w:pPr>
        <w:ind w:left="3060" w:hanging="3600"/>
        <w:rPr>
          <w:b/>
          <w:i/>
          <w:sz w:val="28"/>
          <w:szCs w:val="28"/>
          <w:lang w:val="uk-UA"/>
        </w:rPr>
      </w:pPr>
    </w:p>
    <w:p w14:paraId="6B911F84">
      <w:pPr>
        <w:ind w:left="3060" w:hanging="360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ЕОМ,  канцелярське приладдя.</w:t>
      </w:r>
    </w:p>
    <w:p w14:paraId="379ABE3F">
      <w:pPr>
        <w:ind w:left="3060" w:hanging="3600"/>
        <w:rPr>
          <w:sz w:val="28"/>
          <w:szCs w:val="28"/>
          <w:lang w:val="uk-UA"/>
        </w:rPr>
      </w:pPr>
    </w:p>
    <w:p w14:paraId="0768845F">
      <w:pPr>
        <w:ind w:hanging="567"/>
        <w:rPr>
          <w:b/>
          <w:bCs/>
          <w:i/>
          <w:iCs/>
          <w:sz w:val="28"/>
          <w:szCs w:val="28"/>
          <w:lang w:val="uk-UA"/>
        </w:rPr>
      </w:pPr>
    </w:p>
    <w:p w14:paraId="7DD0E96F">
      <w:pPr>
        <w:ind w:hanging="567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Завдання № 1:</w:t>
      </w:r>
      <w:r>
        <w:rPr>
          <w:sz w:val="28"/>
          <w:szCs w:val="28"/>
          <w:lang w:val="uk-UA"/>
        </w:rPr>
        <w:t xml:space="preserve"> На водопостачання у звітному році проведено витрати в сумі</w:t>
      </w:r>
    </w:p>
    <w:p w14:paraId="6DA0B9D7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183900грн. Протягом року використану воду списано по плановій собівартості 2,10 грн. за 1 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 і віднесено на слідуючі об’єкти:</w:t>
      </w:r>
    </w:p>
    <w:p w14:paraId="0EAA32A2">
      <w:pPr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а) кукурудза на зерно – 45000м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;</w:t>
      </w:r>
    </w:p>
    <w:p w14:paraId="3E450B75">
      <w:pPr>
        <w:tabs>
          <w:tab w:val="left" w:pos="540"/>
        </w:tabs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б) молодняк ВРХ – 23400м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;</w:t>
      </w:r>
    </w:p>
    <w:p w14:paraId="2C2EE2B3">
      <w:pPr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в) ЖКГ – 11560М</w:t>
      </w:r>
      <w:r>
        <w:rPr>
          <w:sz w:val="28"/>
          <w:szCs w:val="28"/>
          <w:vertAlign w:val="superscript"/>
          <w:lang w:val="uk-UA"/>
        </w:rPr>
        <w:t>3</w:t>
      </w:r>
    </w:p>
    <w:p w14:paraId="1C643E28">
      <w:pPr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г) будівництво корівника – 3000м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.</w:t>
      </w:r>
    </w:p>
    <w:p w14:paraId="4CBB1AF2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фактичну собівартість 1 м</w:t>
      </w:r>
      <w:r>
        <w:rPr>
          <w:sz w:val="28"/>
          <w:szCs w:val="28"/>
          <w:vertAlign w:val="superscript"/>
          <w:lang w:val="uk-UA"/>
        </w:rPr>
        <w:t xml:space="preserve">3 </w:t>
      </w:r>
      <w:r>
        <w:rPr>
          <w:sz w:val="28"/>
          <w:szCs w:val="28"/>
          <w:lang w:val="uk-UA"/>
        </w:rPr>
        <w:t>води, списати суму калькуляційної різниці між плановою і фактичною собівартістю послуг водопостачання, скласти бухгалтерські проводки.</w:t>
      </w:r>
    </w:p>
    <w:p w14:paraId="587C950B">
      <w:pPr>
        <w:ind w:left="-567"/>
        <w:rPr>
          <w:sz w:val="28"/>
          <w:szCs w:val="28"/>
          <w:lang w:val="uk-UA"/>
        </w:rPr>
      </w:pPr>
    </w:p>
    <w:p w14:paraId="64898BE7">
      <w:pPr>
        <w:ind w:left="-567"/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Розв’язок:</w:t>
      </w:r>
    </w:p>
    <w:p w14:paraId="48F61D8A">
      <w:pPr>
        <w:ind w:left="3060" w:hanging="3600"/>
        <w:rPr>
          <w:rFonts w:hint="default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Факт. соб-ть 1 м </w:t>
      </w:r>
      <w:r>
        <w:rPr>
          <w:b/>
          <w:bCs/>
          <w:i/>
          <w:iCs/>
          <w:sz w:val="28"/>
          <w:szCs w:val="28"/>
          <w:vertAlign w:val="superscript"/>
          <w:lang w:val="uk-UA"/>
        </w:rPr>
        <w:t>3</w:t>
      </w:r>
      <w:r>
        <w:rPr>
          <w:b/>
          <w:bCs/>
          <w:i/>
          <w:iCs/>
          <w:sz w:val="28"/>
          <w:szCs w:val="28"/>
          <w:lang w:val="uk-UA"/>
        </w:rPr>
        <w:t xml:space="preserve"> = 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 xml:space="preserve">183900 </w:t>
      </w:r>
      <w:r>
        <w:rPr>
          <w:rFonts w:hint="default"/>
          <w:b/>
          <w:bCs/>
          <w:i/>
          <w:iCs/>
          <w:sz w:val="28"/>
          <w:szCs w:val="28"/>
          <w:lang w:val="en-US"/>
        </w:rPr>
        <w:t>/ 82960= 2.22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грн.</w:t>
      </w:r>
    </w:p>
    <w:p w14:paraId="361706A4">
      <w:pPr>
        <w:jc w:val="right"/>
        <w:rPr>
          <w:b/>
          <w:bCs/>
          <w:i/>
          <w:iCs/>
          <w:sz w:val="28"/>
          <w:szCs w:val="28"/>
          <w:lang w:val="uk-UA"/>
        </w:rPr>
      </w:pPr>
    </w:p>
    <w:p w14:paraId="4F345A2F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Відомість списання калькуляційних різниць по рахунку 2344</w:t>
      </w:r>
    </w:p>
    <w:tbl>
      <w:tblPr>
        <w:tblStyle w:val="3"/>
        <w:tblW w:w="0" w:type="auto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7"/>
        <w:gridCol w:w="1116"/>
        <w:gridCol w:w="1244"/>
        <w:gridCol w:w="1122"/>
        <w:gridCol w:w="1230"/>
        <w:gridCol w:w="1276"/>
        <w:gridCol w:w="703"/>
        <w:gridCol w:w="776"/>
      </w:tblGrid>
      <w:tr w14:paraId="64C29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Merge w:val="restart"/>
            <w:shd w:val="clear" w:color="auto" w:fill="auto"/>
            <w:vAlign w:val="center"/>
          </w:tcPr>
          <w:p w14:paraId="6F132136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Об’єкти обліку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A8F3A41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Кіль-ть, </w:t>
            </w:r>
          </w:p>
          <w:p w14:paraId="5C0EB59F">
            <w:pPr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1 м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61136F26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Собів-ть 1 м 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3E90DD98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Сума кальк. різн.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063F71D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Бух. пров.</w:t>
            </w:r>
          </w:p>
        </w:tc>
      </w:tr>
      <w:tr w14:paraId="584C3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Merge w:val="continue"/>
            <w:shd w:val="clear" w:color="auto" w:fill="auto"/>
            <w:vAlign w:val="center"/>
          </w:tcPr>
          <w:p w14:paraId="5868B00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 w14:paraId="6F27BA12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808797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план.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7C631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факт.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DF92A5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на 1 м 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3D7C7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загальна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F7951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Д-т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92351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К-т</w:t>
            </w:r>
          </w:p>
        </w:tc>
      </w:tr>
      <w:tr w14:paraId="78595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shd w:val="clear" w:color="auto" w:fill="auto"/>
          </w:tcPr>
          <w:p w14:paraId="2BEFA600">
            <w:pPr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Кукурудза</w:t>
            </w: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 xml:space="preserve"> на зерно</w:t>
            </w:r>
          </w:p>
        </w:tc>
        <w:tc>
          <w:tcPr>
            <w:tcW w:w="1134" w:type="dxa"/>
            <w:shd w:val="clear" w:color="auto" w:fill="auto"/>
          </w:tcPr>
          <w:p w14:paraId="6DF27FB6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45000</w:t>
            </w:r>
          </w:p>
        </w:tc>
        <w:tc>
          <w:tcPr>
            <w:tcW w:w="1276" w:type="dxa"/>
            <w:shd w:val="clear" w:color="auto" w:fill="auto"/>
          </w:tcPr>
          <w:p w14:paraId="558CA69B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2.10</w:t>
            </w:r>
          </w:p>
        </w:tc>
        <w:tc>
          <w:tcPr>
            <w:tcW w:w="1134" w:type="dxa"/>
            <w:shd w:val="clear" w:color="auto" w:fill="auto"/>
          </w:tcPr>
          <w:p w14:paraId="24A154D3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2.22</w:t>
            </w:r>
          </w:p>
        </w:tc>
        <w:tc>
          <w:tcPr>
            <w:tcW w:w="1276" w:type="dxa"/>
            <w:shd w:val="clear" w:color="auto" w:fill="auto"/>
          </w:tcPr>
          <w:p w14:paraId="20D59C4F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0.12</w:t>
            </w:r>
          </w:p>
        </w:tc>
        <w:tc>
          <w:tcPr>
            <w:tcW w:w="1275" w:type="dxa"/>
            <w:shd w:val="clear" w:color="auto" w:fill="auto"/>
          </w:tcPr>
          <w:p w14:paraId="41C8899A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5400.00</w:t>
            </w:r>
          </w:p>
        </w:tc>
        <w:tc>
          <w:tcPr>
            <w:tcW w:w="709" w:type="dxa"/>
            <w:shd w:val="clear" w:color="auto" w:fill="auto"/>
          </w:tcPr>
          <w:p w14:paraId="483483C8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231</w:t>
            </w:r>
          </w:p>
        </w:tc>
        <w:tc>
          <w:tcPr>
            <w:tcW w:w="709" w:type="dxa"/>
            <w:shd w:val="clear" w:color="auto" w:fill="auto"/>
          </w:tcPr>
          <w:p w14:paraId="6FA77861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2344</w:t>
            </w:r>
          </w:p>
        </w:tc>
      </w:tr>
      <w:tr w14:paraId="2422F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shd w:val="clear" w:color="auto" w:fill="auto"/>
          </w:tcPr>
          <w:p w14:paraId="0C6F0201">
            <w:pPr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Молодняк</w:t>
            </w: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 xml:space="preserve"> ВРХ</w:t>
            </w:r>
          </w:p>
        </w:tc>
        <w:tc>
          <w:tcPr>
            <w:tcW w:w="1134" w:type="dxa"/>
            <w:shd w:val="clear" w:color="auto" w:fill="auto"/>
          </w:tcPr>
          <w:p w14:paraId="4C52CFD9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23400</w:t>
            </w:r>
          </w:p>
        </w:tc>
        <w:tc>
          <w:tcPr>
            <w:tcW w:w="1276" w:type="dxa"/>
            <w:shd w:val="clear" w:color="auto" w:fill="auto"/>
          </w:tcPr>
          <w:p w14:paraId="1D8A732C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2.10</w:t>
            </w:r>
          </w:p>
        </w:tc>
        <w:tc>
          <w:tcPr>
            <w:tcW w:w="1134" w:type="dxa"/>
            <w:shd w:val="clear" w:color="auto" w:fill="auto"/>
          </w:tcPr>
          <w:p w14:paraId="70002932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2.22</w:t>
            </w:r>
          </w:p>
        </w:tc>
        <w:tc>
          <w:tcPr>
            <w:tcW w:w="1276" w:type="dxa"/>
            <w:shd w:val="clear" w:color="auto" w:fill="auto"/>
          </w:tcPr>
          <w:p w14:paraId="5F0E1FE0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0.12</w:t>
            </w:r>
          </w:p>
        </w:tc>
        <w:tc>
          <w:tcPr>
            <w:tcW w:w="1275" w:type="dxa"/>
            <w:shd w:val="clear" w:color="auto" w:fill="auto"/>
          </w:tcPr>
          <w:p w14:paraId="30B6673B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2808.00</w:t>
            </w:r>
          </w:p>
        </w:tc>
        <w:tc>
          <w:tcPr>
            <w:tcW w:w="709" w:type="dxa"/>
            <w:shd w:val="clear" w:color="auto" w:fill="auto"/>
          </w:tcPr>
          <w:p w14:paraId="452D9663">
            <w:pPr>
              <w:ind w:left="-114" w:hanging="114"/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232</w:t>
            </w:r>
          </w:p>
        </w:tc>
        <w:tc>
          <w:tcPr>
            <w:tcW w:w="709" w:type="dxa"/>
            <w:shd w:val="clear" w:color="auto" w:fill="auto"/>
          </w:tcPr>
          <w:p w14:paraId="120CA5D6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2344</w:t>
            </w:r>
          </w:p>
        </w:tc>
      </w:tr>
      <w:tr w14:paraId="5B9E5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shd w:val="clear" w:color="auto" w:fill="auto"/>
          </w:tcPr>
          <w:p w14:paraId="5CC0888D">
            <w:pPr>
              <w:rPr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ЖКГ</w:t>
            </w:r>
          </w:p>
        </w:tc>
        <w:tc>
          <w:tcPr>
            <w:tcW w:w="1134" w:type="dxa"/>
            <w:shd w:val="clear" w:color="auto" w:fill="auto"/>
          </w:tcPr>
          <w:p w14:paraId="612236DB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11560</w:t>
            </w:r>
          </w:p>
        </w:tc>
        <w:tc>
          <w:tcPr>
            <w:tcW w:w="1276" w:type="dxa"/>
            <w:shd w:val="clear" w:color="auto" w:fill="auto"/>
          </w:tcPr>
          <w:p w14:paraId="4AAE3C75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2.10</w:t>
            </w:r>
          </w:p>
        </w:tc>
        <w:tc>
          <w:tcPr>
            <w:tcW w:w="1134" w:type="dxa"/>
            <w:shd w:val="clear" w:color="auto" w:fill="auto"/>
          </w:tcPr>
          <w:p w14:paraId="34957979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2.22</w:t>
            </w:r>
          </w:p>
        </w:tc>
        <w:tc>
          <w:tcPr>
            <w:tcW w:w="1276" w:type="dxa"/>
            <w:shd w:val="clear" w:color="auto" w:fill="auto"/>
          </w:tcPr>
          <w:p w14:paraId="386E001D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0.12</w:t>
            </w:r>
          </w:p>
        </w:tc>
        <w:tc>
          <w:tcPr>
            <w:tcW w:w="1275" w:type="dxa"/>
            <w:shd w:val="clear" w:color="auto" w:fill="auto"/>
          </w:tcPr>
          <w:p w14:paraId="5E7E5864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1387.20</w:t>
            </w:r>
          </w:p>
        </w:tc>
        <w:tc>
          <w:tcPr>
            <w:tcW w:w="709" w:type="dxa"/>
            <w:shd w:val="clear" w:color="auto" w:fill="auto"/>
          </w:tcPr>
          <w:p w14:paraId="241F8817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91</w:t>
            </w:r>
          </w:p>
        </w:tc>
        <w:tc>
          <w:tcPr>
            <w:tcW w:w="709" w:type="dxa"/>
            <w:shd w:val="clear" w:color="auto" w:fill="auto"/>
          </w:tcPr>
          <w:p w14:paraId="0ADC5A86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2344</w:t>
            </w:r>
          </w:p>
        </w:tc>
      </w:tr>
      <w:tr w14:paraId="73E90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shd w:val="clear" w:color="auto" w:fill="auto"/>
          </w:tcPr>
          <w:p w14:paraId="7836343A">
            <w:pPr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Будівництво</w:t>
            </w: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 xml:space="preserve"> корівника</w:t>
            </w:r>
          </w:p>
        </w:tc>
        <w:tc>
          <w:tcPr>
            <w:tcW w:w="1134" w:type="dxa"/>
            <w:shd w:val="clear" w:color="auto" w:fill="auto"/>
          </w:tcPr>
          <w:p w14:paraId="7DD603D3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3000</w:t>
            </w:r>
          </w:p>
        </w:tc>
        <w:tc>
          <w:tcPr>
            <w:tcW w:w="1276" w:type="dxa"/>
            <w:shd w:val="clear" w:color="auto" w:fill="auto"/>
          </w:tcPr>
          <w:p w14:paraId="56E1C985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2.10</w:t>
            </w:r>
          </w:p>
        </w:tc>
        <w:tc>
          <w:tcPr>
            <w:tcW w:w="1134" w:type="dxa"/>
            <w:shd w:val="clear" w:color="auto" w:fill="auto"/>
          </w:tcPr>
          <w:p w14:paraId="61BE3A9A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2.22</w:t>
            </w:r>
          </w:p>
        </w:tc>
        <w:tc>
          <w:tcPr>
            <w:tcW w:w="1276" w:type="dxa"/>
            <w:shd w:val="clear" w:color="auto" w:fill="auto"/>
          </w:tcPr>
          <w:p w14:paraId="1B5FCE4E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0.12</w:t>
            </w:r>
          </w:p>
        </w:tc>
        <w:tc>
          <w:tcPr>
            <w:tcW w:w="1275" w:type="dxa"/>
            <w:shd w:val="clear" w:color="auto" w:fill="auto"/>
          </w:tcPr>
          <w:p w14:paraId="21191325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360.00</w:t>
            </w:r>
          </w:p>
        </w:tc>
        <w:tc>
          <w:tcPr>
            <w:tcW w:w="709" w:type="dxa"/>
            <w:shd w:val="clear" w:color="auto" w:fill="auto"/>
          </w:tcPr>
          <w:p w14:paraId="5DB9C25B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151</w:t>
            </w:r>
          </w:p>
        </w:tc>
        <w:tc>
          <w:tcPr>
            <w:tcW w:w="709" w:type="dxa"/>
            <w:shd w:val="clear" w:color="auto" w:fill="auto"/>
          </w:tcPr>
          <w:p w14:paraId="64CD419F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2344</w:t>
            </w:r>
            <w:bookmarkStart w:id="0" w:name="_GoBack"/>
            <w:bookmarkEnd w:id="0"/>
          </w:p>
        </w:tc>
      </w:tr>
      <w:tr w14:paraId="2EF72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shd w:val="clear" w:color="auto" w:fill="auto"/>
          </w:tcPr>
          <w:p w14:paraId="5981B25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134" w:type="dxa"/>
            <w:shd w:val="clear" w:color="auto" w:fill="auto"/>
          </w:tcPr>
          <w:p w14:paraId="2F85175D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82960</w:t>
            </w:r>
          </w:p>
        </w:tc>
        <w:tc>
          <w:tcPr>
            <w:tcW w:w="1276" w:type="dxa"/>
            <w:shd w:val="clear" w:color="auto" w:fill="auto"/>
          </w:tcPr>
          <w:p w14:paraId="41EDFBBA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14:paraId="63B01FAD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14:paraId="2FFE7424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14:paraId="73996716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9955.20</w:t>
            </w:r>
          </w:p>
        </w:tc>
        <w:tc>
          <w:tcPr>
            <w:tcW w:w="709" w:type="dxa"/>
            <w:shd w:val="clear" w:color="auto" w:fill="auto"/>
          </w:tcPr>
          <w:p w14:paraId="61474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14:paraId="511EFC79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</w:tbl>
    <w:p w14:paraId="66D7FFCD">
      <w:pPr>
        <w:rPr>
          <w:b/>
          <w:bCs/>
          <w:i/>
          <w:iCs/>
          <w:sz w:val="28"/>
          <w:szCs w:val="28"/>
          <w:lang w:val="uk-UA"/>
        </w:rPr>
      </w:pPr>
    </w:p>
    <w:p w14:paraId="6C95CD2D">
      <w:pPr>
        <w:rPr>
          <w:rFonts w:hint="default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Сума к.р. на 1 м</w:t>
      </w:r>
      <w:r>
        <w:rPr>
          <w:b/>
          <w:bCs/>
          <w:i/>
          <w:iCs/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vertAlign w:val="superscript"/>
          <w:lang w:val="uk-UA"/>
        </w:rPr>
        <w:t xml:space="preserve"> </w:t>
      </w:r>
      <w:r>
        <w:rPr>
          <w:b/>
          <w:bCs/>
          <w:i/>
          <w:iCs/>
          <w:sz w:val="28"/>
          <w:szCs w:val="28"/>
          <w:lang w:val="uk-UA"/>
        </w:rPr>
        <w:t>=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0.12</w:t>
      </w:r>
    </w:p>
    <w:p w14:paraId="0190722F">
      <w:pPr>
        <w:rPr>
          <w:b/>
          <w:bCs/>
          <w:i/>
          <w:iCs/>
          <w:sz w:val="28"/>
          <w:szCs w:val="28"/>
          <w:lang w:val="uk-UA"/>
        </w:rPr>
      </w:pPr>
    </w:p>
    <w:p w14:paraId="302A0152">
      <w:pPr>
        <w:rPr>
          <w:rFonts w:hint="default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Загальна сума к.р. =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9955.20</w:t>
      </w:r>
    </w:p>
    <w:p w14:paraId="3F561F4C"/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464B1C"/>
    <w:rsid w:val="00464B1C"/>
    <w:rsid w:val="007A70D5"/>
    <w:rsid w:val="00CD007C"/>
    <w:rsid w:val="5069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177</Words>
  <Characters>1015</Characters>
  <Lines>8</Lines>
  <Paragraphs>2</Paragraphs>
  <TotalTime>14</TotalTime>
  <ScaleCrop>false</ScaleCrop>
  <LinksUpToDate>false</LinksUpToDate>
  <CharactersWithSpaces>1190</CharactersWithSpaces>
  <Application>WPS Office_12.2.0.23197_F1E327BC-269C-435d-A152-05C5408002CA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2026-02-11T07:07:00Z</dcterms:created>
  <dc:creator>Anzhela</dc:creator>
  <cp:lastModifiedBy>user</cp:lastModifiedBy>
  <dcterms:modified xsi:type="dcterms:W3CDTF">2026-03-04T17:46:07Z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1033-12.2.0.23197</vt:lpwstr>
  </property>
  <property fmtid="{D5CDD505-2E9C-101B-9397-08002B2CF9AE}" pid="3" name="ICV">
    <vt:lpwstr>4F18117EE3264F039B5A2A57A8A3E292_12</vt:lpwstr>
  </property>
</Properties>
</file>