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B3" w:rsidRPr="00CD5F9B" w:rsidRDefault="005D18B3" w:rsidP="005D18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F9B">
        <w:rPr>
          <w:rFonts w:ascii="Times New Roman" w:hAnsi="Times New Roman" w:cs="Times New Roman"/>
          <w:b/>
          <w:sz w:val="24"/>
          <w:szCs w:val="24"/>
        </w:rPr>
        <w:t>ІНСТРУКЦІЙНА   КАРТА</w:t>
      </w:r>
    </w:p>
    <w:p w:rsidR="005D18B3" w:rsidRPr="00CD5F9B" w:rsidRDefault="005D18B3" w:rsidP="005D18B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>для проведення практичного заняття</w:t>
      </w:r>
    </w:p>
    <w:p w:rsidR="005D18B3" w:rsidRPr="00CD5F9B" w:rsidRDefault="005D18B3" w:rsidP="004E431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5D18B3" w:rsidRPr="00CD5F9B" w:rsidRDefault="005D18B3" w:rsidP="004E431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технологічної карти в</w:t>
      </w:r>
      <w:r w:rsidR="00BE449A" w:rsidRPr="00CD5F9B">
        <w:rPr>
          <w:rFonts w:ascii="Times New Roman" w:hAnsi="Times New Roman" w:cs="Times New Roman"/>
          <w:sz w:val="24"/>
          <w:szCs w:val="24"/>
          <w:lang w:val="uk-UA"/>
        </w:rPr>
        <w:t>ирощування вівса</w:t>
      </w:r>
    </w:p>
    <w:p w:rsidR="005D18B3" w:rsidRPr="00CD5F9B" w:rsidRDefault="005D18B3" w:rsidP="004E431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технологічно</w:t>
      </w:r>
      <w:r w:rsidR="00BE449A" w:rsidRPr="00CD5F9B">
        <w:rPr>
          <w:rFonts w:ascii="Times New Roman" w:hAnsi="Times New Roman" w:cs="Times New Roman"/>
          <w:sz w:val="24"/>
          <w:szCs w:val="24"/>
          <w:lang w:val="uk-UA"/>
        </w:rPr>
        <w:t>ї карти вирощування вівса</w:t>
      </w:r>
    </w:p>
    <w:p w:rsidR="005D18B3" w:rsidRPr="00CD5F9B" w:rsidRDefault="005D18B3" w:rsidP="004E431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>Зміст та послідовність виконання завдань:</w:t>
      </w:r>
    </w:p>
    <w:p w:rsidR="005D18B3" w:rsidRPr="00CD5F9B" w:rsidRDefault="005D18B3" w:rsidP="004E431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Завдання 1. 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>Озна</w:t>
      </w:r>
      <w:r w:rsidR="007525B8" w:rsidRPr="00CD5F9B">
        <w:rPr>
          <w:rFonts w:ascii="Times New Roman" w:hAnsi="Times New Roman" w:cs="Times New Roman"/>
          <w:sz w:val="24"/>
          <w:szCs w:val="24"/>
          <w:lang w:val="uk-UA"/>
        </w:rPr>
        <w:t>йомитися з коротк</w:t>
      </w:r>
      <w:r w:rsidR="00BE449A" w:rsidRPr="00CD5F9B">
        <w:rPr>
          <w:rFonts w:ascii="Times New Roman" w:hAnsi="Times New Roman" w:cs="Times New Roman"/>
          <w:sz w:val="24"/>
          <w:szCs w:val="24"/>
          <w:lang w:val="uk-UA"/>
        </w:rPr>
        <w:t>им описом сортів вівса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91B62" w:rsidRPr="00BE6308" w:rsidRDefault="005D18B3" w:rsidP="00BE630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CD5F9B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</w:t>
      </w:r>
      <w:r w:rsidR="00BE449A" w:rsidRPr="00CD5F9B">
        <w:rPr>
          <w:rFonts w:ascii="Times New Roman" w:hAnsi="Times New Roman" w:cs="Times New Roman"/>
          <w:sz w:val="24"/>
          <w:szCs w:val="24"/>
          <w:lang w:val="uk-UA"/>
        </w:rPr>
        <w:t>ї карти вирощування вівса</w:t>
      </w:r>
      <w:r w:rsidRPr="00CD5F9B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BE630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D18B3" w:rsidRPr="006C350A" w:rsidRDefault="005D18B3" w:rsidP="005D18B3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5D18B3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першого завдання: </w:t>
      </w:r>
    </w:p>
    <w:p w:rsidR="00CD5F9B" w:rsidRDefault="00CD5F9B" w:rsidP="00CD5F9B">
      <w:pPr>
        <w:rPr>
          <w:rFonts w:ascii="Times New Roman" w:hAnsi="Times New Roman" w:cs="Times New Roman"/>
          <w:b/>
          <w:lang w:val="uk-UA"/>
        </w:rPr>
      </w:pPr>
      <w:r w:rsidRPr="004235F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 час виконання практичної </w:t>
      </w:r>
      <w:r w:rsidRPr="00B440FA">
        <w:rPr>
          <w:rFonts w:ascii="Times New Roman" w:hAnsi="Times New Roman" w:cs="Times New Roman"/>
          <w:b/>
          <w:sz w:val="24"/>
          <w:szCs w:val="24"/>
          <w:lang w:val="uk-UA"/>
        </w:rPr>
        <w:t>роботи ознайомився з коротким описом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сортів вівса.</w:t>
      </w:r>
    </w:p>
    <w:p w:rsidR="00BE449A" w:rsidRPr="004E4310" w:rsidRDefault="00BE449A" w:rsidP="00BE449A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4E4310">
        <w:rPr>
          <w:rFonts w:ascii="Times New Roman" w:hAnsi="Times New Roman" w:cs="Times New Roman"/>
          <w:b/>
          <w:color w:val="000000"/>
          <w:szCs w:val="28"/>
          <w:lang w:val="uk-UA"/>
        </w:rPr>
        <w:t>Характеристика сортів вівса</w:t>
      </w:r>
    </w:p>
    <w:p w:rsidR="00BE449A" w:rsidRPr="00AC0CC0" w:rsidRDefault="00883D5B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5" w:anchor="menu-1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плівчасті</w:t>
        </w:r>
      </w:hyperlink>
    </w:p>
    <w:p w:rsidR="00BE449A" w:rsidRPr="00AC0CC0" w:rsidRDefault="00883D5B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6" w:anchor="menu-2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голі</w:t>
        </w:r>
      </w:hyperlink>
    </w:p>
    <w:p w:rsidR="00BE449A" w:rsidRPr="00AC0CC0" w:rsidRDefault="00883D5B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7" w:anchor="menu-3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ярові</w:t>
        </w:r>
      </w:hyperlink>
    </w:p>
    <w:p w:rsidR="00BE449A" w:rsidRPr="00AC0CC0" w:rsidRDefault="00883D5B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8" w:anchor="menu-4" w:history="1">
        <w:r w:rsid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к</w:t>
        </w:r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ращі врожайні</w:t>
        </w:r>
      </w:hyperlink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На сьогоднішній день в нашій країні відомо більше 50 сортів вівса. Вони відрізняються за багатьма параметрами, в тому числі: наявністю або відсутністю плівки на зернах, умов дозрівання і врожайності. </w:t>
      </w: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Плівчасті: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 отримав свою назву, оскільки зерна в колосках покриті тонким шаром плівки.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бувають 2 типів: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Волотистий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 . Цей тип відрізняється розлогими гілками і 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горизонтальним кріпленням їх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стеблі.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Одногрива. 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даного типу гілки стиснуті і кріпляться на стеблі рівно. Є найбільш урожайним видом культури, тому частіше використовують в сільському господарстві.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Борець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ознаками: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росте прямо, листя не падають;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рослини звернені вниз;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які можуть досягати 45 г за вагою (1000 шт.);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поверхню колосків покрита дрібними волосками;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посухи;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хвороб і потребує ретельного догляду.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 достигає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90 днів. Середня врожайність становить близько 55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Лев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 сорту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мають середню висоту, близько 60 см;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більшості поширених захворювань;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рідко перевищує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Збирати врожай необхідно через 90 днів після посіву. За цей час можна, в середньому, отримати 60 ц / га вівса.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Талісман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Параметри, за якими можна визначити описаний сорт: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високу харчову цінність;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шт. не досягає 40 г;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зерна подовженої форми, потовщені;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стані середнього ступеню стійкий до захворювань і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посіву потрібно зачекати щонайменше 75 діб до збору врожаю. Урожайність рідко перевищує 75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Вітання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рослин характерні: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восковий наліт, що покриває колоски;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вага яких може досягти 40 г (1000 шт.);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висока стійкість до такого захворювання, як головешка.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через 90 діб після посіву. Обсяг врожаю досягає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Стрігунок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сорту: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покриває товста плівка;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коливається в межах 43 г;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дозріває за 80 днів. Урожайність не перевищує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Конкур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Рекомендується звернути увагу на: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висоту рослини, що досягає 1 м;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колоски, які покривають дрібні лусочки і середній шар воскового нальоту;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масою перевищують 40 г (1000 шт.);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хорошу стійкість до посух;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багатьом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дозрівання сорту потрібно 80 днів. Плодючі</w:t>
      </w:r>
      <w:r w:rsid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невисока, може бути 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40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Адамо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Характеристики: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кущі, як правило, виростають прямо, але іноді можуть бути трохи опущені;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відрізняються білим кольором;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не перевищує 40 г;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багатьом відомим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тривалим періодом дозрівання, що перевищує 100 днів. Урожайність становить близько 40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Рисак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 сорту: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в середньому, становить 37 г;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середнім рівнем стійкості до найбільш поширених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ання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перевищує 85 днів. Обсяг врожаю дорівнює 45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Володіє такими якостями: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стебла перевищує 100 см;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їх маса більше, ніж 35 г (1000 шт.);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хвороб і посухи;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тривалий період - більш, ніж 100 днів. Урожайність може скласти 60 ц / га.</w:t>
      </w:r>
    </w:p>
    <w:p w:rsidR="007C2AD0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Голі: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При дозріванні зерна цього сорту втрачають плівку. Існує 3 поширених сорти.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Шульга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 даного сорту: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росте вгору, завжди прямий;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з нальотом воску;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не надто великі, вага 1000 шт., в середньому, досягає лише 30 г;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мають високий вміст білка.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Врожайність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досягає близько 40 ц / га. Зріє даний сорт протягом 60 днів.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lastRenderedPageBreak/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Білоруський Голозернистий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Відмінні риси:</w:t>
      </w:r>
    </w:p>
    <w:p w:rsidR="00BE449A" w:rsidRPr="00AC0CC0" w:rsidRDefault="007C2AD0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товсте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стебло;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подовжені зерна, вага яких дорівнює всього 28 г (1000 шт.);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підвищену харчову цінність.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за 90 діб. Урожайність становить 50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Соломон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7C2AD0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кущі високі, росту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 прямо;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не перевищує 28 г;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посухи.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дозрівання становить близько 90 днів. Плодючість невисока, в середньому, 40 ц / га.</w:t>
      </w:r>
    </w:p>
    <w:p w:rsidR="00150F1D" w:rsidRPr="00AC0CC0" w:rsidRDefault="00150F1D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Ярові: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часто використовуються в якості кормових. Вони не вимогливі до тепла і можуть виростати в умовах помірного клімату.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Догою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Можна назвати якості: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темно-зелений колір листя;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стебел, що досягає 100 см;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яка може бути дорівнює 35 г;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в протягом 100 днів. Урожайність відносно невисока і не перевищує 30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Баргузин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Ознаки, що виділяються у цього сорту: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товстими лусочками;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середньої довжини, їх маса в межах 1000 шт. становить 40 г;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відмінно переносить період посухи.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рослин розтягується на 95 діб. При цьому плодючість складає 35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Гесер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параметри: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високий, може досягати 100 см в довжину;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перевищує 35 г;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маленькими лусочками і дуже тонким шаром нальоту;</w:t>
      </w:r>
    </w:p>
    <w:p w:rsidR="00BE449A" w:rsidRPr="00AC0CC0" w:rsidRDefault="00BE449A" w:rsidP="004E4310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поширеним захворюванням і в низького ступеня стійкий до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Урожай можна збирати через 85 днів після посіву. При цьому обсяг отриманого врожаю не буде перевищувати 50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Мерген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першу чергу, увагу звертають на: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стебло, висота якого не перевищує 90 см;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 білого кольору, вага яких може дорівнювати 40 г (1000 шт.);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більшості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Плодоношення починається через 85 днів після посіву. Отриманий обсяг врожаю буде дорівнює приблизно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Галоп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Основні риси рослин даного сорту: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невеликими лусочками і середнім шаром нальоту;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досягає, в середньому, 35 г;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середня стійкість до відомих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повного дозрівання потрібно не менше 70 днів. Урожайність становить до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Макс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особливостями: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висоту росте до 81 см;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б</w:t>
      </w:r>
      <w:r w:rsidR="00264937">
        <w:rPr>
          <w:rFonts w:ascii="Times New Roman" w:eastAsia="Times New Roman" w:hAnsi="Times New Roman" w:cs="Times New Roman"/>
          <w:sz w:val="24"/>
          <w:szCs w:val="24"/>
          <w:lang w:val="uk-UA"/>
        </w:rPr>
        <w:t>ілозерні форма, низька плівчастіс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від 35 до 45 м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вегетації триває 90-95 днів. Урожайність висока - 8,7-8,9 т / га.</w:t>
      </w:r>
    </w:p>
    <w:p w:rsidR="00264937" w:rsidRPr="00AC0CC0" w:rsidRDefault="00264937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Кращі врожайні: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 даної категорії відносяться всі сорти вівса, які цінуються за високу врожайність. На особливу увагу заслуговують наступні.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Іртиш 22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Якості, характерні для сорту: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є досить високими, ростуть, як правило, прямо;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у цього сорту потовщені, великі, мають вагу близько 44 г (1000 шт.);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захворювань, переносить морози і посуху.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Максимальна плодючість сорти, яка була зафіксована, склала близько 70 ц / га. Зріє він до 100 днів.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Айворі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відомий за такими характеристиками: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1000 зерен можуть важити 40 г;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стійкий до обпадання колоса;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вимагає хорошої обробки для захисту від хвороб.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 моменту посадки до збору врожаю повинно пройти не менше 75 днів. Урожайність становить 85 ц / га, але тільки за умови правильного догляду.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Козир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рослинам: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покритий восковим нальотом;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невеликі, 1000 шт. може важити не більше 37 г;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більшості захворювань, відмінно переносить посуху.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зріє не менше 75 діб. Урожайність становить близько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Кречет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Виділяють ознаки: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середньої довжини;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дорівнює 35 г;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сприйнятливий до багатьох захворювань і потребує підвищеної догляді.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становить до 90 днів. Найбільш висока врожайність, яка зареєстрована у сорту, дорівнювала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Скакун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Його можна розрізнити по: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легкому опушуванню, характерному для верхнього вузла стебла;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стійкості до засух і багатьох захворювань;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жовтуватим відтінком волоті.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 посіву до плодоношення даного сорту прохо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дить близько 80 діб. Максимальне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плодоношення становить 79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Алюр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Слід звернути увагу на: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які мають злегка видовжену форму;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вага, для 1000 зернин рівний 35 г;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високу схильність рослин захворювань;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підвищену цінність плодів даного сорту.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Обсяг врожаю перевищує 75 ц / га. Від висадки до збору врожаю може пройти до 90 діб.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Друг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опис: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велику мітлу світлого кольору;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потовщені, вага 1000 шт. дорівнює 40 г;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високою стійкістю до багатьох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Повне дозрівання наступає через 90 днів. Урожайність даного сорту становить 70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Яків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ьох захворювань, крім корончатої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​​іржі;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дорівнює, як правило,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Зріє протягом тривалого періоду, який може перевищити 95 діб. Плодючість сорту досягає 70 ц / га.</w:t>
      </w:r>
    </w:p>
    <w:p w:rsidR="00470260" w:rsidRDefault="00470260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5D18B3" w:rsidRPr="00BE6308" w:rsidRDefault="005D18B3" w:rsidP="005D18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E63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Методичні вказівки до виконання другого завдання: </w:t>
      </w:r>
    </w:p>
    <w:p w:rsidR="00CD5F9B" w:rsidRPr="00BE6308" w:rsidRDefault="00CD5F9B" w:rsidP="00CD5F9B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E6308">
        <w:rPr>
          <w:rFonts w:ascii="Times New Roman" w:hAnsi="Times New Roman" w:cs="Times New Roman"/>
          <w:sz w:val="24"/>
          <w:szCs w:val="24"/>
          <w:lang w:val="uk-UA"/>
        </w:rPr>
        <w:t xml:space="preserve">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</w:t>
      </w:r>
      <w:proofErr w:type="spellStart"/>
      <w:r w:rsidRPr="00BE6308">
        <w:rPr>
          <w:rFonts w:ascii="Times New Roman" w:hAnsi="Times New Roman" w:cs="Times New Roman"/>
          <w:sz w:val="24"/>
          <w:szCs w:val="24"/>
          <w:lang w:val="uk-UA"/>
        </w:rPr>
        <w:t>грунтово</w:t>
      </w:r>
      <w:proofErr w:type="spellEnd"/>
      <w:r w:rsidRPr="00BE6308">
        <w:rPr>
          <w:rFonts w:ascii="Times New Roman" w:hAnsi="Times New Roman" w:cs="Times New Roman"/>
          <w:sz w:val="24"/>
          <w:szCs w:val="24"/>
          <w:lang w:val="uk-UA"/>
        </w:rPr>
        <w:t>-кліматичних та організаційно-господарських умовах, які відповідають вимогам певного сорту.</w:t>
      </w:r>
    </w:p>
    <w:p w:rsidR="00470260" w:rsidRPr="00BE6308" w:rsidRDefault="00470260" w:rsidP="0047026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70260" w:rsidRPr="00BE6308" w:rsidRDefault="00470260" w:rsidP="0047026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E63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Агротехнічна частина технологічної карти вирощування </w:t>
      </w:r>
      <w:r w:rsidR="00A919A0" w:rsidRPr="00BE6308">
        <w:rPr>
          <w:rFonts w:ascii="Times New Roman" w:hAnsi="Times New Roman" w:cs="Times New Roman"/>
          <w:b/>
          <w:sz w:val="24"/>
          <w:szCs w:val="24"/>
          <w:lang w:val="uk-UA"/>
        </w:rPr>
        <w:t>вівса</w:t>
      </w:r>
    </w:p>
    <w:p w:rsidR="00CD5F9B" w:rsidRPr="00CD5F9B" w:rsidRDefault="00470260" w:rsidP="0047026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E6308">
        <w:rPr>
          <w:rFonts w:ascii="Times New Roman" w:hAnsi="Times New Roman" w:cs="Times New Roman"/>
          <w:sz w:val="24"/>
          <w:szCs w:val="24"/>
          <w:lang w:val="uk-UA"/>
        </w:rPr>
        <w:t xml:space="preserve">   Попередник - </w:t>
      </w:r>
      <w:r w:rsidR="00CD5F9B" w:rsidRPr="00BE6308">
        <w:rPr>
          <w:rFonts w:ascii="Times New Roman" w:hAnsi="Times New Roman" w:cs="Times New Roman"/>
          <w:sz w:val="24"/>
          <w:szCs w:val="24"/>
          <w:lang w:val="uk-UA"/>
        </w:rPr>
        <w:t>люцерна</w:t>
      </w:r>
      <w:r w:rsidRPr="00BE6308">
        <w:rPr>
          <w:rFonts w:ascii="Times New Roman" w:hAnsi="Times New Roman" w:cs="Times New Roman"/>
          <w:sz w:val="24"/>
          <w:szCs w:val="24"/>
          <w:lang w:val="uk-UA"/>
        </w:rPr>
        <w:t xml:space="preserve">, площа </w:t>
      </w:r>
      <w:r w:rsidR="00CD5F9B" w:rsidRPr="00BE6308"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BE630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D5F9B" w:rsidRPr="00BE6308">
        <w:rPr>
          <w:rFonts w:ascii="Times New Roman" w:hAnsi="Times New Roman" w:cs="Times New Roman"/>
          <w:sz w:val="24"/>
          <w:szCs w:val="24"/>
          <w:lang w:val="uk-UA"/>
        </w:rPr>
        <w:t>70 га</w:t>
      </w:r>
      <w:r w:rsidRPr="00BE6308">
        <w:rPr>
          <w:rFonts w:ascii="Times New Roman" w:hAnsi="Times New Roman" w:cs="Times New Roman"/>
          <w:sz w:val="24"/>
          <w:szCs w:val="24"/>
          <w:lang w:val="uk-UA"/>
        </w:rPr>
        <w:t>, сорт -</w:t>
      </w:r>
      <w:r w:rsidR="00CD5F9B" w:rsidRPr="00BE6308">
        <w:rPr>
          <w:rFonts w:ascii="Times New Roman" w:hAnsi="Times New Roman" w:cs="Times New Roman"/>
          <w:sz w:val="24"/>
          <w:szCs w:val="24"/>
          <w:lang w:val="uk-UA"/>
        </w:rPr>
        <w:t>Явір</w:t>
      </w:r>
      <w:r w:rsidRPr="00BE6308">
        <w:rPr>
          <w:rFonts w:ascii="Times New Roman" w:hAnsi="Times New Roman" w:cs="Times New Roman"/>
          <w:sz w:val="24"/>
          <w:szCs w:val="24"/>
          <w:lang w:val="uk-UA"/>
        </w:rPr>
        <w:t xml:space="preserve">, норма висіву </w:t>
      </w:r>
      <w:r w:rsidR="00CD5F9B" w:rsidRPr="00BE6308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D5F9B" w:rsidRPr="00BE6308">
        <w:rPr>
          <w:rFonts w:ascii="Times New Roman" w:eastAsia="Times New Roman" w:hAnsi="Times New Roman" w:cs="Times New Roman"/>
          <w:sz w:val="24"/>
          <w:szCs w:val="24"/>
          <w:lang w:val="uk-UA"/>
        </w:rPr>
        <w:t>,1 млн. схожих насінин на гектар</w:t>
      </w:r>
      <w:r w:rsidR="00CD5F9B">
        <w:rPr>
          <w:rFonts w:ascii="Times New Roman" w:hAnsi="Times New Roman" w:cs="Times New Roman"/>
          <w:lang w:val="uk-UA"/>
        </w:rPr>
        <w:t xml:space="preserve"> </w:t>
      </w:r>
    </w:p>
    <w:p w:rsidR="004E4310" w:rsidRDefault="004E4310" w:rsidP="005D18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314" w:type="dxa"/>
        <w:tblInd w:w="-318" w:type="dxa"/>
        <w:tblLook w:val="04A0" w:firstRow="1" w:lastRow="0" w:firstColumn="1" w:lastColumn="0" w:noHBand="0" w:noVBand="1"/>
      </w:tblPr>
      <w:tblGrid>
        <w:gridCol w:w="2285"/>
        <w:gridCol w:w="2961"/>
        <w:gridCol w:w="1136"/>
        <w:gridCol w:w="915"/>
        <w:gridCol w:w="1785"/>
        <w:gridCol w:w="1232"/>
      </w:tblGrid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Назва робіт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Агротехнічні показники (глибина, норми, строки)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Одиниця виміру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Обсяг робіт (</w:t>
            </w:r>
            <w:proofErr w:type="spellStart"/>
            <w:r w:rsidRPr="00BE6308">
              <w:rPr>
                <w:sz w:val="24"/>
                <w:szCs w:val="24"/>
                <w:lang w:val="uk-UA" w:eastAsia="uk-UA"/>
              </w:rPr>
              <w:t>фіз</w:t>
            </w:r>
            <w:proofErr w:type="spellEnd"/>
            <w:r w:rsidRPr="00BE6308">
              <w:rPr>
                <w:sz w:val="24"/>
                <w:szCs w:val="24"/>
                <w:lang w:val="uk-UA" w:eastAsia="uk-UA"/>
              </w:rPr>
              <w:t>.)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Склад агрегату: Марка трактора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Склад агрегату: Марка с-г машин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1. Дискування (лущення)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Дискування пласта люцерни у два сліди (10–12 см)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140*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МТЗ-82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БТД-3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2. Оранка пласта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Глибина 25–27 см з передплужниками (зяб)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Т-150К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ПЛН-5-35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3. Весняне закриття вологи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При настанні фізичної стиглості ґрунту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МТЗ-82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2БЗСС-1,0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4. Передпосівна культивація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Глибина 4–5 см (на глибину висіву)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КПС-4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5. Протруєння насіння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 xml:space="preserve">Проти сажкових </w:t>
            </w:r>
            <w:proofErr w:type="spellStart"/>
            <w:r w:rsidRPr="00BE6308">
              <w:rPr>
                <w:sz w:val="24"/>
                <w:szCs w:val="24"/>
                <w:lang w:val="uk-UA" w:eastAsia="uk-UA"/>
              </w:rPr>
              <w:t>хвороб</w:t>
            </w:r>
            <w:proofErr w:type="spellEnd"/>
            <w:r w:rsidRPr="00BE6308">
              <w:rPr>
                <w:sz w:val="24"/>
                <w:szCs w:val="24"/>
                <w:lang w:val="uk-UA" w:eastAsia="uk-UA"/>
              </w:rPr>
              <w:t xml:space="preserve"> (</w:t>
            </w:r>
            <w:proofErr w:type="spellStart"/>
            <w:r w:rsidRPr="00BE6308">
              <w:rPr>
                <w:sz w:val="24"/>
                <w:szCs w:val="24"/>
                <w:lang w:val="uk-UA" w:eastAsia="uk-UA"/>
              </w:rPr>
              <w:t>фундазол</w:t>
            </w:r>
            <w:proofErr w:type="spellEnd"/>
            <w:r w:rsidRPr="00BE6308">
              <w:rPr>
                <w:sz w:val="24"/>
                <w:szCs w:val="24"/>
                <w:lang w:val="uk-UA" w:eastAsia="uk-UA"/>
              </w:rPr>
              <w:t xml:space="preserve">, </w:t>
            </w:r>
            <w:proofErr w:type="spellStart"/>
            <w:r w:rsidRPr="00BE6308">
              <w:rPr>
                <w:sz w:val="24"/>
                <w:szCs w:val="24"/>
                <w:lang w:val="uk-UA" w:eastAsia="uk-UA"/>
              </w:rPr>
              <w:t>вітавакс</w:t>
            </w:r>
            <w:proofErr w:type="spellEnd"/>
            <w:r w:rsidRPr="00BE6308">
              <w:rPr>
                <w:sz w:val="24"/>
                <w:szCs w:val="24"/>
                <w:lang w:val="uk-UA" w:eastAsia="uk-UA"/>
              </w:rPr>
              <w:t>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т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11,9**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ПК-20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6. Посів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Норма 170 кг/га, глибина 4–5 см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МТЗ-82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СЗ-3,6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7. Післяпосівне коткування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Для ущільнення ґрунту та дружніх сходів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ЗККШ-6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8. Боронування по сходах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Проти однорічних бур'янів (фаза 3-х листків)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ЮМЗ-6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БП-8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9. Обприскування (гербіцид)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Проти однорічних дводольних (фаза кущення)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МТЗ-82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ОП-2000</w:t>
            </w:r>
          </w:p>
        </w:tc>
      </w:tr>
      <w:tr w:rsidR="00BE6308" w:rsidRPr="00BE6308" w:rsidTr="00BE6308">
        <w:trPr>
          <w:trHeight w:val="315"/>
        </w:trPr>
        <w:tc>
          <w:tcPr>
            <w:tcW w:w="2285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10. Пряме комбайнування</w:t>
            </w:r>
          </w:p>
        </w:tc>
        <w:tc>
          <w:tcPr>
            <w:tcW w:w="2961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При повній стиглості зерна</w:t>
            </w:r>
          </w:p>
        </w:tc>
        <w:tc>
          <w:tcPr>
            <w:tcW w:w="724" w:type="dxa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га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jc w:val="right"/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70</w:t>
            </w:r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Славутич/</w:t>
            </w:r>
            <w:proofErr w:type="spellStart"/>
            <w:r w:rsidRPr="00BE6308">
              <w:rPr>
                <w:sz w:val="24"/>
                <w:szCs w:val="24"/>
                <w:lang w:val="uk-UA" w:eastAsia="uk-UA"/>
              </w:rPr>
              <w:t>Case</w:t>
            </w:r>
            <w:proofErr w:type="spellEnd"/>
          </w:p>
        </w:tc>
        <w:tc>
          <w:tcPr>
            <w:tcW w:w="0" w:type="auto"/>
            <w:hideMark/>
          </w:tcPr>
          <w:p w:rsidR="00BE6308" w:rsidRPr="00BE6308" w:rsidRDefault="00BE6308" w:rsidP="00BE6308">
            <w:pPr>
              <w:rPr>
                <w:sz w:val="24"/>
                <w:szCs w:val="24"/>
                <w:lang w:val="uk-UA" w:eastAsia="uk-UA"/>
              </w:rPr>
            </w:pPr>
            <w:r w:rsidRPr="00BE6308">
              <w:rPr>
                <w:sz w:val="24"/>
                <w:szCs w:val="24"/>
                <w:lang w:val="uk-UA" w:eastAsia="uk-UA"/>
              </w:rPr>
              <w:t>Жатка зернова</w:t>
            </w:r>
          </w:p>
        </w:tc>
      </w:tr>
    </w:tbl>
    <w:p w:rsidR="00BE6308" w:rsidRDefault="00BE6308" w:rsidP="005D18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308" w:rsidRPr="00883D5B" w:rsidRDefault="00BE6308" w:rsidP="005D18B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3D5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Індивідуальне завдання: 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>сорт вівса Явір, попередник люцерна, наявність однорічних бур’янів, площа 70 га,  кількісна норма висіву 4,1 млн. схожих насінин на гектар, маса 1000 насінин 40 г, чистота 97%, схожість 99%.</w:t>
      </w:r>
      <w:r w:rsidRPr="00883D5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</w:p>
    <w:p w:rsidR="00BE6308" w:rsidRPr="00883D5B" w:rsidRDefault="00BE6308" w:rsidP="00BE6308">
      <w:pPr>
        <w:spacing w:after="0"/>
        <w:ind w:left="-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6308" w:rsidRPr="00883D5B" w:rsidRDefault="00BE6308" w:rsidP="00BE6308">
      <w:pPr>
        <w:spacing w:after="0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Норму 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 :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883D5B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BE6308" w:rsidRPr="00883D5B" w:rsidRDefault="00BE6308" w:rsidP="00BE6308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</w:pP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lastRenderedPageBreak/>
        <w:t>Н=100×4,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1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×4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0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: 96,03​≈1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70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,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78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 xml:space="preserve"> кг/га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BE6308" w:rsidRPr="00883D5B" w:rsidRDefault="00BE6308" w:rsidP="00BE6308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BE6308" w:rsidRPr="00883D5B" w:rsidRDefault="00BE6308" w:rsidP="00BE6308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83D5B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ПП =  99 х 97 : 100=</w:t>
      </w:r>
      <w:r w:rsidRPr="00883D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96,03%</w:t>
      </w:r>
    </w:p>
    <w:p w:rsidR="005D18B3" w:rsidRDefault="005D18B3" w:rsidP="00BE6308">
      <w:pPr>
        <w:jc w:val="both"/>
        <w:rPr>
          <w:rFonts w:ascii="Times New Roman" w:hAnsi="Times New Roman" w:cs="Times New Roman"/>
          <w:lang w:val="uk-UA"/>
        </w:rPr>
      </w:pPr>
    </w:p>
    <w:p w:rsidR="00BE6308" w:rsidRPr="00883D5B" w:rsidRDefault="00BE6308" w:rsidP="00BE6308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3D5B">
        <w:rPr>
          <w:rFonts w:ascii="Times New Roman" w:hAnsi="Times New Roman" w:cs="Times New Roman"/>
          <w:b/>
          <w:sz w:val="24"/>
          <w:szCs w:val="24"/>
          <w:lang w:val="uk-UA"/>
        </w:rPr>
        <w:t>Висновок</w:t>
      </w:r>
    </w:p>
    <w:p w:rsidR="00BE6308" w:rsidRPr="00883D5B" w:rsidRDefault="00BE6308" w:rsidP="00BE630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Під час виконання практичної роботи було розроблено агротехнічну частину технологічної карти вирощування </w:t>
      </w:r>
      <w:r w:rsidRPr="00883D5B">
        <w:rPr>
          <w:rFonts w:ascii="Times New Roman" w:hAnsi="Times New Roman" w:cs="Times New Roman"/>
          <w:bCs/>
          <w:sz w:val="24"/>
          <w:szCs w:val="24"/>
          <w:lang w:val="uk-UA"/>
        </w:rPr>
        <w:t>вівса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, що дало змогу систематизувати технологічний процес із урахуванням біологічних особливостей сорту </w:t>
      </w:r>
      <w:r w:rsidRPr="00883D5B">
        <w:rPr>
          <w:rFonts w:ascii="Times New Roman" w:hAnsi="Times New Roman" w:cs="Times New Roman"/>
          <w:bCs/>
          <w:sz w:val="24"/>
          <w:szCs w:val="24"/>
          <w:lang w:val="uk-UA"/>
        </w:rPr>
        <w:t>Явір</w:t>
      </w:r>
      <w:r w:rsidRPr="00883D5B">
        <w:rPr>
          <w:rFonts w:ascii="Times New Roman" w:hAnsi="Times New Roman" w:cs="Times New Roman"/>
          <w:sz w:val="24"/>
          <w:szCs w:val="24"/>
          <w:lang w:val="uk-UA"/>
        </w:rPr>
        <w:t xml:space="preserve"> та специфіки попередника.</w:t>
      </w:r>
      <w:r w:rsidR="00883D5B" w:rsidRPr="00883D5B">
        <w:rPr>
          <w:lang w:val="uk-UA"/>
        </w:rPr>
        <w:t xml:space="preserve"> </w:t>
      </w:r>
      <w:r w:rsidR="00883D5B" w:rsidRPr="00883D5B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заданих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параметрів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(чистота 97%,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схожість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99%,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маса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насінин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40 г)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розраховано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вагову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норму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висіву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склала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приблизно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r w:rsidR="00883D5B" w:rsidRPr="00883D5B">
        <w:rPr>
          <w:rFonts w:ascii="Times New Roman" w:hAnsi="Times New Roman" w:cs="Times New Roman"/>
          <w:bCs/>
          <w:sz w:val="24"/>
          <w:szCs w:val="24"/>
        </w:rPr>
        <w:t>170 кг/га</w:t>
      </w:r>
      <w:r w:rsidR="00883D5B" w:rsidRPr="00883D5B">
        <w:rPr>
          <w:rFonts w:ascii="Times New Roman" w:hAnsi="Times New Roman" w:cs="Times New Roman"/>
          <w:sz w:val="24"/>
          <w:szCs w:val="24"/>
        </w:rPr>
        <w:t>.</w:t>
      </w:r>
      <w:r w:rsidR="00883D5B" w:rsidRPr="00883D5B"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Завдяки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накопиченню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азоту люцерною,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розроблена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технологія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дозволяє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розраховувати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високу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врожайність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сорту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Явір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раціональному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використанні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D5B" w:rsidRPr="00883D5B">
        <w:rPr>
          <w:rFonts w:ascii="Times New Roman" w:hAnsi="Times New Roman" w:cs="Times New Roman"/>
          <w:sz w:val="24"/>
          <w:szCs w:val="24"/>
        </w:rPr>
        <w:t>мінеральних</w:t>
      </w:r>
      <w:proofErr w:type="spellEnd"/>
      <w:r w:rsidR="00883D5B" w:rsidRPr="00883D5B">
        <w:rPr>
          <w:rFonts w:ascii="Times New Roman" w:hAnsi="Times New Roman" w:cs="Times New Roman"/>
          <w:sz w:val="24"/>
          <w:szCs w:val="24"/>
        </w:rPr>
        <w:t xml:space="preserve"> добрив.</w:t>
      </w:r>
      <w:bookmarkStart w:id="0" w:name="_GoBack"/>
      <w:bookmarkEnd w:id="0"/>
    </w:p>
    <w:p w:rsidR="00BE449A" w:rsidRPr="00BE449A" w:rsidRDefault="00BE449A" w:rsidP="00BE44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  <w:lang w:val="uk-UA" w:eastAsia="uk-UA"/>
        </w:rPr>
        <w:drawing>
          <wp:inline distT="0" distB="0" distL="0" distR="0">
            <wp:extent cx="9525" cy="9525"/>
            <wp:effectExtent l="19050" t="0" r="9525" b="0"/>
            <wp:docPr id="41" name="Рисунок 41" descr="https://cdn.wow-farm.net/4979795/sorta_ovsa_ih_opisanie-_foto-_harakteristiki_2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dn.wow-farm.net/4979795/sorta_ovsa_ih_opisanie-_foto-_harakteristiki_26.jpg.web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49A" w:rsidRPr="00BE449A" w:rsidRDefault="00BE449A" w:rsidP="00BE4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BE449A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D86F76" w:rsidRPr="005D18B3" w:rsidRDefault="00D86F76" w:rsidP="00BE44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6F76" w:rsidRPr="005D18B3" w:rsidSect="004E4310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3"/>
  </w:num>
  <w:num w:numId="5">
    <w:abstractNumId w:val="20"/>
  </w:num>
  <w:num w:numId="6">
    <w:abstractNumId w:val="17"/>
  </w:num>
  <w:num w:numId="7">
    <w:abstractNumId w:val="29"/>
  </w:num>
  <w:num w:numId="8">
    <w:abstractNumId w:val="10"/>
  </w:num>
  <w:num w:numId="9">
    <w:abstractNumId w:val="18"/>
  </w:num>
  <w:num w:numId="10">
    <w:abstractNumId w:val="27"/>
  </w:num>
  <w:num w:numId="11">
    <w:abstractNumId w:val="1"/>
  </w:num>
  <w:num w:numId="12">
    <w:abstractNumId w:val="0"/>
  </w:num>
  <w:num w:numId="13">
    <w:abstractNumId w:val="23"/>
  </w:num>
  <w:num w:numId="14">
    <w:abstractNumId w:val="8"/>
  </w:num>
  <w:num w:numId="15">
    <w:abstractNumId w:val="28"/>
  </w:num>
  <w:num w:numId="16">
    <w:abstractNumId w:val="2"/>
  </w:num>
  <w:num w:numId="17">
    <w:abstractNumId w:val="21"/>
  </w:num>
  <w:num w:numId="18">
    <w:abstractNumId w:val="9"/>
  </w:num>
  <w:num w:numId="19">
    <w:abstractNumId w:val="13"/>
  </w:num>
  <w:num w:numId="20">
    <w:abstractNumId w:val="19"/>
  </w:num>
  <w:num w:numId="21">
    <w:abstractNumId w:val="6"/>
  </w:num>
  <w:num w:numId="22">
    <w:abstractNumId w:val="26"/>
  </w:num>
  <w:num w:numId="23">
    <w:abstractNumId w:val="22"/>
  </w:num>
  <w:num w:numId="24">
    <w:abstractNumId w:val="11"/>
  </w:num>
  <w:num w:numId="25">
    <w:abstractNumId w:val="7"/>
  </w:num>
  <w:num w:numId="26">
    <w:abstractNumId w:val="5"/>
  </w:num>
  <w:num w:numId="27">
    <w:abstractNumId w:val="16"/>
  </w:num>
  <w:num w:numId="28">
    <w:abstractNumId w:val="25"/>
  </w:num>
  <w:num w:numId="29">
    <w:abstractNumId w:val="24"/>
  </w:num>
  <w:num w:numId="30">
    <w:abstractNumId w:val="30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D18B3"/>
    <w:rsid w:val="00086300"/>
    <w:rsid w:val="00150F1D"/>
    <w:rsid w:val="00241015"/>
    <w:rsid w:val="00264937"/>
    <w:rsid w:val="00322281"/>
    <w:rsid w:val="003E07E2"/>
    <w:rsid w:val="00470260"/>
    <w:rsid w:val="00493A98"/>
    <w:rsid w:val="004E4310"/>
    <w:rsid w:val="005D18B3"/>
    <w:rsid w:val="00727905"/>
    <w:rsid w:val="007525B8"/>
    <w:rsid w:val="00784C4E"/>
    <w:rsid w:val="007C2AD0"/>
    <w:rsid w:val="00835C80"/>
    <w:rsid w:val="00883D5B"/>
    <w:rsid w:val="00897119"/>
    <w:rsid w:val="00987061"/>
    <w:rsid w:val="00A919A0"/>
    <w:rsid w:val="00A91B62"/>
    <w:rsid w:val="00AC0CC0"/>
    <w:rsid w:val="00BE449A"/>
    <w:rsid w:val="00BE6308"/>
    <w:rsid w:val="00CA677F"/>
    <w:rsid w:val="00CD5F9B"/>
    <w:rsid w:val="00CE7EFE"/>
    <w:rsid w:val="00D86F76"/>
    <w:rsid w:val="00FB51F4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D5E605"/>
  <w15:docId w15:val="{92910532-5A77-47C8-85CB-E06B5EB1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E2"/>
  </w:style>
  <w:style w:type="paragraph" w:styleId="2">
    <w:name w:val="heading 2"/>
    <w:basedOn w:val="a"/>
    <w:link w:val="20"/>
    <w:uiPriority w:val="9"/>
    <w:qFormat/>
    <w:rsid w:val="00BE44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4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D1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E449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E449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BE449A"/>
    <w:rPr>
      <w:color w:val="0000FF"/>
      <w:u w:val="single"/>
    </w:rPr>
  </w:style>
  <w:style w:type="character" w:styleId="a6">
    <w:name w:val="Strong"/>
    <w:basedOn w:val="a0"/>
    <w:uiPriority w:val="22"/>
    <w:qFormat/>
    <w:rsid w:val="00BE449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4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7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9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uper-garden.net/6573527-the-best-varieties-of-oats-and-their-characterist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super-garden.net/6573527-the-best-varieties-of-oats-and-their-character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super-garden.net/6573527-the-best-varieties-of-oats-and-their-characteristic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super-garden.net/6573527-the-best-varieties-of-oats-and-their-characteristic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7886</Words>
  <Characters>4496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16</cp:revision>
  <dcterms:created xsi:type="dcterms:W3CDTF">2021-11-02T09:57:00Z</dcterms:created>
  <dcterms:modified xsi:type="dcterms:W3CDTF">2026-04-07T13:54:00Z</dcterms:modified>
</cp:coreProperties>
</file>