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A7B64F" w14:textId="77777777" w:rsidR="008F083C" w:rsidRPr="008F083C" w:rsidRDefault="008F083C" w:rsidP="008F083C">
      <w:pPr>
        <w:spacing w:after="0" w:line="360" w:lineRule="auto"/>
        <w:rPr>
          <w:rFonts w:ascii="Times New Roman" w:hAnsi="Times New Roman" w:cs="Times New Roman"/>
          <w:b/>
          <w:color w:val="833C0B" w:themeColor="accent2" w:themeShade="80"/>
          <w:sz w:val="28"/>
          <w:szCs w:val="24"/>
          <w:lang w:val="uk-UA"/>
        </w:rPr>
      </w:pPr>
    </w:p>
    <w:p w14:paraId="7409C817" w14:textId="77777777" w:rsidR="008F083C" w:rsidRPr="008F083C" w:rsidRDefault="008F083C" w:rsidP="008F083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8F083C">
        <w:rPr>
          <w:rFonts w:ascii="Times New Roman" w:eastAsia="Times New Roman" w:hAnsi="Times New Roman" w:cs="Times New Roman"/>
          <w:b/>
          <w:color w:val="833C0B" w:themeColor="accent2" w:themeShade="80"/>
          <w:sz w:val="24"/>
          <w:szCs w:val="24"/>
          <w:lang w:val="uk-UA"/>
        </w:rPr>
        <w:t>ТЕМА 2.6</w:t>
      </w:r>
      <w:r w:rsidRPr="008F083C">
        <w:rPr>
          <w:rFonts w:ascii="Times New Roman" w:eastAsia="Times New Roman" w:hAnsi="Times New Roman" w:cs="Times New Roman"/>
          <w:b/>
          <w:color w:val="833C0B" w:themeColor="accent2" w:themeShade="80"/>
          <w:sz w:val="24"/>
          <w:szCs w:val="24"/>
          <w:lang w:val="uk-UA"/>
        </w:rPr>
        <w:br/>
      </w:r>
      <w:r w:rsidRPr="008F083C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СИСТЕМА ВЕДЕННЯ ГОСПОДАРСТВА. ОРГАНІЗАЦІЯ ЗЕМЕЛЬНОЇ ТЕРИТОРІЇ АГРАРНИХ ФОРМУВАНЬ</w:t>
      </w:r>
    </w:p>
    <w:p w14:paraId="364E20ED" w14:textId="77777777" w:rsidR="008F083C" w:rsidRPr="008F083C" w:rsidRDefault="008F083C" w:rsidP="008F083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F083C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br/>
      </w: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                                                   План</w:t>
      </w:r>
    </w:p>
    <w:p w14:paraId="6E5206A0" w14:textId="77777777" w:rsidR="008F083C" w:rsidRPr="008F083C" w:rsidRDefault="008F083C" w:rsidP="008F083C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>Поняття та економічний зміст системи ведення господарства</w:t>
      </w:r>
    </w:p>
    <w:p w14:paraId="5BD522DB" w14:textId="77777777" w:rsidR="008F083C" w:rsidRPr="008F083C" w:rsidRDefault="008F083C" w:rsidP="008F083C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Класифікація систем ведення господарства. Організаційно-економічне </w:t>
      </w:r>
      <w:proofErr w:type="spellStart"/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>обгрунтування</w:t>
      </w:r>
      <w:proofErr w:type="spellEnd"/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нової системи ведення господарства </w:t>
      </w:r>
    </w:p>
    <w:p w14:paraId="1AA719C8" w14:textId="77777777" w:rsidR="008F083C" w:rsidRPr="008F083C" w:rsidRDefault="008F083C" w:rsidP="008F083C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Система рослинництва. </w:t>
      </w:r>
    </w:p>
    <w:p w14:paraId="1794C88D" w14:textId="77777777" w:rsidR="008F083C" w:rsidRPr="008F083C" w:rsidRDefault="008F083C" w:rsidP="008F083C">
      <w:pPr>
        <w:numPr>
          <w:ilvl w:val="0"/>
          <w:numId w:val="1"/>
        </w:numPr>
        <w:spacing w:after="0" w:line="360" w:lineRule="auto"/>
        <w:rPr>
          <w:b/>
          <w:bCs/>
          <w:lang w:val="uk-UA"/>
        </w:rPr>
      </w:pP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>Організація земельної території аграрного підприємства.</w:t>
      </w:r>
    </w:p>
    <w:p w14:paraId="41DE9A38" w14:textId="77777777" w:rsidR="008F083C" w:rsidRPr="008F083C" w:rsidRDefault="008F083C" w:rsidP="008F083C">
      <w:pPr>
        <w:numPr>
          <w:ilvl w:val="0"/>
          <w:numId w:val="1"/>
        </w:numPr>
        <w:spacing w:after="0" w:line="360" w:lineRule="auto"/>
        <w:rPr>
          <w:b/>
          <w:bCs/>
          <w:lang w:val="uk-UA"/>
        </w:rPr>
      </w:pP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>Поняття про землеустрій, його структура.</w:t>
      </w: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br/>
      </w:r>
    </w:p>
    <w:p w14:paraId="13CF3DBF" w14:textId="77777777" w:rsidR="008F083C" w:rsidRPr="008F083C" w:rsidRDefault="008F083C" w:rsidP="008F083C">
      <w:pPr>
        <w:pStyle w:val="a9"/>
        <w:numPr>
          <w:ilvl w:val="0"/>
          <w:numId w:val="2"/>
        </w:num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8F083C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Поняття та економічний зміст системи ведення господарства</w:t>
      </w:r>
    </w:p>
    <w:p w14:paraId="10809557" w14:textId="77777777" w:rsidR="008F083C" w:rsidRPr="008F083C" w:rsidRDefault="008F083C" w:rsidP="008F083C">
      <w:pPr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Виробничий досвід свідчить, що розробка і запровадження науково </w:t>
      </w:r>
      <w:proofErr w:type="spellStart"/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>обгрунтованої</w:t>
      </w:r>
      <w:proofErr w:type="spellEnd"/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системи ведення господарства забезпечує високий економічний ефект на тривалий період. Особливо актуальним дане питання є для реформованих с.-г. підприємств.</w:t>
      </w: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br/>
      </w:r>
      <w:r w:rsidRPr="008F083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/>
        </w:rPr>
        <w:t xml:space="preserve">     Система ведення сільського господарства</w:t>
      </w: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- це сукупність соціально – економічних, організаційних, технічних та технологічних принципів побудови і ведення виробництва для конкретних умов, які дозволяють оптимізувати пропорції між ресурсами по їх видах, підрозділами і галузями з метою підвищення ефективності виробництва.</w:t>
      </w: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br/>
        <w:t xml:space="preserve">     На формування і розвиток системи ведення господарства конкретного підприємства мають вплив такі фактори:</w:t>
      </w:r>
    </w:p>
    <w:p w14:paraId="2FEDF2FD" w14:textId="77777777" w:rsidR="008F083C" w:rsidRPr="008F083C" w:rsidRDefault="008F083C" w:rsidP="008F083C">
      <w:pPr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>1) ресурсний потенціал господарства, тобто кількісний та якісний стан матеріально – технічних, трудових і земельних ресурсів;</w:t>
      </w:r>
    </w:p>
    <w:p w14:paraId="568F9938" w14:textId="77777777" w:rsidR="008F083C" w:rsidRPr="008F083C" w:rsidRDefault="008F083C" w:rsidP="008F083C">
      <w:pPr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>2) різноманітні умови виробництва (природні, економічні, організаційні, соціально – демографічні, біологічні).</w:t>
      </w:r>
    </w:p>
    <w:p w14:paraId="5DF5D3DB" w14:textId="77777777" w:rsidR="008F083C" w:rsidRPr="008F083C" w:rsidRDefault="008F083C" w:rsidP="008F083C">
      <w:pPr>
        <w:spacing w:after="0" w:line="36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До раціональної системи ведення господарства ставляться такі основні вимоги: </w:t>
      </w: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br/>
        <w:t>1) створення умов для розширеного відтворення виробництва за рахунок власних ресурсів;</w:t>
      </w: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br/>
        <w:t>2) виробництво продукції в обсягах і з якістю, які забезпечують виконання договорів із переробними підприємствами та заготівельними організаціями;</w:t>
      </w:r>
    </w:p>
    <w:p w14:paraId="3ACD6295" w14:textId="77777777" w:rsidR="008F083C" w:rsidRPr="008F083C" w:rsidRDefault="008F083C" w:rsidP="008F08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>3) високий рівень спеціалізації, концентрації та інтенсифікації виробництва;</w:t>
      </w:r>
    </w:p>
    <w:p w14:paraId="744BC8CA" w14:textId="77777777" w:rsidR="008F083C" w:rsidRPr="008F083C" w:rsidRDefault="008F083C" w:rsidP="008F08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>4) повне і найбільш раціональне використання основних складових ресурсного потенціалу підприємства (землі, основних і оборотних фондів, трудових ресурсів);</w:t>
      </w: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br/>
      </w: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lastRenderedPageBreak/>
        <w:t>5) стабільність процесу виробництва; стійкі і впорядковані товарообмінні зв’язки між підрозділами та галузями підприємства;</w:t>
      </w:r>
    </w:p>
    <w:p w14:paraId="1A62E558" w14:textId="77777777" w:rsidR="008F083C" w:rsidRPr="008F083C" w:rsidRDefault="008F083C" w:rsidP="008F08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>6) оптимальний зв’язок і співвідношення виробничих підрозділів і галузей;</w:t>
      </w:r>
    </w:p>
    <w:p w14:paraId="5F053377" w14:textId="77777777" w:rsidR="008F083C" w:rsidRPr="008F083C" w:rsidRDefault="008F083C" w:rsidP="008F08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>7) відносно рівномірна і повна зайнятість трудових ресурсів на протязі року;</w:t>
      </w:r>
    </w:p>
    <w:p w14:paraId="6594358B" w14:textId="77777777" w:rsidR="008F083C" w:rsidRPr="008F083C" w:rsidRDefault="008F083C" w:rsidP="008F08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>8) прискорення обороту фінансових вкладень, відносно рівномірне надходження виручки від реалізації продукції і послуг.</w:t>
      </w:r>
    </w:p>
    <w:p w14:paraId="01D7031F" w14:textId="77777777" w:rsidR="008F083C" w:rsidRPr="008F083C" w:rsidRDefault="008F083C" w:rsidP="008F08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14:paraId="309F65C6" w14:textId="77777777" w:rsidR="008F083C" w:rsidRPr="008F083C" w:rsidRDefault="008F083C" w:rsidP="008F083C">
      <w:pPr>
        <w:pStyle w:val="a9"/>
        <w:numPr>
          <w:ilvl w:val="0"/>
          <w:numId w:val="2"/>
        </w:num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8F083C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Класифікація систем ведення господарства. Організаційно-економічне </w:t>
      </w:r>
      <w:proofErr w:type="spellStart"/>
      <w:r w:rsidRPr="008F083C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обгрунтування</w:t>
      </w:r>
      <w:proofErr w:type="spellEnd"/>
      <w:r w:rsidRPr="008F083C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нової системи ведення господарства</w:t>
      </w:r>
    </w:p>
    <w:p w14:paraId="6E102888" w14:textId="77777777" w:rsidR="008F083C" w:rsidRPr="008F083C" w:rsidRDefault="008F083C" w:rsidP="008F08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В залежності від застосовуваних критеріїв системи ведення господарства можуть бути класифіковані:</w:t>
      </w: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br/>
        <w:t>1) за регіональними рівнями (системи ведення господарства для країни, зони, області, району, підприємства);</w:t>
      </w:r>
    </w:p>
    <w:p w14:paraId="7CEFE4CF" w14:textId="77777777" w:rsidR="008F083C" w:rsidRPr="008F083C" w:rsidRDefault="008F083C" w:rsidP="008F08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>2) за галузевим принципом (системи рослинництва, тваринництва, допоміжних і обслуговуючих виробництв);</w:t>
      </w:r>
    </w:p>
    <w:p w14:paraId="1A29DFB3" w14:textId="77777777" w:rsidR="008F083C" w:rsidRPr="008F083C" w:rsidRDefault="008F083C" w:rsidP="008F08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3) за </w:t>
      </w:r>
      <w:proofErr w:type="spellStart"/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>факторно</w:t>
      </w:r>
      <w:proofErr w:type="spellEnd"/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технологічною ознакою (системи оплати праці; системи машин; системи землеробства, добрив, годівлі тварин);</w:t>
      </w:r>
    </w:p>
    <w:p w14:paraId="53778B4D" w14:textId="77777777" w:rsidR="008F083C" w:rsidRPr="008F083C" w:rsidRDefault="008F083C" w:rsidP="008F08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>4) за структурним принципом (виробнича, організаційна і соціальна структура підприємства).</w:t>
      </w: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br/>
      </w:r>
      <w:r w:rsidRPr="008F083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/>
        </w:rPr>
        <w:t xml:space="preserve">     </w:t>
      </w: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Система ведення господарства розробляється для кожного окремого підприємства. В процесі </w:t>
      </w:r>
      <w:proofErr w:type="spellStart"/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>обгрунтування</w:t>
      </w:r>
      <w:proofErr w:type="spellEnd"/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системи орієнтуються на: досягнення науки; досвід передових господарств; систему науково </w:t>
      </w:r>
      <w:proofErr w:type="spellStart"/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>обгрунтованих</w:t>
      </w:r>
      <w:proofErr w:type="spellEnd"/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нормативів; результати комплексного аналізу діяльності підприємства за минулий період.</w:t>
      </w:r>
    </w:p>
    <w:p w14:paraId="2C27E86F" w14:textId="77777777" w:rsidR="008F083C" w:rsidRPr="008F083C" w:rsidRDefault="008F083C" w:rsidP="008F08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</w:t>
      </w:r>
      <w:proofErr w:type="spellStart"/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>Обгрунтування</w:t>
      </w:r>
      <w:proofErr w:type="spellEnd"/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може здійснюватися по трьох основних напрямах:</w:t>
      </w: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br/>
        <w:t>1) збереження кількості галузей які склалися в господарстві із зміною їх якісних характеристик (запровадження нових сортів рослин, порід тварин, високопродуктивних машин та ін.);</w:t>
      </w:r>
    </w:p>
    <w:p w14:paraId="120CAD8A" w14:textId="77777777" w:rsidR="008F083C" w:rsidRPr="008F083C" w:rsidRDefault="008F083C" w:rsidP="008F08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2) зміна кількості наявних галузей і елементів виробництва без відносної зміни їх якісних характеристик, тобто зміна виробничого напрямку, кількісних співвідношень в структурі основних та оборотних фондів, в структурі трудових ресурсів, посівних площ, тощо; </w:t>
      </w: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br/>
        <w:t>3) зміни в кількості і якості наявних галузей, ресурсів та елементів виробництва. В даному випадку змінюється характер і рівень спеціалізації господарства, відбуваються значні структурні зміни у виробництві сільськогосподарської продукції.</w:t>
      </w:r>
    </w:p>
    <w:p w14:paraId="0B6A37FD" w14:textId="77777777" w:rsidR="008F083C" w:rsidRPr="008F083C" w:rsidRDefault="008F083C" w:rsidP="008F08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Загальна методологічна схема і послідовність </w:t>
      </w:r>
      <w:proofErr w:type="spellStart"/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>обгрунтування</w:t>
      </w:r>
      <w:proofErr w:type="spellEnd"/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системи ведення господарства передбачає такі етапи і види робіт: </w:t>
      </w:r>
    </w:p>
    <w:p w14:paraId="04F2A8E0" w14:textId="77777777" w:rsidR="008F083C" w:rsidRPr="008F083C" w:rsidRDefault="008F083C" w:rsidP="008F08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lastRenderedPageBreak/>
        <w:t xml:space="preserve">1)створення робочої групи по </w:t>
      </w:r>
      <w:proofErr w:type="spellStart"/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>обгрунтуванню</w:t>
      </w:r>
      <w:proofErr w:type="spellEnd"/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і запровадженню нової системи із залученням науковців, визначення умов і графіку роботи групи;</w:t>
      </w:r>
    </w:p>
    <w:p w14:paraId="6C45432F" w14:textId="77777777" w:rsidR="008F083C" w:rsidRPr="008F083C" w:rsidRDefault="008F083C" w:rsidP="008F08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2) детальний аналіз діяльності підприємства та визначення </w:t>
      </w:r>
      <w:proofErr w:type="spellStart"/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>приоритетних</w:t>
      </w:r>
      <w:proofErr w:type="spellEnd"/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напрямів його розвитку;</w:t>
      </w: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br/>
        <w:t xml:space="preserve">3) обґрунтування нової системи (виробничий напрямок господарства, внутрігосподарська спеціалізація, кооперація та інтеграція виробництва; система рослинництва, системи землеробства і </w:t>
      </w:r>
      <w:proofErr w:type="spellStart"/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>кормовиробництва</w:t>
      </w:r>
      <w:proofErr w:type="spellEnd"/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система тваринництва; система </w:t>
      </w:r>
      <w:proofErr w:type="spellStart"/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>міроприємств</w:t>
      </w:r>
      <w:proofErr w:type="spellEnd"/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по механізації та автоматизації виробництва; промислова переробка, зберігання сільськогосподарської продукції, система обслуговуючих і підсобних промислових виробництв; баланс трудових ресурсів, організація та оплата праці; організаційна і виробнича структури, управління підприємством; соціальний розвиток та охорона навколишнього середовища; потреба в капітальних </w:t>
      </w:r>
      <w:proofErr w:type="spellStart"/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>вкладеннях</w:t>
      </w:r>
      <w:proofErr w:type="spellEnd"/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>; економічна ефективність системи ведення господарства);</w:t>
      </w:r>
    </w:p>
    <w:p w14:paraId="382F498D" w14:textId="77777777" w:rsidR="008F083C" w:rsidRPr="008F083C" w:rsidRDefault="008F083C" w:rsidP="008F08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>4) запровадження системи (запровадження прийомів нової системи в окремому підрозділі; оцінка результатів і внесення змін; навчання працівників; поширення системи на усі підрозділи і галузі підприємства, оцінка ефективності нової системи і підведення підсумків.</w:t>
      </w:r>
    </w:p>
    <w:p w14:paraId="09257A39" w14:textId="77777777" w:rsidR="008F083C" w:rsidRPr="008F083C" w:rsidRDefault="008F083C" w:rsidP="008F083C">
      <w:pPr>
        <w:pStyle w:val="a9"/>
        <w:numPr>
          <w:ilvl w:val="0"/>
          <w:numId w:val="2"/>
        </w:num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8F083C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Система рослинництва.</w:t>
      </w:r>
    </w:p>
    <w:p w14:paraId="7DCE8191" w14:textId="77777777" w:rsidR="008F083C" w:rsidRPr="008F083C" w:rsidRDefault="008F083C" w:rsidP="008F08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</w:t>
      </w:r>
      <w:r w:rsidRPr="008F083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/>
        </w:rPr>
        <w:t>Під системою рослинництва</w:t>
      </w: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розуміють склад і співвідношення наявних в господарстві рослинницьких галузей і комплекс ресурсів, які використовують в процесі виробництва рослинницької продукції, і розподілені по виробничих підрозділах рослинництва.</w:t>
      </w: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br/>
        <w:t xml:space="preserve">      Технологічною основою рослинництва є система землеробства, яка являє собою комплекс взаємопов’язаних організаційно-економічних і агротехнічних заходів, спрямованих на раціональне використання землі, збереження і підвищення її родючості, підвищення урожайності сільськогосподарських культур.</w:t>
      </w:r>
    </w:p>
    <w:p w14:paraId="764DA5F6" w14:textId="77777777" w:rsidR="008F083C" w:rsidRPr="008F083C" w:rsidRDefault="008F083C" w:rsidP="008F08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Раціональна система землеробства забезпечує:</w:t>
      </w:r>
    </w:p>
    <w:p w14:paraId="1BE4CC2D" w14:textId="77777777" w:rsidR="008F083C" w:rsidRPr="008F083C" w:rsidRDefault="008F083C" w:rsidP="008F08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>1) найбільш продуктивне використання біокліматичного потенціалу, земельних, водних, енергетичних, технічних і трудових ресурсів для збільшення виробництва продукції;</w:t>
      </w: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br/>
        <w:t xml:space="preserve">2) створення необхідних умов для підвищення родючості </w:t>
      </w:r>
      <w:proofErr w:type="spellStart"/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>грунту</w:t>
      </w:r>
      <w:proofErr w:type="spellEnd"/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>;</w:t>
      </w:r>
    </w:p>
    <w:p w14:paraId="33798CED" w14:textId="77777777" w:rsidR="008F083C" w:rsidRPr="008F083C" w:rsidRDefault="008F083C" w:rsidP="008F083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/>
        </w:rPr>
      </w:pP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3) раціональне використання всіх природних ресурсів з урахуванням оптимізації водного, повітряного, теплового та світового режимів, охорони </w:t>
      </w:r>
      <w:proofErr w:type="spellStart"/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>грунтів</w:t>
      </w:r>
      <w:proofErr w:type="spellEnd"/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та навколишнього середовища.</w:t>
      </w:r>
    </w:p>
    <w:p w14:paraId="59202AE0" w14:textId="77777777" w:rsidR="008F083C" w:rsidRPr="008F083C" w:rsidRDefault="008F083C" w:rsidP="008F083C">
      <w:pPr>
        <w:pStyle w:val="a9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/>
        </w:rPr>
      </w:pP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В систему землеробства входять такі взаємопов’язані елементи:</w:t>
      </w:r>
    </w:p>
    <w:p w14:paraId="4219B7DB" w14:textId="77777777" w:rsidR="008F083C" w:rsidRPr="008F083C" w:rsidRDefault="008F083C" w:rsidP="008F083C">
      <w:pPr>
        <w:pStyle w:val="a9"/>
        <w:numPr>
          <w:ilvl w:val="0"/>
          <w:numId w:val="3"/>
        </w:numPr>
        <w:spacing w:after="0" w:line="360" w:lineRule="auto"/>
        <w:ind w:left="284" w:firstLine="142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/>
        </w:rPr>
      </w:pPr>
      <w:r w:rsidRPr="008F083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/>
        </w:rPr>
        <w:lastRenderedPageBreak/>
        <w:t xml:space="preserve">система сівозмін – </w:t>
      </w: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вона дозволяє створити оптимальні умови для росту і розвитку рослин шляхом забезпечення кожної культури кращими попередниками для найбільш ефективного використання добрив та засобів захисту рослин від шкідників та </w:t>
      </w:r>
      <w:proofErr w:type="spellStart"/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>хвороб</w:t>
      </w:r>
      <w:proofErr w:type="spellEnd"/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>;</w:t>
      </w:r>
    </w:p>
    <w:p w14:paraId="6FAF1649" w14:textId="77777777" w:rsidR="008F083C" w:rsidRPr="008F083C" w:rsidRDefault="008F083C" w:rsidP="008F083C">
      <w:pPr>
        <w:pStyle w:val="a9"/>
        <w:numPr>
          <w:ilvl w:val="0"/>
          <w:numId w:val="3"/>
        </w:numPr>
        <w:spacing w:after="0" w:line="360" w:lineRule="auto"/>
        <w:ind w:left="284" w:firstLine="142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/>
        </w:rPr>
      </w:pPr>
      <w:r w:rsidRPr="008F083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/>
        </w:rPr>
        <w:t>система насінництва</w:t>
      </w: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забезпечує підбір таких сортів сільськогосподарських культур, які найбільш адаптовані до місцевих умов, технології та мають найвищу продуктивність;</w:t>
      </w:r>
    </w:p>
    <w:p w14:paraId="2AF6E489" w14:textId="77777777" w:rsidR="008F083C" w:rsidRPr="008F083C" w:rsidRDefault="008F083C" w:rsidP="008F083C">
      <w:pPr>
        <w:pStyle w:val="a9"/>
        <w:numPr>
          <w:ilvl w:val="0"/>
          <w:numId w:val="3"/>
        </w:numPr>
        <w:spacing w:after="0" w:line="360" w:lineRule="auto"/>
        <w:ind w:left="284" w:firstLine="142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/>
        </w:rPr>
      </w:pPr>
      <w:r w:rsidRPr="008F083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/>
        </w:rPr>
        <w:t>система удобрення</w:t>
      </w: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- визначає кількість та способи застосування органічних та мінеральних добрив;</w:t>
      </w:r>
    </w:p>
    <w:p w14:paraId="5CAA128A" w14:textId="77777777" w:rsidR="008F083C" w:rsidRPr="008F083C" w:rsidRDefault="008F083C" w:rsidP="008F083C">
      <w:pPr>
        <w:pStyle w:val="a9"/>
        <w:numPr>
          <w:ilvl w:val="0"/>
          <w:numId w:val="3"/>
        </w:numPr>
        <w:spacing w:after="0" w:line="360" w:lineRule="auto"/>
        <w:ind w:left="284" w:firstLine="142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/>
        </w:rPr>
      </w:pPr>
      <w:r w:rsidRPr="008F083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/>
        </w:rPr>
        <w:t>система боротьби з шкідниками та хворобами</w:t>
      </w: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включає в себе біологічні, агротехнічні та хімічні заходи ;</w:t>
      </w:r>
    </w:p>
    <w:p w14:paraId="03962FDF" w14:textId="77777777" w:rsidR="008F083C" w:rsidRPr="008F083C" w:rsidRDefault="008F083C" w:rsidP="008F083C">
      <w:pPr>
        <w:pStyle w:val="a9"/>
        <w:numPr>
          <w:ilvl w:val="0"/>
          <w:numId w:val="3"/>
        </w:numPr>
        <w:spacing w:after="0" w:line="360" w:lineRule="auto"/>
        <w:ind w:left="284" w:firstLine="142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/>
        </w:rPr>
      </w:pPr>
      <w:r w:rsidRPr="008F083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/>
        </w:rPr>
        <w:t xml:space="preserve">система обробітку </w:t>
      </w:r>
      <w:proofErr w:type="spellStart"/>
      <w:r w:rsidRPr="008F083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/>
        </w:rPr>
        <w:t>грунту</w:t>
      </w:r>
      <w:proofErr w:type="spellEnd"/>
      <w:r w:rsidRPr="008F083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/>
        </w:rPr>
        <w:t xml:space="preserve"> та догляду за рослинами</w:t>
      </w: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- об’єднує технологічні прийоми основного та передпосівного обробітку </w:t>
      </w:r>
      <w:proofErr w:type="spellStart"/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>грунту</w:t>
      </w:r>
      <w:proofErr w:type="spellEnd"/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і догляду за посівами. Знаходиться в тісному взаємозв’язку з системами удобрення, сівозмін, боротьби з шкідниками та хворобами, тощо;</w:t>
      </w:r>
    </w:p>
    <w:p w14:paraId="33B73B87" w14:textId="77777777" w:rsidR="008F083C" w:rsidRPr="008F083C" w:rsidRDefault="008F083C" w:rsidP="008F083C">
      <w:pPr>
        <w:pStyle w:val="a9"/>
        <w:numPr>
          <w:ilvl w:val="0"/>
          <w:numId w:val="3"/>
        </w:numPr>
        <w:spacing w:after="0" w:line="360" w:lineRule="auto"/>
        <w:ind w:left="284" w:firstLine="142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/>
        </w:rPr>
      </w:pPr>
      <w:r w:rsidRPr="008F083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/>
        </w:rPr>
        <w:t>меліорація та агролісомеліорація</w:t>
      </w: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система </w:t>
      </w:r>
      <w:proofErr w:type="spellStart"/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>міроприємств</w:t>
      </w:r>
      <w:proofErr w:type="spellEnd"/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по регулюванню водного режиму </w:t>
      </w:r>
      <w:proofErr w:type="spellStart"/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>грунту</w:t>
      </w:r>
      <w:proofErr w:type="spellEnd"/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(осушення, зрошення, тощо)</w:t>
      </w:r>
      <w:r w:rsidRPr="008F083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/>
        </w:rPr>
        <w:t>.</w:t>
      </w:r>
    </w:p>
    <w:p w14:paraId="177388C1" w14:textId="77777777" w:rsidR="008F083C" w:rsidRPr="008F083C" w:rsidRDefault="008F083C" w:rsidP="008F083C">
      <w:pPr>
        <w:pStyle w:val="a9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/>
        </w:rPr>
      </w:pPr>
    </w:p>
    <w:p w14:paraId="46521E5E" w14:textId="77777777" w:rsidR="008F083C" w:rsidRPr="008F083C" w:rsidRDefault="008F083C" w:rsidP="008F083C">
      <w:pPr>
        <w:numPr>
          <w:ilvl w:val="0"/>
          <w:numId w:val="2"/>
        </w:numPr>
        <w:spacing w:after="0" w:line="360" w:lineRule="auto"/>
        <w:jc w:val="center"/>
        <w:rPr>
          <w:b/>
          <w:bCs/>
          <w:lang w:val="uk-UA"/>
        </w:rPr>
      </w:pPr>
      <w:r w:rsidRPr="008F083C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Організація земельної території аграрного підприємства</w:t>
      </w: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14:paraId="5763D636" w14:textId="77777777" w:rsidR="008F083C" w:rsidRPr="008F083C" w:rsidRDefault="008F083C" w:rsidP="008F083C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F083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/>
        </w:rPr>
        <w:t>Сівозміна</w:t>
      </w: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– це встановлений порядок чергування с.-г. культур в часі і просторі. У кожному господарстві є кілька сівозмін, які класифікують відповідно до їх призначення на польові, кормові і спеціальні. В сукупності вони складають систему сівозмін господарства.</w:t>
      </w:r>
    </w:p>
    <w:p w14:paraId="2C1DBC32" w14:textId="77777777" w:rsidR="008F083C" w:rsidRPr="008F083C" w:rsidRDefault="008F083C" w:rsidP="008F083C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>Розміри земельних масивів сівозмін, їх кількість і територіальне розміщення визначають одночасно. При плануванні окремих полів сівозмін дотримуються певних вимог щодо їх розміру, кількості, конфігурації і розміщення на території.</w:t>
      </w:r>
    </w:p>
    <w:p w14:paraId="0BC99732" w14:textId="77777777" w:rsidR="008F083C" w:rsidRPr="008F083C" w:rsidRDefault="008F083C" w:rsidP="008F083C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Головна вимога щодо розміру окремих полів сівозмін – вони повинні забезпечувати можливості для використання сучасної високопродуктивної техніки. Найбільші розміри полів в польових сівозмінах, для зони Лісостепу вони складають 100-150 га. Площі полів кормових сівозмін 20-100 га, овочевих 10-15 га. Важлива вимога – </w:t>
      </w:r>
      <w:proofErr w:type="spellStart"/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>рівновеликість</w:t>
      </w:r>
      <w:proofErr w:type="spellEnd"/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розмірів полів сівозміни, відхилення цих розмірів не повинно перевищувати 7-8%.</w:t>
      </w:r>
    </w:p>
    <w:p w14:paraId="4FBA0226" w14:textId="77777777" w:rsidR="008F083C" w:rsidRPr="008F083C" w:rsidRDefault="008F083C" w:rsidP="008F083C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Кількість полів в сівозміні залежить від розміру і виду сівозміни та від встановленого порядку чергування культур (ротації). Розрізняють сівозміни з короткою ротацією (4-6 польові) і з довгою ротацією (9-12 польові). Для нашої зони </w:t>
      </w:r>
      <w:proofErr w:type="spellStart"/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>бурякосіючих</w:t>
      </w:r>
      <w:proofErr w:type="spellEnd"/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господарств типовими є 9-10 польові зерно-бурякові сівозміни.</w:t>
      </w:r>
    </w:p>
    <w:p w14:paraId="2DF1535B" w14:textId="77777777" w:rsidR="008F083C" w:rsidRPr="008F083C" w:rsidRDefault="008F083C" w:rsidP="008F083C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Конфігурація полів сівозмін з метою ефективного використання техніки повинна забезпечувати оптимальну довжину і ширину гонів. При площі поля 250-300 га </w:t>
      </w: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lastRenderedPageBreak/>
        <w:t>оптимальною є форма квадрата. Поля менших розмірів повинні мати форму прямокутника з таким співвідношенням довжини і ширини: при площі 150-200 га вона складає 2:1; 100-150 га – 3,5 до 1, менше 100 га 5,5 до 1.</w:t>
      </w:r>
    </w:p>
    <w:p w14:paraId="1E17A4F3" w14:textId="77777777" w:rsidR="008F083C" w:rsidRPr="008F083C" w:rsidRDefault="008F083C" w:rsidP="008F083C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>Існують такі вимоги щодо розміщення полів в сівозмінах:</w:t>
      </w:r>
    </w:p>
    <w:p w14:paraId="0C1FBE6B" w14:textId="77777777" w:rsidR="008F083C" w:rsidRPr="008F083C" w:rsidRDefault="008F083C" w:rsidP="008F083C">
      <w:pPr>
        <w:pStyle w:val="a9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>з метою попередження ерозії поля повинні розміщувати поперек схилу;</w:t>
      </w:r>
    </w:p>
    <w:p w14:paraId="38D8D4EE" w14:textId="77777777" w:rsidR="008F083C" w:rsidRPr="008F083C" w:rsidRDefault="008F083C" w:rsidP="008F083C">
      <w:pPr>
        <w:pStyle w:val="a9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>межування з постійними дорогами;</w:t>
      </w:r>
    </w:p>
    <w:p w14:paraId="716D81EE" w14:textId="77777777" w:rsidR="008F083C" w:rsidRPr="008F083C" w:rsidRDefault="008F083C" w:rsidP="008F083C">
      <w:pPr>
        <w:pStyle w:val="a9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>цілісність масиву поля.</w:t>
      </w:r>
    </w:p>
    <w:p w14:paraId="111E6EA4" w14:textId="77777777" w:rsidR="008F083C" w:rsidRPr="008F083C" w:rsidRDefault="008F083C" w:rsidP="008F083C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Оптимальним є закріплення за одним виробничим підрозділом рослинництва однієї сівозміни на постійній основі. Важливо враховувати віддаль полів від пунктів проживання працівників бригади. Позитивно зарекомендувало себе закріплення за частиною бригади – механізованою ланкою однієї, або кількох культур, що вирощуються в сівозмінах, наприклад цукрового буряка, зернових, силосних і </w:t>
      </w:r>
      <w:proofErr w:type="spellStart"/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>т.п</w:t>
      </w:r>
      <w:proofErr w:type="spellEnd"/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>. Центрами діяльності рослинницьких бригад є механізовані двори в межах населених пунктів або польові стани, розміщення на віддалених сівозмінах. Бажаним є розміщення стану в центрі площі, що обслуговується. Розмір площі польового стану 1-1,5 га. Він виконує такі функції як: місце зберігання і ремонту техніки; місце тимчасового проживання працівників в напруженні періоди робіт.</w:t>
      </w:r>
      <w:r w:rsidRPr="008F083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/>
        </w:rPr>
        <w:t xml:space="preserve"> </w:t>
      </w:r>
    </w:p>
    <w:p w14:paraId="578741B3" w14:textId="77777777" w:rsidR="008F083C" w:rsidRPr="008F083C" w:rsidRDefault="008F083C" w:rsidP="008F083C">
      <w:pPr>
        <w:spacing w:after="0" w:line="360" w:lineRule="auto"/>
        <w:ind w:firstLine="426"/>
        <w:jc w:val="both"/>
        <w:rPr>
          <w:b/>
          <w:bCs/>
          <w:lang w:val="uk-UA"/>
        </w:rPr>
      </w:pPr>
      <w:r w:rsidRPr="008F083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/>
        </w:rPr>
        <w:t>При розміщенні тваринницьких ферм</w:t>
      </w: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враховують віддаль до населених пунктів, розміщення з підвітряної сторони до них, наявність доріг, кормової бази, робочої сили та ін.</w:t>
      </w:r>
      <w:r w:rsidRPr="008F083C">
        <w:rPr>
          <w:b/>
          <w:bCs/>
          <w:lang w:val="uk-UA"/>
        </w:rPr>
        <w:t xml:space="preserve"> </w:t>
      </w:r>
    </w:p>
    <w:p w14:paraId="7AF04BBC" w14:textId="77777777" w:rsidR="008F083C" w:rsidRPr="008F083C" w:rsidRDefault="008F083C" w:rsidP="008F083C">
      <w:pPr>
        <w:pStyle w:val="a9"/>
        <w:numPr>
          <w:ilvl w:val="0"/>
          <w:numId w:val="2"/>
        </w:num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/>
        </w:rPr>
      </w:pPr>
      <w:r w:rsidRPr="008F083C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Поняття про землеустрій, його структура</w:t>
      </w: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14:paraId="6F967816" w14:textId="1CB4D790" w:rsidR="008F083C" w:rsidRPr="008F083C" w:rsidRDefault="008F083C" w:rsidP="008F083C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F083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/>
        </w:rPr>
        <w:t>Під землеустроєм розуміють</w:t>
      </w: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систему </w:t>
      </w:r>
      <w:proofErr w:type="spellStart"/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>міроприємств</w:t>
      </w:r>
      <w:proofErr w:type="spellEnd"/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спрямованих на виконання рішень органів державної влади та місцевого самоврядування з питань землекористування. В процесі землеустрою виконується сукупність таких робіт: встановлення меж між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суб</w:t>
      </w: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>’єктами</w:t>
      </w: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землекористування і землеволодіння та між різними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видами угідь; розміщення населених пунктів і окремих будівель; організація території сівозмін; розміщення польових доріг і захисних лісонасаджень; відведення та вилучення земель; трансформація земельних угідь; проведення топографічних, геодезичних, </w:t>
      </w:r>
      <w:proofErr w:type="spellStart"/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>грунтових</w:t>
      </w:r>
      <w:proofErr w:type="spellEnd"/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>, ботанічних та інших обстежень.</w:t>
      </w:r>
    </w:p>
    <w:p w14:paraId="7A89C984" w14:textId="77777777" w:rsidR="008F083C" w:rsidRPr="008F083C" w:rsidRDefault="008F083C" w:rsidP="008F083C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>Розрізняють міжгосподарський та внутрігосподарський землеустрій.</w:t>
      </w: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br/>
        <w:t xml:space="preserve">Результатом </w:t>
      </w:r>
      <w:r w:rsidRPr="008F083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/>
        </w:rPr>
        <w:t xml:space="preserve">міжгосподарського </w:t>
      </w: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землеустрою є складання науково </w:t>
      </w:r>
      <w:proofErr w:type="spellStart"/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>обгрунтованих</w:t>
      </w:r>
      <w:proofErr w:type="spellEnd"/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>проектів</w:t>
      </w:r>
      <w:proofErr w:type="spellEnd"/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землекористування та оформлення і видача актів на право володіння (користування) землею. В його процесі здійснюють </w:t>
      </w:r>
      <w:proofErr w:type="spellStart"/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>слідуюче</w:t>
      </w:r>
      <w:proofErr w:type="spellEnd"/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>:</w:t>
      </w:r>
    </w:p>
    <w:p w14:paraId="1304D1F4" w14:textId="77777777" w:rsidR="008F083C" w:rsidRPr="008F083C" w:rsidRDefault="008F083C" w:rsidP="008F083C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- ліквідують наявні незручності землекористувань, такі як: вклинювання; ламаність меж; </w:t>
      </w:r>
      <w:proofErr w:type="spellStart"/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>несуміщення</w:t>
      </w:r>
      <w:proofErr w:type="spellEnd"/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їх з водними та іншими межами;</w:t>
      </w:r>
    </w:p>
    <w:p w14:paraId="3AF74100" w14:textId="77777777" w:rsidR="008F083C" w:rsidRPr="008F083C" w:rsidRDefault="008F083C" w:rsidP="008F083C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lastRenderedPageBreak/>
        <w:t>- забезпечують компактність розміщення земель окремих регіонів і господарств.</w:t>
      </w: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br/>
        <w:t xml:space="preserve">- передбачають міроприємства по рекультивації земель тобто відновленню її господарської цінності, що була зруйнована в процесі промислової діяльності. </w:t>
      </w:r>
    </w:p>
    <w:p w14:paraId="3A858227" w14:textId="4DD7469A" w:rsidR="008F083C" w:rsidRPr="008F083C" w:rsidRDefault="008F083C" w:rsidP="008F083C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F083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/>
        </w:rPr>
        <w:t>Внутрішньогосподарський землеустрій</w:t>
      </w: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проводиться з метою організації території окремих с.-г. підприємств. В процесі внутрігосподарського землеустрою складають землевпорядний </w:t>
      </w: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>проєкт</w:t>
      </w: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>, який містить в собі: карти і схеми земельної території землеустрою (угідь, сівозмін,</w:t>
      </w: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sym w:font="Symbol" w:char="00A2"/>
      </w: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господарства з позначенням усіх об доріг та ін.), а також агроекономічне </w:t>
      </w: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>обґрунтування</w:t>
      </w: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використання земель – способи обробітку </w:t>
      </w:r>
      <w:proofErr w:type="spellStart"/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>грунту</w:t>
      </w:r>
      <w:proofErr w:type="spellEnd"/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>, систему добрив, структуру посівних площ культур, продуктивність угідь.</w:t>
      </w:r>
    </w:p>
    <w:p w14:paraId="2EDEF440" w14:textId="1165135A" w:rsidR="008F083C" w:rsidRPr="008F083C" w:rsidRDefault="008F083C" w:rsidP="008F083C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Важливою частиною </w:t>
      </w: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>проєкту</w:t>
      </w: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внутрігосподарського землеустрою є розміщення виробничих підрозділів та господарських центрів. Їх розміщення планують при організації (утворенні) або реорганізації господарства. При цьому головним, що приймається до уваги є:</w:t>
      </w:r>
    </w:p>
    <w:p w14:paraId="3A4D0C2C" w14:textId="77777777" w:rsidR="008F083C" w:rsidRPr="008F083C" w:rsidRDefault="008F083C" w:rsidP="008F083C">
      <w:pPr>
        <w:pStyle w:val="a9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>особливості розміщення масивів с.-г. угідь; їх зв'язок з населеними пунктами;</w:t>
      </w:r>
    </w:p>
    <w:p w14:paraId="38D8D46B" w14:textId="77777777" w:rsidR="008F083C" w:rsidRPr="008F083C" w:rsidRDefault="008F083C" w:rsidP="008F083C">
      <w:pPr>
        <w:pStyle w:val="a9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науково визначені оптимальні розміри підрозділів по площі ріллі;</w:t>
      </w:r>
    </w:p>
    <w:p w14:paraId="7159DDF1" w14:textId="77777777" w:rsidR="008F083C" w:rsidRPr="008F083C" w:rsidRDefault="008F083C" w:rsidP="008F083C">
      <w:pPr>
        <w:pStyle w:val="a9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>відповідність розмірів підрозділів їх спеціалізації та спеціалізації господарства;</w:t>
      </w:r>
    </w:p>
    <w:p w14:paraId="1FA454EC" w14:textId="77777777" w:rsidR="008F083C" w:rsidRPr="008F083C" w:rsidRDefault="008F083C" w:rsidP="008F083C">
      <w:pPr>
        <w:pStyle w:val="a9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>компактність масиву підрозділу;</w:t>
      </w:r>
    </w:p>
    <w:p w14:paraId="7E5AAAA3" w14:textId="77777777" w:rsidR="008F083C" w:rsidRPr="008F083C" w:rsidRDefault="008F083C" w:rsidP="008F083C">
      <w:pPr>
        <w:pStyle w:val="a9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>прямолінійність або суміщеність з природними перешкодами меж між підрозділами;</w:t>
      </w:r>
    </w:p>
    <w:p w14:paraId="7751254C" w14:textId="77777777" w:rsidR="008F083C" w:rsidRPr="008F083C" w:rsidRDefault="008F083C" w:rsidP="008F083C">
      <w:pPr>
        <w:pStyle w:val="a9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>рівномірність навантаження ріллі на одного працюючого.</w:t>
      </w:r>
    </w:p>
    <w:p w14:paraId="7F10DF00" w14:textId="77777777" w:rsidR="008F083C" w:rsidRPr="008F083C" w:rsidRDefault="008F083C" w:rsidP="008F083C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F083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/>
        </w:rPr>
        <w:t>Вимоги до розміщення центральної садиби господарства</w:t>
      </w: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: населений пункт повинен бути найбільшим; центральне його розміщення на </w:t>
      </w:r>
      <w:proofErr w:type="spellStart"/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>звязки</w:t>
      </w:r>
      <w:proofErr w:type="spellEnd"/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з підрозділами, адміністративними</w:t>
      </w: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sym w:font="Symbol" w:char="00A2"/>
      </w: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>території господарства; зручні зв’язки з центрами, пунктами збуту продукції і постачання ресурсів.</w:t>
      </w:r>
    </w:p>
    <w:p w14:paraId="4547EFB9" w14:textId="77777777" w:rsidR="008F083C" w:rsidRPr="008F083C" w:rsidRDefault="008F083C" w:rsidP="008F083C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proofErr w:type="spellStart"/>
      <w:r w:rsidRPr="008F083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/>
        </w:rPr>
        <w:t>Дорожну</w:t>
      </w:r>
      <w:proofErr w:type="spellEnd"/>
      <w:r w:rsidRPr="008F083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/>
        </w:rPr>
        <w:t xml:space="preserve"> мережу </w:t>
      </w: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>господарства можуть складати дороги районного, обласного і державного значення та польові дороги. Бажано щоб вони були прямолінійні і проходили по межах між різними ділянками угідь. Ширина основних польових доріг 5-6, допоміжних 3-4 м.</w:t>
      </w:r>
    </w:p>
    <w:p w14:paraId="73C45542" w14:textId="77777777" w:rsidR="008F083C" w:rsidRPr="008F083C" w:rsidRDefault="008F083C" w:rsidP="008F083C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При розміщенні </w:t>
      </w:r>
      <w:proofErr w:type="spellStart"/>
      <w:r w:rsidRPr="008F083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/>
        </w:rPr>
        <w:t>захистних</w:t>
      </w:r>
      <w:proofErr w:type="spellEnd"/>
      <w:r w:rsidRPr="008F083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/>
        </w:rPr>
        <w:t xml:space="preserve"> лісосмуг</w:t>
      </w:r>
      <w:r w:rsidRPr="008F083C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важливо правильно визначити їх напрямок, ширину і віддаль між ними. Вірний напрямок – поперек домінуючого напряму вітру, ширина для Лісостепу 6 і 9 м. (відповідно 2 і 3-х рядні), ширина між лісосмугами в Лісостепу повинна складати 500-600 м. Дослідженнями встановлено, що правильне використання лісосмуг забезпечує прибавки урожайності: зернових на 4,8 ц / га, цукрових буряків – на 41,0 ц / га, сіна багаторічних трав – на 5 ц / га.</w:t>
      </w:r>
    </w:p>
    <w:p w14:paraId="4E07C900" w14:textId="77777777" w:rsidR="008F083C" w:rsidRPr="008F083C" w:rsidRDefault="008F083C" w:rsidP="008F083C">
      <w:pPr>
        <w:pStyle w:val="ae"/>
        <w:spacing w:before="0" w:beforeAutospacing="0" w:after="0" w:afterAutospacing="0" w:line="360" w:lineRule="auto"/>
        <w:ind w:firstLine="426"/>
        <w:jc w:val="both"/>
        <w:rPr>
          <w:lang w:val="uk-UA"/>
        </w:rPr>
      </w:pPr>
      <w:r w:rsidRPr="008F083C">
        <w:rPr>
          <w:lang w:val="uk-UA"/>
        </w:rPr>
        <w:t xml:space="preserve">Виходячи із ситуації, що склалася в сучасному сільськогосподарському землекористуванні України, при створенні оптимізованих еколого-безпечних (сталих) </w:t>
      </w:r>
      <w:r w:rsidRPr="008F083C">
        <w:rPr>
          <w:lang w:val="uk-UA"/>
        </w:rPr>
        <w:lastRenderedPageBreak/>
        <w:t xml:space="preserve">землекористувань необхідно використовувати запропоновану агроекологічну оцінку стану с.-г. угідь України, що забезпечить в перспективі використання </w:t>
      </w:r>
      <w:proofErr w:type="spellStart"/>
      <w:r w:rsidRPr="008F083C">
        <w:rPr>
          <w:lang w:val="uk-UA"/>
        </w:rPr>
        <w:t>землель</w:t>
      </w:r>
      <w:proofErr w:type="spellEnd"/>
      <w:r w:rsidRPr="008F083C">
        <w:rPr>
          <w:lang w:val="uk-UA"/>
        </w:rPr>
        <w:t xml:space="preserve"> за їх екологічною придатністю.</w:t>
      </w:r>
    </w:p>
    <w:p w14:paraId="1BB6E0F1" w14:textId="77777777" w:rsidR="008F083C" w:rsidRPr="008F083C" w:rsidRDefault="008F083C" w:rsidP="008F083C">
      <w:pPr>
        <w:pStyle w:val="ae"/>
        <w:spacing w:before="0" w:beforeAutospacing="0" w:after="0" w:afterAutospacing="0" w:line="360" w:lineRule="auto"/>
        <w:ind w:firstLine="426"/>
        <w:jc w:val="both"/>
        <w:rPr>
          <w:lang w:val="uk-UA"/>
        </w:rPr>
      </w:pPr>
      <w:r w:rsidRPr="008F083C">
        <w:rPr>
          <w:lang w:val="uk-UA"/>
        </w:rPr>
        <w:t>Для створення високопродуктивних екологічно-безпечних землекористувань необхідно застосувати розроблені:</w:t>
      </w:r>
    </w:p>
    <w:p w14:paraId="51E02C28" w14:textId="77777777" w:rsidR="008F083C" w:rsidRPr="008F083C" w:rsidRDefault="008F083C" w:rsidP="008F083C">
      <w:pPr>
        <w:pStyle w:val="ae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lang w:val="uk-UA"/>
        </w:rPr>
      </w:pPr>
      <w:r w:rsidRPr="008F083C">
        <w:rPr>
          <w:lang w:val="uk-UA"/>
        </w:rPr>
        <w:t xml:space="preserve">граничні оптимізаційні нормативи структури земельних угідь та всього </w:t>
      </w:r>
      <w:proofErr w:type="spellStart"/>
      <w:r w:rsidRPr="008F083C">
        <w:rPr>
          <w:lang w:val="uk-UA"/>
        </w:rPr>
        <w:t>агроландшафту</w:t>
      </w:r>
      <w:proofErr w:type="spellEnd"/>
      <w:r w:rsidRPr="008F083C">
        <w:rPr>
          <w:lang w:val="uk-UA"/>
        </w:rPr>
        <w:t xml:space="preserve"> для умов Лісостепу України;</w:t>
      </w:r>
    </w:p>
    <w:p w14:paraId="200AD3A0" w14:textId="77777777" w:rsidR="008F083C" w:rsidRPr="008F083C" w:rsidRDefault="008F083C" w:rsidP="008F083C">
      <w:pPr>
        <w:pStyle w:val="ae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lang w:val="uk-UA"/>
        </w:rPr>
      </w:pPr>
      <w:r w:rsidRPr="008F083C">
        <w:rPr>
          <w:lang w:val="uk-UA"/>
        </w:rPr>
        <w:t>граничні показники допустимого змиву ґрунтів Лісостепової зони.</w:t>
      </w:r>
    </w:p>
    <w:p w14:paraId="5A65537A" w14:textId="77777777" w:rsidR="008F083C" w:rsidRPr="008F083C" w:rsidRDefault="008F083C" w:rsidP="008F083C">
      <w:pPr>
        <w:pStyle w:val="ae"/>
        <w:spacing w:before="0" w:beforeAutospacing="0" w:after="0" w:afterAutospacing="0" w:line="360" w:lineRule="auto"/>
        <w:jc w:val="both"/>
        <w:rPr>
          <w:lang w:val="uk-UA"/>
        </w:rPr>
      </w:pPr>
      <w:r w:rsidRPr="008F083C">
        <w:rPr>
          <w:lang w:val="uk-UA"/>
        </w:rPr>
        <w:t xml:space="preserve">     Оптимізацію структури земельних угідь та </w:t>
      </w:r>
      <w:proofErr w:type="spellStart"/>
      <w:r w:rsidRPr="008F083C">
        <w:rPr>
          <w:lang w:val="uk-UA"/>
        </w:rPr>
        <w:t>аголандшафтів</w:t>
      </w:r>
      <w:proofErr w:type="spellEnd"/>
      <w:r w:rsidRPr="008F083C">
        <w:rPr>
          <w:lang w:val="uk-UA"/>
        </w:rPr>
        <w:t xml:space="preserve"> Лісостепової зони здійснити шляхом:</w:t>
      </w:r>
    </w:p>
    <w:p w14:paraId="7C404B8E" w14:textId="6443D16D" w:rsidR="008F083C" w:rsidRPr="008F083C" w:rsidRDefault="008F083C" w:rsidP="008F083C">
      <w:pPr>
        <w:pStyle w:val="ae"/>
        <w:numPr>
          <w:ilvl w:val="1"/>
          <w:numId w:val="7"/>
        </w:numPr>
        <w:tabs>
          <w:tab w:val="num" w:pos="851"/>
        </w:tabs>
        <w:spacing w:before="0" w:beforeAutospacing="0" w:after="0" w:afterAutospacing="0" w:line="360" w:lineRule="auto"/>
        <w:ind w:left="851" w:hanging="142"/>
        <w:jc w:val="both"/>
        <w:rPr>
          <w:lang w:val="uk-UA"/>
        </w:rPr>
      </w:pPr>
      <w:r w:rsidRPr="008F083C">
        <w:rPr>
          <w:lang w:val="uk-UA"/>
        </w:rPr>
        <w:t xml:space="preserve">переведення с.-г. угідь, які потребують спеціального </w:t>
      </w:r>
      <w:proofErr w:type="spellStart"/>
      <w:r w:rsidRPr="008F083C">
        <w:rPr>
          <w:lang w:val="uk-UA"/>
        </w:rPr>
        <w:t>землеохоронного</w:t>
      </w:r>
      <w:proofErr w:type="spellEnd"/>
      <w:r w:rsidRPr="008F083C">
        <w:rPr>
          <w:lang w:val="uk-UA"/>
        </w:rPr>
        <w:t xml:space="preserve"> використання (схилові, </w:t>
      </w:r>
      <w:proofErr w:type="spellStart"/>
      <w:r w:rsidRPr="008F083C">
        <w:rPr>
          <w:lang w:val="uk-UA"/>
        </w:rPr>
        <w:t>ерозійно</w:t>
      </w:r>
      <w:proofErr w:type="spellEnd"/>
      <w:r w:rsidRPr="008F083C">
        <w:rPr>
          <w:lang w:val="uk-UA"/>
        </w:rPr>
        <w:t xml:space="preserve"> небезпечні землі) в категорію охоронних;</w:t>
      </w:r>
    </w:p>
    <w:p w14:paraId="499F776D" w14:textId="77777777" w:rsidR="008F083C" w:rsidRPr="008F083C" w:rsidRDefault="008F083C" w:rsidP="008F083C">
      <w:pPr>
        <w:pStyle w:val="ae"/>
        <w:numPr>
          <w:ilvl w:val="1"/>
          <w:numId w:val="7"/>
        </w:numPr>
        <w:tabs>
          <w:tab w:val="num" w:pos="851"/>
        </w:tabs>
        <w:spacing w:before="0" w:beforeAutospacing="0" w:after="0" w:afterAutospacing="0" w:line="360" w:lineRule="auto"/>
        <w:ind w:left="851" w:hanging="142"/>
        <w:jc w:val="both"/>
        <w:rPr>
          <w:lang w:val="uk-UA"/>
        </w:rPr>
      </w:pPr>
      <w:r w:rsidRPr="008F083C">
        <w:rPr>
          <w:lang w:val="uk-UA"/>
        </w:rPr>
        <w:t>вилучення малопродуктивних земель.</w:t>
      </w:r>
    </w:p>
    <w:p w14:paraId="05B57FB8" w14:textId="18C63DA2" w:rsidR="008F083C" w:rsidRPr="008F083C" w:rsidRDefault="008F083C" w:rsidP="008F083C">
      <w:pPr>
        <w:pStyle w:val="ae"/>
        <w:spacing w:before="0" w:beforeAutospacing="0" w:after="0" w:afterAutospacing="0" w:line="360" w:lineRule="auto"/>
        <w:ind w:firstLine="426"/>
        <w:jc w:val="both"/>
        <w:rPr>
          <w:lang w:val="uk-UA"/>
        </w:rPr>
      </w:pPr>
      <w:r w:rsidRPr="008F083C">
        <w:rPr>
          <w:lang w:val="uk-UA"/>
        </w:rPr>
        <w:t xml:space="preserve">При здійсненні заходів оптимізації складу сільськогосподарських угідь в </w:t>
      </w:r>
      <w:proofErr w:type="spellStart"/>
      <w:r w:rsidRPr="008F083C">
        <w:rPr>
          <w:lang w:val="uk-UA"/>
        </w:rPr>
        <w:t>агроландшафтах</w:t>
      </w:r>
      <w:proofErr w:type="spellEnd"/>
      <w:r w:rsidRPr="008F083C">
        <w:rPr>
          <w:lang w:val="uk-UA"/>
        </w:rPr>
        <w:t xml:space="preserve"> та консервації деградованих і малопродуктивних угідь в України необхідна державна підтримка у виконанні </w:t>
      </w:r>
      <w:proofErr w:type="spellStart"/>
      <w:r w:rsidRPr="008F083C">
        <w:rPr>
          <w:lang w:val="uk-UA"/>
        </w:rPr>
        <w:t>запроектованих</w:t>
      </w:r>
      <w:proofErr w:type="spellEnd"/>
      <w:r w:rsidRPr="008F083C">
        <w:rPr>
          <w:lang w:val="uk-UA"/>
        </w:rPr>
        <w:t xml:space="preserve"> заходів, намічених Національною програмою використання та охорони земель.</w:t>
      </w:r>
    </w:p>
    <w:p w14:paraId="1EF177A2" w14:textId="77777777" w:rsidR="008F083C" w:rsidRPr="008F083C" w:rsidRDefault="008F083C" w:rsidP="008F083C">
      <w:pPr>
        <w:pStyle w:val="ae"/>
        <w:spacing w:before="0" w:beforeAutospacing="0" w:after="0" w:afterAutospacing="0" w:line="360" w:lineRule="auto"/>
        <w:ind w:firstLine="426"/>
        <w:jc w:val="both"/>
        <w:rPr>
          <w:lang w:val="uk-UA"/>
        </w:rPr>
      </w:pPr>
    </w:p>
    <w:p w14:paraId="308747C3" w14:textId="77777777" w:rsidR="008F083C" w:rsidRPr="008F083C" w:rsidRDefault="008F083C" w:rsidP="008F083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/>
        </w:rPr>
      </w:pPr>
      <w:r w:rsidRPr="008F083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/>
        </w:rPr>
        <w:t>Питання для перевірки знань:</w:t>
      </w:r>
    </w:p>
    <w:p w14:paraId="50D8C95F" w14:textId="77777777" w:rsidR="008F083C" w:rsidRPr="008F083C" w:rsidRDefault="008F083C" w:rsidP="008F083C">
      <w:pPr>
        <w:pStyle w:val="a9"/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val="uk-UA"/>
        </w:rPr>
      </w:pPr>
      <w:r w:rsidRPr="008F083C">
        <w:rPr>
          <w:rFonts w:ascii="Times New Roman" w:eastAsia="Times New Roman" w:hAnsi="Times New Roman" w:cs="Times New Roman"/>
          <w:bCs/>
          <w:iCs/>
          <w:sz w:val="24"/>
          <w:szCs w:val="24"/>
          <w:lang w:val="uk-UA"/>
        </w:rPr>
        <w:t>Складові частини системи ведення господарства.</w:t>
      </w:r>
    </w:p>
    <w:p w14:paraId="27B230EF" w14:textId="77777777" w:rsidR="008F083C" w:rsidRPr="008F083C" w:rsidRDefault="008F083C" w:rsidP="008F083C">
      <w:pPr>
        <w:pStyle w:val="a9"/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val="uk-UA"/>
        </w:rPr>
      </w:pPr>
      <w:r w:rsidRPr="008F083C">
        <w:rPr>
          <w:rFonts w:ascii="Times New Roman" w:eastAsia="Times New Roman" w:hAnsi="Times New Roman" w:cs="Times New Roman"/>
          <w:bCs/>
          <w:iCs/>
          <w:sz w:val="24"/>
          <w:szCs w:val="24"/>
          <w:lang w:val="uk-UA"/>
        </w:rPr>
        <w:t>Основні вимоги до системи землеробства.</w:t>
      </w:r>
    </w:p>
    <w:p w14:paraId="7A0BF81E" w14:textId="77777777" w:rsidR="008F083C" w:rsidRPr="008F083C" w:rsidRDefault="008F083C" w:rsidP="008F083C">
      <w:pPr>
        <w:pStyle w:val="a9"/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val="uk-UA"/>
        </w:rPr>
      </w:pPr>
      <w:r w:rsidRPr="008F083C">
        <w:rPr>
          <w:rFonts w:ascii="Times New Roman" w:eastAsia="Times New Roman" w:hAnsi="Times New Roman" w:cs="Times New Roman"/>
          <w:bCs/>
          <w:iCs/>
          <w:sz w:val="24"/>
          <w:szCs w:val="24"/>
          <w:lang w:val="uk-UA"/>
        </w:rPr>
        <w:t>Порядок проведення землеустрою господарства.</w:t>
      </w:r>
    </w:p>
    <w:p w14:paraId="383A990D" w14:textId="77777777" w:rsidR="008F083C" w:rsidRPr="008F083C" w:rsidRDefault="008F083C" w:rsidP="008F083C">
      <w:pPr>
        <w:pStyle w:val="a9"/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val="uk-UA"/>
        </w:rPr>
      </w:pPr>
      <w:r w:rsidRPr="008F083C">
        <w:rPr>
          <w:rFonts w:ascii="Times New Roman" w:eastAsia="Times New Roman" w:hAnsi="Times New Roman" w:cs="Times New Roman"/>
          <w:bCs/>
          <w:iCs/>
          <w:sz w:val="24"/>
          <w:szCs w:val="24"/>
          <w:lang w:val="uk-UA"/>
        </w:rPr>
        <w:t>Організація земельної території підприємства</w:t>
      </w:r>
    </w:p>
    <w:p w14:paraId="3B0E4ED5" w14:textId="77777777" w:rsidR="008F083C" w:rsidRPr="008F083C" w:rsidRDefault="008F083C" w:rsidP="008F083C">
      <w:pPr>
        <w:pStyle w:val="a9"/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val="uk-UA"/>
        </w:rPr>
      </w:pPr>
      <w:r w:rsidRPr="008F083C">
        <w:rPr>
          <w:rFonts w:ascii="Times New Roman" w:eastAsia="Times New Roman" w:hAnsi="Times New Roman" w:cs="Times New Roman"/>
          <w:bCs/>
          <w:iCs/>
          <w:sz w:val="24"/>
          <w:szCs w:val="24"/>
          <w:lang w:val="uk-UA"/>
        </w:rPr>
        <w:t>Основні заходи раціонального землекористування.</w:t>
      </w:r>
    </w:p>
    <w:p w14:paraId="2EF30351" w14:textId="77777777" w:rsidR="008F083C" w:rsidRPr="008F083C" w:rsidRDefault="008F083C" w:rsidP="008F083C">
      <w:pP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/>
        </w:rPr>
      </w:pPr>
    </w:p>
    <w:p w14:paraId="3BD30E45" w14:textId="77777777" w:rsidR="008F083C" w:rsidRPr="008F083C" w:rsidRDefault="008F083C" w:rsidP="008F083C">
      <w:pP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k-UA"/>
        </w:rPr>
      </w:pPr>
    </w:p>
    <w:p w14:paraId="69CD7778" w14:textId="77777777" w:rsidR="00C317ED" w:rsidRPr="008F083C" w:rsidRDefault="00C317ED">
      <w:pPr>
        <w:rPr>
          <w:lang w:val="uk-UA"/>
        </w:rPr>
      </w:pPr>
    </w:p>
    <w:sectPr w:rsidR="00C317ED" w:rsidRPr="008F08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243F4"/>
    <w:multiLevelType w:val="hybridMultilevel"/>
    <w:tmpl w:val="73980F2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7D008B"/>
    <w:multiLevelType w:val="hybridMultilevel"/>
    <w:tmpl w:val="348E8020"/>
    <w:lvl w:ilvl="0" w:tplc="041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F087724"/>
    <w:multiLevelType w:val="hybridMultilevel"/>
    <w:tmpl w:val="0492CA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8F5AAD"/>
    <w:multiLevelType w:val="hybridMultilevel"/>
    <w:tmpl w:val="E4A2D40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3B623C"/>
    <w:multiLevelType w:val="hybridMultilevel"/>
    <w:tmpl w:val="732605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1078AE"/>
    <w:multiLevelType w:val="hybridMultilevel"/>
    <w:tmpl w:val="D8B2A8EE"/>
    <w:lvl w:ilvl="0" w:tplc="0419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6C5534D7"/>
    <w:multiLevelType w:val="multilevel"/>
    <w:tmpl w:val="C0948D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14A7228"/>
    <w:multiLevelType w:val="multilevel"/>
    <w:tmpl w:val="82CEA9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1813169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070983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6815040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6364190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9921878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7649463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35532589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5781400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AEF"/>
    <w:rsid w:val="002C4EDE"/>
    <w:rsid w:val="006D1AEF"/>
    <w:rsid w:val="008F083C"/>
    <w:rsid w:val="00C31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CF3DB"/>
  <w15:chartTrackingRefBased/>
  <w15:docId w15:val="{DB4C8E9F-C416-49EB-BE94-849C487B8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F083C"/>
    <w:pPr>
      <w:spacing w:after="200" w:line="276" w:lineRule="auto"/>
    </w:pPr>
    <w:rPr>
      <w:rFonts w:eastAsiaTheme="minorEastAsia"/>
      <w:kern w:val="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6D1A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D1A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D1AE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D1A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D1AE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D1A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D1A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D1A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D1A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D1AE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D1AE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D1AE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D1AE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D1AE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D1AE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D1AE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D1AE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D1AE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D1A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6D1A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D1A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6D1A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D1A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6D1AE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D1AE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6D1AEF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D1AE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6D1AEF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6D1AEF"/>
    <w:rPr>
      <w:b/>
      <w:bCs/>
      <w:smallCaps/>
      <w:color w:val="2F5496" w:themeColor="accent1" w:themeShade="BF"/>
      <w:spacing w:val="5"/>
    </w:rPr>
  </w:style>
  <w:style w:type="paragraph" w:styleId="ae">
    <w:name w:val="Normal (Web)"/>
    <w:basedOn w:val="a"/>
    <w:uiPriority w:val="99"/>
    <w:unhideWhenUsed/>
    <w:rsid w:val="008F08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2235</Words>
  <Characters>12740</Characters>
  <Application>Microsoft Office Word</Application>
  <DocSecurity>0</DocSecurity>
  <Lines>106</Lines>
  <Paragraphs>29</Paragraphs>
  <ScaleCrop>false</ScaleCrop>
  <Company/>
  <LinksUpToDate>false</LinksUpToDate>
  <CharactersWithSpaces>14946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Maluka</dc:creator>
  <cp:keywords/>
  <dc:description/>
  <cp:lastModifiedBy>Tamara Maluka</cp:lastModifiedBy>
  <cp:revision>2</cp:revision>
  <dcterms:created xsi:type="dcterms:W3CDTF">2026-03-19T20:21:00Z</dcterms:created>
  <dcterms:modified xsi:type="dcterms:W3CDTF">2026-03-19T20:23:00Z</dcterms:modified>
</cp:coreProperties>
</file>