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5DFC7" w14:textId="4C778F8C" w:rsidR="00F776E0" w:rsidRPr="00F776E0" w:rsidRDefault="009A0C62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="00F776E0" w:rsidRPr="00F776E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01</w:t>
      </w:r>
      <w:r w:rsidR="00F776E0" w:rsidRPr="00F776E0">
        <w:rPr>
          <w:rFonts w:ascii="Times New Roman" w:hAnsi="Times New Roman" w:cs="Times New Roman"/>
          <w:b/>
          <w:bCs/>
          <w:sz w:val="28"/>
          <w:szCs w:val="28"/>
        </w:rPr>
        <w:t>.202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F776E0" w:rsidRPr="00F776E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Заняття 2</w:t>
      </w:r>
    </w:p>
    <w:p w14:paraId="4431BAE7" w14:textId="7FAEE5EF" w:rsidR="002E2BEC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776E0">
        <w:rPr>
          <w:rFonts w:ascii="Times New Roman" w:hAnsi="Times New Roman" w:cs="Times New Roman"/>
          <w:sz w:val="28"/>
          <w:szCs w:val="28"/>
        </w:rPr>
        <w:t xml:space="preserve"> Літературна мова. </w:t>
      </w:r>
      <w:proofErr w:type="spellStart"/>
      <w:r w:rsidRPr="00F776E0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 xml:space="preserve"> норма. Культура мови. Культура мовлення під час дискусії.</w:t>
      </w:r>
    </w:p>
    <w:p w14:paraId="4E6A97E3" w14:textId="161FC201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51C152" w14:textId="23B5B86A" w:rsidR="00F776E0" w:rsidRPr="00466522" w:rsidRDefault="00466522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66522">
        <w:rPr>
          <w:rFonts w:ascii="Times New Roman" w:hAnsi="Times New Roman" w:cs="Times New Roman"/>
          <w:b/>
          <w:bCs/>
          <w:sz w:val="28"/>
          <w:szCs w:val="28"/>
        </w:rPr>
        <w:t>Завдання: згадайте матеріал минулого заняття та з</w:t>
      </w:r>
      <w:r w:rsidR="00F776E0" w:rsidRPr="00466522">
        <w:rPr>
          <w:rFonts w:ascii="Times New Roman" w:hAnsi="Times New Roman" w:cs="Times New Roman"/>
          <w:b/>
          <w:bCs/>
          <w:sz w:val="28"/>
          <w:szCs w:val="28"/>
        </w:rPr>
        <w:t>акінч</w:t>
      </w:r>
      <w:r w:rsidRPr="00466522">
        <w:rPr>
          <w:rFonts w:ascii="Times New Roman" w:hAnsi="Times New Roman" w:cs="Times New Roman"/>
          <w:b/>
          <w:bCs/>
          <w:sz w:val="28"/>
          <w:szCs w:val="28"/>
        </w:rPr>
        <w:t>іть</w:t>
      </w:r>
      <w:r w:rsidR="00F776E0" w:rsidRPr="00466522">
        <w:rPr>
          <w:rFonts w:ascii="Times New Roman" w:hAnsi="Times New Roman" w:cs="Times New Roman"/>
          <w:b/>
          <w:bCs/>
          <w:sz w:val="28"/>
          <w:szCs w:val="28"/>
        </w:rPr>
        <w:t xml:space="preserve"> речення</w:t>
      </w:r>
      <w:r w:rsidRPr="0046652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D72492B" w14:textId="4B3BB0F2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1.</w:t>
      </w:r>
      <w:r w:rsidRPr="00F776E0">
        <w:rPr>
          <w:rFonts w:ascii="Times New Roman" w:hAnsi="Times New Roman" w:cs="Times New Roman"/>
          <w:sz w:val="28"/>
          <w:szCs w:val="28"/>
        </w:rPr>
        <w:tab/>
        <w:t>Найважливіший універсальний засіб спілкування людей, висловлювання їх думок і почуттів – це є… .</w:t>
      </w:r>
    </w:p>
    <w:p w14:paraId="046DE36C" w14:textId="59CA7E9B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2.</w:t>
      </w:r>
      <w:r w:rsidRPr="00F776E0">
        <w:rPr>
          <w:rFonts w:ascii="Times New Roman" w:hAnsi="Times New Roman" w:cs="Times New Roman"/>
          <w:sz w:val="28"/>
          <w:szCs w:val="28"/>
        </w:rPr>
        <w:tab/>
        <w:t>Єдина національна мова  українського народу, якою  послуговуються не лише в Україні, а й за її межами: у Росії, Білорусії, Казахстані, США та інших країнах , є… .</w:t>
      </w:r>
    </w:p>
    <w:p w14:paraId="06BA4FD3" w14:textId="41BF6EFC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3.</w:t>
      </w:r>
      <w:r w:rsidRPr="00F776E0">
        <w:rPr>
          <w:rFonts w:ascii="Times New Roman" w:hAnsi="Times New Roman" w:cs="Times New Roman"/>
          <w:sz w:val="28"/>
          <w:szCs w:val="28"/>
        </w:rPr>
        <w:tab/>
        <w:t>Формується і розвивається літературна мова на ґрунті… .</w:t>
      </w:r>
    </w:p>
    <w:p w14:paraId="3494FDDC" w14:textId="254198DF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4.</w:t>
      </w:r>
      <w:r w:rsidRPr="00F776E0">
        <w:rPr>
          <w:rFonts w:ascii="Times New Roman" w:hAnsi="Times New Roman" w:cs="Times New Roman"/>
          <w:sz w:val="28"/>
          <w:szCs w:val="28"/>
        </w:rPr>
        <w:tab/>
        <w:t>Охоплює літературну мову, територіальні діалекти, професійні і соціальні жаргони,  розмовну лексику… .</w:t>
      </w:r>
    </w:p>
    <w:p w14:paraId="52DBC134" w14:textId="7ADB639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5.</w:t>
      </w:r>
      <w:r w:rsidRPr="00F776E0">
        <w:rPr>
          <w:rFonts w:ascii="Times New Roman" w:hAnsi="Times New Roman" w:cs="Times New Roman"/>
          <w:sz w:val="28"/>
          <w:szCs w:val="28"/>
        </w:rPr>
        <w:tab/>
        <w:t>Національну мову творить… .</w:t>
      </w:r>
    </w:p>
    <w:p w14:paraId="4F60B993" w14:textId="69C54FED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6.</w:t>
      </w:r>
      <w:r w:rsidRPr="00F776E0">
        <w:rPr>
          <w:rFonts w:ascii="Times New Roman" w:hAnsi="Times New Roman" w:cs="Times New Roman"/>
          <w:sz w:val="28"/>
          <w:szCs w:val="28"/>
        </w:rPr>
        <w:tab/>
        <w:t xml:space="preserve">Літературна українська мова відшліфовується, викристалізовується…. </w:t>
      </w:r>
    </w:p>
    <w:p w14:paraId="4CBC2AD9" w14:textId="4B65FF61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7.</w:t>
      </w:r>
      <w:r w:rsidRPr="00F776E0">
        <w:rPr>
          <w:rFonts w:ascii="Times New Roman" w:hAnsi="Times New Roman" w:cs="Times New Roman"/>
          <w:sz w:val="28"/>
          <w:szCs w:val="28"/>
        </w:rPr>
        <w:tab/>
        <w:t>Відповідно до статті 10 Конституції України в Україні українська мова є… .</w:t>
      </w:r>
    </w:p>
    <w:p w14:paraId="69C496A1" w14:textId="03E42A3D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8.</w:t>
      </w:r>
      <w:r w:rsidRPr="00F776E0">
        <w:rPr>
          <w:rFonts w:ascii="Times New Roman" w:hAnsi="Times New Roman" w:cs="Times New Roman"/>
          <w:sz w:val="28"/>
          <w:szCs w:val="28"/>
        </w:rPr>
        <w:tab/>
        <w:t>Закріплення традицією або законодавством мова, вживання якої  обов’язкове в органах державного управління та діловодства, громадських органах та  організаціях, на підприємствах, у закладах освіти, науки, культури, у сферах зв’язку та  інформатики є… .</w:t>
      </w:r>
    </w:p>
    <w:p w14:paraId="35D3897D" w14:textId="0E8DB896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9.</w:t>
      </w:r>
      <w:r w:rsidRPr="00F776E0">
        <w:rPr>
          <w:rFonts w:ascii="Times New Roman" w:hAnsi="Times New Roman" w:cs="Times New Roman"/>
          <w:sz w:val="28"/>
          <w:szCs w:val="28"/>
        </w:rPr>
        <w:tab/>
        <w:t>Українська мова мала статус близький до державного вже в …</w:t>
      </w:r>
    </w:p>
    <w:p w14:paraId="0F4E4293" w14:textId="041A9E18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10.</w:t>
      </w:r>
      <w:r w:rsidRPr="00F776E0">
        <w:rPr>
          <w:rFonts w:ascii="Times New Roman" w:hAnsi="Times New Roman" w:cs="Times New Roman"/>
          <w:sz w:val="28"/>
          <w:szCs w:val="28"/>
        </w:rPr>
        <w:tab/>
        <w:t>Сукупність мовно-виражених засобів, зумовлених змістом, метою і функцією висловлювання, називається… .</w:t>
      </w:r>
    </w:p>
    <w:p w14:paraId="485CC3CA" w14:textId="28609C4A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11.</w:t>
      </w:r>
      <w:r w:rsidRPr="00F776E0">
        <w:rPr>
          <w:rFonts w:ascii="Times New Roman" w:hAnsi="Times New Roman" w:cs="Times New Roman"/>
          <w:sz w:val="28"/>
          <w:szCs w:val="28"/>
        </w:rPr>
        <w:tab/>
        <w:t>В українській літературній мові виділяються такі функціональні стилі… .</w:t>
      </w:r>
    </w:p>
    <w:p w14:paraId="29CFF3AD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12.</w:t>
      </w:r>
      <w:r w:rsidRPr="00F776E0">
        <w:rPr>
          <w:rFonts w:ascii="Times New Roman" w:hAnsi="Times New Roman" w:cs="Times New Roman"/>
          <w:sz w:val="28"/>
          <w:szCs w:val="28"/>
        </w:rPr>
        <w:tab/>
        <w:t>Для офіційно-ділового стилю характерні та спільні ознаки…</w:t>
      </w:r>
    </w:p>
    <w:p w14:paraId="29C3FEC7" w14:textId="158ECA3E" w:rsid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4061D2" w14:textId="77777777" w:rsidR="002E5F95" w:rsidRDefault="002E5F95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5F95">
        <w:rPr>
          <w:rFonts w:ascii="Times New Roman" w:hAnsi="Times New Roman" w:cs="Times New Roman"/>
          <w:b/>
          <w:bCs/>
          <w:sz w:val="28"/>
          <w:szCs w:val="28"/>
        </w:rPr>
        <w:t>Подивіться відео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1F16339" w14:textId="6A11096C" w:rsidR="002E5F95" w:rsidRDefault="002E5F95" w:rsidP="002E5F95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E5F9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2E5F95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https://www.youtube.com/watch?v=QqBHBEUFFuQ</w:t>
        </w:r>
      </w:hyperlink>
      <w:r w:rsidRPr="002E5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95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2E5F95">
        <w:rPr>
          <w:rFonts w:ascii="Times New Roman" w:hAnsi="Times New Roman" w:cs="Times New Roman"/>
          <w:sz w:val="28"/>
          <w:szCs w:val="28"/>
        </w:rPr>
        <w:t xml:space="preserve"> норма. Нормативне й ненормативне мовлення. Типи норм</w:t>
      </w:r>
    </w:p>
    <w:p w14:paraId="3BDAFF95" w14:textId="4BAE1203" w:rsidR="002E5F95" w:rsidRDefault="009A0C62" w:rsidP="002E5F95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2E5F95" w:rsidRPr="001E7A1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https://www.youtube.com/watch?v=Lhmy96fqlH0</w:t>
        </w:r>
      </w:hyperlink>
      <w:r w:rsidR="002E5F95">
        <w:rPr>
          <w:rFonts w:ascii="Times New Roman" w:hAnsi="Times New Roman" w:cs="Times New Roman"/>
          <w:sz w:val="28"/>
          <w:szCs w:val="28"/>
        </w:rPr>
        <w:t xml:space="preserve"> </w:t>
      </w:r>
      <w:r w:rsidR="002E5F95" w:rsidRPr="002E5F95">
        <w:rPr>
          <w:rFonts w:ascii="Times New Roman" w:hAnsi="Times New Roman" w:cs="Times New Roman"/>
          <w:sz w:val="28"/>
          <w:szCs w:val="28"/>
        </w:rPr>
        <w:t>Розвиток критичного мислення. 10 помилок, яких варто уникати під час дискусії</w:t>
      </w:r>
    </w:p>
    <w:p w14:paraId="23D6F698" w14:textId="67655463" w:rsidR="002E5F95" w:rsidRPr="002E5F95" w:rsidRDefault="009A0C62" w:rsidP="002E5F95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E5F95" w:rsidRPr="001E7A1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https://www.youtube.com/watch?v=OUGqC9UCOVw</w:t>
        </w:r>
      </w:hyperlink>
      <w:r w:rsidR="002E5F95">
        <w:rPr>
          <w:rFonts w:ascii="Times New Roman" w:hAnsi="Times New Roman" w:cs="Times New Roman"/>
          <w:sz w:val="28"/>
          <w:szCs w:val="28"/>
        </w:rPr>
        <w:t xml:space="preserve">  </w:t>
      </w:r>
      <w:r w:rsidR="002E5F95" w:rsidRPr="002E5F95">
        <w:rPr>
          <w:rFonts w:ascii="Times New Roman" w:hAnsi="Times New Roman" w:cs="Times New Roman"/>
          <w:sz w:val="28"/>
          <w:szCs w:val="28"/>
        </w:rPr>
        <w:t>Чому ми маємо вчити правила? Або культура мовлення.</w:t>
      </w:r>
      <w:r w:rsidR="002E5F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F4825" w14:textId="0CBF6271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6522">
        <w:rPr>
          <w:rFonts w:ascii="Times New Roman" w:hAnsi="Times New Roman" w:cs="Times New Roman"/>
          <w:b/>
          <w:bCs/>
          <w:sz w:val="28"/>
          <w:szCs w:val="28"/>
        </w:rPr>
        <w:t>Опрацюйте лекцію та сторінки 4-10 посібника.</w:t>
      </w:r>
    </w:p>
    <w:p w14:paraId="434FB6A4" w14:textId="77777777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Мова – своєрідна візитна картка кожної людини, саме вона дає змогу судити про її освіченість, ерудицію; саме вона є одним із критеріїв, за яким визначають рівень професійної майстерності людини.</w:t>
      </w:r>
    </w:p>
    <w:p w14:paraId="641E8D83" w14:textId="77777777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Мова – засіб не лише спілкування, а й формування нових виробничих відносин, мова тісно пов’язана з виробництвам.</w:t>
      </w:r>
    </w:p>
    <w:p w14:paraId="0327D5ED" w14:textId="77777777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lastRenderedPageBreak/>
        <w:t>Перебудова соціально-економічної й політичної сфери в країні, реформи в галузі сільськогосподарського виробництва вимагають від фахівця-аграрія бездоганного володіння мовою професії. Для цього слід мати не тільки знання свого фаху, але й знати фахову термінологію, вільно володіти нею, вміти користуватися. НТП, процеси в соціально-економічній системі насичують мову новими поняттями, термінами. Підвищуються і вимоги до мови разом з підвищенням вимог до рівня фахових знань.</w:t>
      </w:r>
    </w:p>
    <w:p w14:paraId="2A4697D3" w14:textId="3724F925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У зв’язку з упровадженням укр</w:t>
      </w:r>
      <w:r>
        <w:rPr>
          <w:rFonts w:ascii="Times New Roman" w:hAnsi="Times New Roman" w:cs="Times New Roman"/>
          <w:sz w:val="28"/>
          <w:szCs w:val="28"/>
        </w:rPr>
        <w:t>аїнської</w:t>
      </w:r>
      <w:r w:rsidRPr="00F776E0">
        <w:rPr>
          <w:rFonts w:ascii="Times New Roman" w:hAnsi="Times New Roman" w:cs="Times New Roman"/>
          <w:sz w:val="28"/>
          <w:szCs w:val="28"/>
        </w:rPr>
        <w:t xml:space="preserve"> мови в усі сфери суспільно-політичного життя, збагачується і словник термінологічних систем (сукупність термінів у якійсь проф. галузі) новою науково-технічною, суспільно-політичною лексикою.</w:t>
      </w:r>
    </w:p>
    <w:p w14:paraId="713B525E" w14:textId="77777777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Терміни “мова професійного спілкування” і “ділова мова” не тотожні. Діловою мовою послуговуються представники різних професій, а мова професійного спілкування функціонує в межах певної професійної сфери. Ділова мова – це реалізація офіційно-ділового стилю, зафіксованого в документах; у мові професійного спілкування реалізуються також науковий стиль та розмовний. Водночас елементи ділової мови і мови професійного спілкування можуть використовуватися паралельно, наприклад, в офіційних переговорах, ділових бесідах.</w:t>
      </w:r>
    </w:p>
    <w:p w14:paraId="0BD3D364" w14:textId="7F71A64C" w:rsid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Отже, знати мову професії – це вільно володіти лексикою свого фаху. Знання мови професії підвищує ефективність праці, допомагає краще орієнтуватися в ситуації на виробництві та в ділових контактах.</w:t>
      </w:r>
    </w:p>
    <w:p w14:paraId="4605AAD8" w14:textId="1F77E597" w:rsidR="0014172A" w:rsidRDefault="0014172A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5AF8C99" w14:textId="2FF76D74" w:rsidR="0014172A" w:rsidRPr="00F776E0" w:rsidRDefault="0014172A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22ECD1D" wp14:editId="08A37B80">
            <wp:extent cx="5478780" cy="3872022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654" t="19476" r="24557" b="15455"/>
                    <a:stretch/>
                  </pic:blipFill>
                  <pic:spPr bwMode="auto">
                    <a:xfrm>
                      <a:off x="0" y="0"/>
                      <a:ext cx="5494822" cy="3883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B4B81" w14:textId="09843AA3" w:rsid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D4CCFE" w14:textId="1126534B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72A">
        <w:rPr>
          <w:rFonts w:ascii="Times New Roman" w:hAnsi="Times New Roman" w:cs="Times New Roman"/>
          <w:b/>
          <w:bCs/>
          <w:sz w:val="28"/>
          <w:szCs w:val="28"/>
        </w:rPr>
        <w:lastRenderedPageBreak/>
        <w:t>Унормованість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 xml:space="preserve"> – головна ознака літературної мови</w:t>
      </w:r>
    </w:p>
    <w:p w14:paraId="57CE92F6" w14:textId="77777777" w:rsidR="0014172A" w:rsidRDefault="0014172A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0C8F241" w14:textId="2300266B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b/>
          <w:bCs/>
          <w:sz w:val="28"/>
          <w:szCs w:val="28"/>
        </w:rPr>
        <w:t>Норма літературної мови</w:t>
      </w:r>
      <w:r w:rsidRPr="00F776E0">
        <w:rPr>
          <w:rFonts w:ascii="Times New Roman" w:hAnsi="Times New Roman" w:cs="Times New Roman"/>
          <w:sz w:val="28"/>
          <w:szCs w:val="28"/>
        </w:rPr>
        <w:t xml:space="preserve"> – це сукупність  </w:t>
      </w:r>
      <w:proofErr w:type="spellStart"/>
      <w:r w:rsidRPr="00F776E0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 xml:space="preserve"> засобів, що відповідають системі мови й сприймаються її носіями як зразок суспільного спілкування в певний період розвитку мови й суспільства. </w:t>
      </w:r>
    </w:p>
    <w:p w14:paraId="68029A7A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76E0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 xml:space="preserve"> норма - узвичаєний, узаконений, загальноприйнятий обов’язковий порядок, правило, стандарти.</w:t>
      </w:r>
    </w:p>
    <w:p w14:paraId="46ED25B1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2CBDC4F" w14:textId="1508999D" w:rsidR="00F776E0" w:rsidRPr="00F776E0" w:rsidRDefault="0014172A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5F9DEBA" wp14:editId="422B732E">
            <wp:extent cx="5798234" cy="3451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778" t="20584" r="25179" b="25395"/>
                    <a:stretch/>
                  </pic:blipFill>
                  <pic:spPr bwMode="auto">
                    <a:xfrm>
                      <a:off x="0" y="0"/>
                      <a:ext cx="5812953" cy="3460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CF707B" w14:textId="0A5CEF90" w:rsidR="00F776E0" w:rsidRPr="00F776E0" w:rsidRDefault="0014172A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72A">
        <w:rPr>
          <w:rFonts w:ascii="Times New Roman" w:hAnsi="Times New Roman" w:cs="Times New Roman"/>
          <w:b/>
          <w:bCs/>
          <w:sz w:val="28"/>
          <w:szCs w:val="28"/>
        </w:rPr>
        <w:t>І.П.Котляревський</w:t>
      </w:r>
      <w:proofErr w:type="spellEnd"/>
      <w:r w:rsidRPr="0014172A">
        <w:rPr>
          <w:rFonts w:ascii="Times New Roman" w:hAnsi="Times New Roman" w:cs="Times New Roman"/>
          <w:sz w:val="28"/>
          <w:szCs w:val="28"/>
        </w:rPr>
        <w:t xml:space="preserve"> – зачинатель нової української літературної мови</w:t>
      </w:r>
    </w:p>
    <w:p w14:paraId="33865CBC" w14:textId="77777777" w:rsidR="0014172A" w:rsidRDefault="0014172A" w:rsidP="0014172A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4172A">
        <w:rPr>
          <w:rFonts w:ascii="Times New Roman" w:hAnsi="Times New Roman" w:cs="Times New Roman"/>
          <w:b/>
          <w:sz w:val="28"/>
          <w:szCs w:val="28"/>
        </w:rPr>
        <w:t>Т.Г.Шевченко</w:t>
      </w:r>
      <w:proofErr w:type="spellEnd"/>
      <w:r w:rsidRPr="0014172A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4172A">
        <w:rPr>
          <w:rFonts w:ascii="Times New Roman" w:hAnsi="Times New Roman" w:cs="Times New Roman"/>
          <w:bCs/>
          <w:sz w:val="28"/>
          <w:szCs w:val="28"/>
        </w:rPr>
        <w:t>основоположник  сучасної української  літературної мови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E8A6D7E" w14:textId="77777777" w:rsidR="0014172A" w:rsidRDefault="0014172A" w:rsidP="0014172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4172A">
        <w:rPr>
          <w:rFonts w:ascii="Times New Roman" w:hAnsi="Times New Roman" w:cs="Times New Roman"/>
          <w:sz w:val="28"/>
          <w:szCs w:val="28"/>
        </w:rPr>
        <w:t>«своєю творчістю підніс українську мову на високий рівень суспільно-</w:t>
      </w:r>
      <w:proofErr w:type="spellStart"/>
      <w:r w:rsidRPr="0014172A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14172A">
        <w:rPr>
          <w:rFonts w:ascii="Times New Roman" w:hAnsi="Times New Roman" w:cs="Times New Roman"/>
          <w:sz w:val="28"/>
          <w:szCs w:val="28"/>
        </w:rPr>
        <w:t xml:space="preserve"> і словесно-художньої культури»</w:t>
      </w:r>
    </w:p>
    <w:p w14:paraId="6335647F" w14:textId="2758E9D4" w:rsidR="0014172A" w:rsidRPr="0014172A" w:rsidRDefault="0014172A" w:rsidP="0014172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4172A">
        <w:rPr>
          <w:rFonts w:ascii="Times New Roman" w:hAnsi="Times New Roman" w:cs="Times New Roman"/>
          <w:sz w:val="28"/>
          <w:szCs w:val="28"/>
        </w:rPr>
        <w:t>«заклав підвалини для розвитку в ній наукового, публіцистичного та інших стилів літературної мови…»</w:t>
      </w:r>
    </w:p>
    <w:p w14:paraId="7E1AF7D8" w14:textId="7729F711" w:rsidR="00F776E0" w:rsidRPr="00F776E0" w:rsidRDefault="0014172A" w:rsidP="0014172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4172A">
        <w:rPr>
          <w:rFonts w:ascii="Times New Roman" w:hAnsi="Times New Roman" w:cs="Times New Roman"/>
          <w:sz w:val="28"/>
          <w:szCs w:val="28"/>
        </w:rPr>
        <w:t xml:space="preserve">«у його творах знайшли глибоке відображення народнопоетична творчість, </w:t>
      </w:r>
      <w:proofErr w:type="spellStart"/>
      <w:r w:rsidRPr="0014172A">
        <w:rPr>
          <w:rFonts w:ascii="Times New Roman" w:hAnsi="Times New Roman" w:cs="Times New Roman"/>
          <w:sz w:val="28"/>
          <w:szCs w:val="28"/>
        </w:rPr>
        <w:t>уснорозмовні</w:t>
      </w:r>
      <w:proofErr w:type="spellEnd"/>
      <w:r w:rsidRPr="0014172A">
        <w:rPr>
          <w:rFonts w:ascii="Times New Roman" w:hAnsi="Times New Roman" w:cs="Times New Roman"/>
          <w:sz w:val="28"/>
          <w:szCs w:val="28"/>
        </w:rPr>
        <w:t xml:space="preserve"> форми народної мови»</w:t>
      </w:r>
    </w:p>
    <w:p w14:paraId="4BA52665" w14:textId="77777777" w:rsidR="0014172A" w:rsidRPr="0014172A" w:rsidRDefault="0014172A" w:rsidP="0014172A">
      <w:pPr>
        <w:rPr>
          <w:rFonts w:ascii="Times New Roman" w:hAnsi="Times New Roman" w:cs="Times New Roman"/>
          <w:b/>
          <w:sz w:val="28"/>
          <w:szCs w:val="28"/>
        </w:rPr>
      </w:pPr>
      <w:r w:rsidRPr="0014172A">
        <w:rPr>
          <w:rFonts w:ascii="Times New Roman" w:hAnsi="Times New Roman" w:cs="Times New Roman"/>
          <w:b/>
          <w:sz w:val="28"/>
          <w:szCs w:val="28"/>
        </w:rPr>
        <w:t>Розрізняють типи норм</w:t>
      </w:r>
    </w:p>
    <w:p w14:paraId="6BFCE324" w14:textId="5CB20546" w:rsidR="00F776E0" w:rsidRPr="0014172A" w:rsidRDefault="00F776E0" w:rsidP="00F776E0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орфоепічні (вимови звуків і звукосполучень);</w:t>
      </w:r>
    </w:p>
    <w:p w14:paraId="04B8D59E" w14:textId="67E439CC" w:rsidR="00F776E0" w:rsidRPr="0014172A" w:rsidRDefault="00F776E0" w:rsidP="00F776E0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графічні (передачі звуків на письмі);</w:t>
      </w:r>
    </w:p>
    <w:p w14:paraId="41E7B0DE" w14:textId="756947F9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орфо</w:t>
      </w:r>
      <w:r w:rsidR="0014172A">
        <w:rPr>
          <w:rFonts w:ascii="Times New Roman" w:hAnsi="Times New Roman" w:cs="Times New Roman"/>
          <w:sz w:val="28"/>
          <w:szCs w:val="28"/>
        </w:rPr>
        <w:t>графіч</w:t>
      </w:r>
      <w:r w:rsidRPr="0014172A">
        <w:rPr>
          <w:rFonts w:ascii="Times New Roman" w:hAnsi="Times New Roman" w:cs="Times New Roman"/>
          <w:sz w:val="28"/>
          <w:szCs w:val="28"/>
        </w:rPr>
        <w:t>ні (написання слів);</w:t>
      </w:r>
    </w:p>
    <w:p w14:paraId="6C9E4091" w14:textId="1DE6CD8E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лексичні (слововживання);</w:t>
      </w:r>
    </w:p>
    <w:p w14:paraId="78F17DA0" w14:textId="032EE181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морфологічні (правильне вживання морфем);</w:t>
      </w:r>
    </w:p>
    <w:p w14:paraId="73D39E81" w14:textId="7CE2240B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синтаксичні (усталені зразки побудови словосполучень, речень);</w:t>
      </w:r>
    </w:p>
    <w:p w14:paraId="4CDB1F4E" w14:textId="4403F69D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 xml:space="preserve">стилістичні (відбір </w:t>
      </w:r>
      <w:proofErr w:type="spellStart"/>
      <w:r w:rsidRPr="0014172A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14172A">
        <w:rPr>
          <w:rFonts w:ascii="Times New Roman" w:hAnsi="Times New Roman" w:cs="Times New Roman"/>
          <w:sz w:val="28"/>
          <w:szCs w:val="28"/>
        </w:rPr>
        <w:t xml:space="preserve"> елементів відповідно до умов  спілкування);</w:t>
      </w:r>
    </w:p>
    <w:p w14:paraId="57341FD6" w14:textId="17F40667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lastRenderedPageBreak/>
        <w:t>пунктуаційні (вживання розділових знаків).</w:t>
      </w:r>
    </w:p>
    <w:p w14:paraId="05B63C72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E059FA9" w14:textId="4447D808" w:rsidR="00F776E0" w:rsidRDefault="0014172A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b/>
          <w:bCs/>
          <w:sz w:val="28"/>
          <w:szCs w:val="28"/>
        </w:rPr>
        <w:t>Мовні норми характеризуються:</w:t>
      </w:r>
      <w:r w:rsidR="008B37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системністю</w:t>
      </w:r>
      <w:r w:rsidR="008B370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F776E0" w:rsidRPr="00F776E0">
        <w:rPr>
          <w:rFonts w:ascii="Times New Roman" w:hAnsi="Times New Roman" w:cs="Times New Roman"/>
          <w:sz w:val="28"/>
          <w:szCs w:val="28"/>
        </w:rPr>
        <w:t>історичною зумовленістю</w:t>
      </w:r>
      <w:r w:rsidR="008B3709" w:rsidRPr="008B3709">
        <w:rPr>
          <w:rFonts w:ascii="Times New Roman" w:hAnsi="Times New Roman" w:cs="Times New Roman"/>
          <w:sz w:val="28"/>
          <w:szCs w:val="28"/>
        </w:rPr>
        <w:t xml:space="preserve"> </w:t>
      </w:r>
      <w:r w:rsidR="008B3709" w:rsidRPr="00F776E0">
        <w:rPr>
          <w:rFonts w:ascii="Times New Roman" w:hAnsi="Times New Roman" w:cs="Times New Roman"/>
          <w:sz w:val="28"/>
          <w:szCs w:val="28"/>
        </w:rPr>
        <w:t>стабільністю</w:t>
      </w:r>
      <w:r w:rsidR="008B3709">
        <w:rPr>
          <w:rFonts w:ascii="Times New Roman" w:hAnsi="Times New Roman" w:cs="Times New Roman"/>
          <w:sz w:val="28"/>
          <w:szCs w:val="28"/>
        </w:rPr>
        <w:t>,</w:t>
      </w:r>
      <w:r w:rsidR="008B3709" w:rsidRPr="008B3709">
        <w:rPr>
          <w:rFonts w:ascii="Times New Roman" w:hAnsi="Times New Roman" w:cs="Times New Roman"/>
          <w:sz w:val="28"/>
          <w:szCs w:val="28"/>
        </w:rPr>
        <w:t xml:space="preserve"> </w:t>
      </w:r>
      <w:r w:rsidR="008B3709" w:rsidRPr="00F776E0">
        <w:rPr>
          <w:rFonts w:ascii="Times New Roman" w:hAnsi="Times New Roman" w:cs="Times New Roman"/>
          <w:sz w:val="28"/>
          <w:szCs w:val="28"/>
        </w:rPr>
        <w:t>соціальною зумовленістю</w:t>
      </w:r>
      <w:r w:rsidR="008B3709">
        <w:rPr>
          <w:rFonts w:ascii="Times New Roman" w:hAnsi="Times New Roman" w:cs="Times New Roman"/>
          <w:sz w:val="28"/>
          <w:szCs w:val="28"/>
        </w:rPr>
        <w:t xml:space="preserve"> (</w:t>
      </w:r>
      <w:r w:rsidR="00F776E0" w:rsidRPr="00F776E0">
        <w:rPr>
          <w:rFonts w:ascii="Times New Roman" w:hAnsi="Times New Roman" w:cs="Times New Roman"/>
          <w:sz w:val="28"/>
          <w:szCs w:val="28"/>
        </w:rPr>
        <w:t>з часом можуть змінюватись</w:t>
      </w:r>
      <w:r w:rsidR="008B3709">
        <w:rPr>
          <w:rFonts w:ascii="Times New Roman" w:hAnsi="Times New Roman" w:cs="Times New Roman"/>
          <w:sz w:val="28"/>
          <w:szCs w:val="28"/>
        </w:rPr>
        <w:t>)</w:t>
      </w:r>
    </w:p>
    <w:p w14:paraId="6D98CE2C" w14:textId="77777777" w:rsidR="008B3709" w:rsidRDefault="008B3709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7115216" w14:textId="342E41A3" w:rsidR="00F776E0" w:rsidRDefault="008B3709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B3709">
        <w:rPr>
          <w:rFonts w:ascii="Times New Roman" w:hAnsi="Times New Roman" w:cs="Times New Roman"/>
          <w:b/>
          <w:bCs/>
          <w:sz w:val="28"/>
          <w:szCs w:val="28"/>
        </w:rPr>
        <w:t>Мовні норми найповніше і у певній системі фіксуються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у правописі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словниках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довідниках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F776E0" w:rsidRPr="00F776E0">
        <w:rPr>
          <w:rFonts w:ascii="Times New Roman" w:hAnsi="Times New Roman" w:cs="Times New Roman"/>
          <w:sz w:val="28"/>
          <w:szCs w:val="28"/>
        </w:rPr>
        <w:t xml:space="preserve">  </w:t>
      </w:r>
      <w:r w:rsidRPr="00F776E0">
        <w:rPr>
          <w:rFonts w:ascii="Times New Roman" w:hAnsi="Times New Roman" w:cs="Times New Roman"/>
          <w:sz w:val="28"/>
          <w:szCs w:val="28"/>
        </w:rPr>
        <w:t>підручниках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B3709">
        <w:rPr>
          <w:rFonts w:ascii="Times New Roman" w:hAnsi="Times New Roman" w:cs="Times New Roman"/>
          <w:sz w:val="28"/>
          <w:szCs w:val="28"/>
        </w:rPr>
        <w:t xml:space="preserve"> </w:t>
      </w:r>
      <w:r w:rsidRPr="00F776E0">
        <w:rPr>
          <w:rFonts w:ascii="Times New Roman" w:hAnsi="Times New Roman" w:cs="Times New Roman"/>
          <w:sz w:val="28"/>
          <w:szCs w:val="28"/>
        </w:rPr>
        <w:t xml:space="preserve">посібниках </w:t>
      </w:r>
      <w:r w:rsidR="00F776E0" w:rsidRPr="00F776E0">
        <w:rPr>
          <w:rFonts w:ascii="Times New Roman" w:hAnsi="Times New Roman" w:cs="Times New Roman"/>
          <w:sz w:val="28"/>
          <w:szCs w:val="28"/>
        </w:rPr>
        <w:t>української мови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0FC500" w14:textId="72B394D4" w:rsidR="008B3709" w:rsidRDefault="008B3709" w:rsidP="008B3709">
      <w:pPr>
        <w:rPr>
          <w:rFonts w:ascii="Times New Roman" w:hAnsi="Times New Roman" w:cs="Times New Roman"/>
          <w:b/>
          <w:sz w:val="28"/>
          <w:szCs w:val="28"/>
        </w:rPr>
      </w:pPr>
      <w:r w:rsidRPr="008B3709">
        <w:rPr>
          <w:rFonts w:ascii="Times New Roman" w:hAnsi="Times New Roman" w:cs="Times New Roman"/>
          <w:b/>
          <w:sz w:val="28"/>
          <w:szCs w:val="28"/>
        </w:rPr>
        <w:t>Мова – це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засіб спілкування й формування нових виробничих відносин;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інструмент здобуття знань;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засіб життєздатності людини;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засіб здійснення мовлення;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012EBFC" w14:textId="2C813632" w:rsidR="00F776E0" w:rsidRPr="008B3709" w:rsidRDefault="008B3709" w:rsidP="008B3709">
      <w:pPr>
        <w:rPr>
          <w:rFonts w:ascii="Times New Roman" w:hAnsi="Times New Roman" w:cs="Times New Roman"/>
          <w:b/>
          <w:sz w:val="28"/>
          <w:szCs w:val="28"/>
        </w:rPr>
      </w:pPr>
      <w:r w:rsidRPr="008B3709">
        <w:rPr>
          <w:rFonts w:ascii="Times New Roman" w:hAnsi="Times New Roman" w:cs="Times New Roman"/>
          <w:b/>
          <w:bCs/>
          <w:sz w:val="28"/>
          <w:szCs w:val="28"/>
        </w:rPr>
        <w:t>Мовлення – ц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r w:rsidR="00F776E0" w:rsidRPr="00F776E0">
        <w:rPr>
          <w:rFonts w:ascii="Times New Roman" w:hAnsi="Times New Roman" w:cs="Times New Roman"/>
          <w:sz w:val="28"/>
          <w:szCs w:val="28"/>
        </w:rPr>
        <w:t>спілкування людей між собою за допомогою мови;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 xml:space="preserve">процес реалізації </w:t>
      </w:r>
      <w:proofErr w:type="spellStart"/>
      <w:r w:rsidR="00F776E0" w:rsidRPr="00F776E0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="00F776E0" w:rsidRPr="00F776E0">
        <w:rPr>
          <w:rFonts w:ascii="Times New Roman" w:hAnsi="Times New Roman" w:cs="Times New Roman"/>
          <w:sz w:val="28"/>
          <w:szCs w:val="28"/>
        </w:rPr>
        <w:t xml:space="preserve"> дії</w:t>
      </w:r>
    </w:p>
    <w:p w14:paraId="7EF24893" w14:textId="5C3F7DA2" w:rsidR="00F776E0" w:rsidRPr="008B3709" w:rsidRDefault="008B3709" w:rsidP="008B3709">
      <w:pPr>
        <w:rPr>
          <w:rFonts w:ascii="Times New Roman" w:hAnsi="Times New Roman" w:cs="Times New Roman"/>
          <w:b/>
          <w:sz w:val="28"/>
          <w:szCs w:val="28"/>
        </w:rPr>
      </w:pPr>
      <w:r w:rsidRPr="008B3709">
        <w:rPr>
          <w:rFonts w:ascii="Times New Roman" w:hAnsi="Times New Roman" w:cs="Times New Roman"/>
          <w:b/>
          <w:sz w:val="28"/>
          <w:szCs w:val="28"/>
        </w:rPr>
        <w:t>Мовленнєва діяльність репрезентується у спілкуванні</w:t>
      </w:r>
    </w:p>
    <w:p w14:paraId="2FD72E55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вербальне – невербальне;</w:t>
      </w:r>
    </w:p>
    <w:p w14:paraId="6D194154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безпосереднє – опосередковане;</w:t>
      </w:r>
    </w:p>
    <w:p w14:paraId="7CEC142B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усне – письмове;</w:t>
      </w:r>
    </w:p>
    <w:p w14:paraId="07CEC21E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міжособистісне – масове;</w:t>
      </w:r>
    </w:p>
    <w:p w14:paraId="21F99C31" w14:textId="67816215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 xml:space="preserve">монологічне – діалогічне – </w:t>
      </w:r>
      <w:proofErr w:type="spellStart"/>
      <w:r w:rsidRPr="00F776E0">
        <w:rPr>
          <w:rFonts w:ascii="Times New Roman" w:hAnsi="Times New Roman" w:cs="Times New Roman"/>
          <w:sz w:val="28"/>
          <w:szCs w:val="28"/>
        </w:rPr>
        <w:t>полілогічне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>;</w:t>
      </w:r>
    </w:p>
    <w:p w14:paraId="7FE9CC7A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приватне – офіційне;</w:t>
      </w:r>
    </w:p>
    <w:p w14:paraId="47566BDE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інформативне – неінформативне;</w:t>
      </w:r>
    </w:p>
    <w:p w14:paraId="5974EDC0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нормативне – ненормативне;</w:t>
      </w:r>
    </w:p>
    <w:p w14:paraId="73B7F297" w14:textId="699CAD66" w:rsidR="00F776E0" w:rsidRPr="00F776E0" w:rsidRDefault="00F776E0" w:rsidP="009A0C6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етикетне – не етикетн</w:t>
      </w:r>
      <w:r w:rsidR="009A0C6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776E0" w:rsidRPr="00F776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6F2E"/>
    <w:multiLevelType w:val="hybridMultilevel"/>
    <w:tmpl w:val="6A328530"/>
    <w:lvl w:ilvl="0" w:tplc="75A241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56E3A"/>
    <w:multiLevelType w:val="hybridMultilevel"/>
    <w:tmpl w:val="CB3AF574"/>
    <w:lvl w:ilvl="0" w:tplc="868E981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C6093"/>
    <w:multiLevelType w:val="hybridMultilevel"/>
    <w:tmpl w:val="B9DA9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690038"/>
    <w:multiLevelType w:val="hybridMultilevel"/>
    <w:tmpl w:val="FDAC46F2"/>
    <w:lvl w:ilvl="0" w:tplc="3692C9FA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EAE"/>
    <w:rsid w:val="0002272E"/>
    <w:rsid w:val="0014172A"/>
    <w:rsid w:val="002E2BEC"/>
    <w:rsid w:val="002E5F95"/>
    <w:rsid w:val="00466522"/>
    <w:rsid w:val="008B3709"/>
    <w:rsid w:val="009160A9"/>
    <w:rsid w:val="009A0C62"/>
    <w:rsid w:val="00DB0EAE"/>
    <w:rsid w:val="00F7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3232E"/>
  <w15:chartTrackingRefBased/>
  <w15:docId w15:val="{28881DF7-9D6A-43F7-B415-DF564470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72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E5F9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E5F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UGqC9UCOV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hmy96fqlH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QqBHBEUFFuQ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3653</Words>
  <Characters>2083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2023-03-09T08:57:00Z</dcterms:created>
  <dcterms:modified xsi:type="dcterms:W3CDTF">2025-01-24T10:21:00Z</dcterms:modified>
</cp:coreProperties>
</file>