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2AB" w:rsidRDefault="00C712AB" w:rsidP="00C712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5D23">
        <w:rPr>
          <w:rFonts w:ascii="Times New Roman" w:hAnsi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b/>
          <w:sz w:val="28"/>
          <w:szCs w:val="28"/>
        </w:rPr>
        <w:t>4</w:t>
      </w:r>
      <w:r w:rsidRPr="005B5D23">
        <w:rPr>
          <w:rFonts w:ascii="Times New Roman" w:hAnsi="Times New Roman"/>
          <w:b/>
          <w:sz w:val="28"/>
          <w:szCs w:val="28"/>
        </w:rPr>
        <w:t xml:space="preserve">. Облік витрат виробництва </w:t>
      </w:r>
      <w:r>
        <w:rPr>
          <w:rFonts w:ascii="Times New Roman" w:hAnsi="Times New Roman"/>
          <w:b/>
          <w:sz w:val="28"/>
          <w:szCs w:val="28"/>
        </w:rPr>
        <w:t>та виходу продукції рослинництва (питання 3)</w:t>
      </w:r>
    </w:p>
    <w:p w:rsidR="00C712AB" w:rsidRPr="005B5D23" w:rsidRDefault="00C712AB" w:rsidP="00C712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12AB" w:rsidRPr="00C712AB" w:rsidRDefault="00C712AB" w:rsidP="00C712AB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 w:rsidRPr="00C712AB">
        <w:rPr>
          <w:rFonts w:ascii="Times New Roman" w:hAnsi="Times New Roman"/>
          <w:b/>
          <w:sz w:val="28"/>
          <w:szCs w:val="28"/>
        </w:rPr>
        <w:t>Обчислення собівартості продукції зернових  культур, закриття аналітичних рахунків.</w:t>
      </w:r>
    </w:p>
    <w:p w:rsidR="00C712AB" w:rsidRDefault="00C712AB" w:rsidP="00C712AB">
      <w:pPr>
        <w:spacing w:after="0" w:line="240" w:lineRule="auto"/>
        <w:ind w:right="-426" w:firstLine="851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Одним з важливих показників, які характеризують діяльність сільськогосподарських підприємств є собівартість продукції.</w:t>
      </w:r>
    </w:p>
    <w:p w:rsidR="00C712AB" w:rsidRDefault="00C712AB" w:rsidP="00C712AB">
      <w:pPr>
        <w:spacing w:after="0" w:line="240" w:lineRule="auto"/>
        <w:ind w:right="-426" w:firstLine="851"/>
        <w:jc w:val="both"/>
        <w:rPr>
          <w:rFonts w:ascii="Times New Roman" w:eastAsia="BatangChe" w:hAnsi="Times New Roman"/>
          <w:sz w:val="28"/>
          <w:szCs w:val="28"/>
        </w:rPr>
      </w:pPr>
      <w:r w:rsidRPr="00EC275F">
        <w:rPr>
          <w:rFonts w:ascii="Times New Roman" w:eastAsia="BatangChe" w:hAnsi="Times New Roman"/>
          <w:b/>
          <w:sz w:val="28"/>
          <w:szCs w:val="28"/>
        </w:rPr>
        <w:t>Собівартість продукції</w:t>
      </w:r>
      <w:r>
        <w:rPr>
          <w:rFonts w:ascii="Times New Roman" w:eastAsia="BatangChe" w:hAnsi="Times New Roman"/>
          <w:sz w:val="28"/>
          <w:szCs w:val="28"/>
        </w:rPr>
        <w:t xml:space="preserve"> – це сукупність грошових, матеріальних і трудових витрат, які пов’язані з виробництвом продукції.</w:t>
      </w:r>
    </w:p>
    <w:p w:rsidR="00C712AB" w:rsidRDefault="00C712AB" w:rsidP="00C712AB">
      <w:pPr>
        <w:pStyle w:val="a3"/>
        <w:tabs>
          <w:tab w:val="left" w:pos="709"/>
        </w:tabs>
        <w:spacing w:after="0" w:line="240" w:lineRule="auto"/>
        <w:ind w:left="0" w:right="-426" w:firstLine="851"/>
        <w:rPr>
          <w:rFonts w:ascii="Times New Roman" w:hAnsi="Times New Roman"/>
          <w:sz w:val="28"/>
          <w:szCs w:val="28"/>
        </w:rPr>
      </w:pPr>
      <w:r w:rsidRPr="00A852A1">
        <w:rPr>
          <w:rFonts w:ascii="Times New Roman" w:hAnsi="Times New Roman"/>
          <w:b/>
          <w:sz w:val="28"/>
          <w:szCs w:val="28"/>
        </w:rPr>
        <w:t>Калькуляція</w:t>
      </w:r>
      <w:r>
        <w:rPr>
          <w:rFonts w:ascii="Times New Roman" w:hAnsi="Times New Roman"/>
          <w:sz w:val="28"/>
          <w:szCs w:val="28"/>
        </w:rPr>
        <w:t xml:space="preserve"> – це спосіб визначення фактичної собівартості одиниці продукції.</w:t>
      </w:r>
    </w:p>
    <w:p w:rsidR="00C712AB" w:rsidRDefault="00C712AB" w:rsidP="00C712AB">
      <w:pPr>
        <w:pStyle w:val="a3"/>
        <w:tabs>
          <w:tab w:val="left" w:pos="709"/>
        </w:tabs>
        <w:spacing w:after="0" w:line="240" w:lineRule="auto"/>
        <w:ind w:left="0" w:right="-426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Розрізняють такі види продукції:</w:t>
      </w:r>
    </w:p>
    <w:p w:rsidR="00C712AB" w:rsidRPr="00A852A1" w:rsidRDefault="00C712AB" w:rsidP="00C712AB">
      <w:pPr>
        <w:pStyle w:val="a3"/>
        <w:tabs>
          <w:tab w:val="left" w:pos="993"/>
        </w:tabs>
        <w:spacing w:after="0" w:line="312" w:lineRule="atLeast"/>
        <w:ind w:left="0" w:right="-426" w:firstLine="720"/>
        <w:textAlignment w:val="baseline"/>
        <w:rPr>
          <w:rFonts w:ascii="Times New Roman" w:hAnsi="Times New Roman"/>
          <w:color w:val="3D3C3B"/>
          <w:sz w:val="28"/>
          <w:szCs w:val="28"/>
          <w:lang w:eastAsia="ru-RU"/>
        </w:rPr>
      </w:pPr>
      <w:r w:rsidRPr="00A852A1">
        <w:rPr>
          <w:rFonts w:ascii="Times New Roman" w:hAnsi="Times New Roman"/>
          <w:b/>
          <w:sz w:val="28"/>
          <w:szCs w:val="28"/>
        </w:rPr>
        <w:t>1. Основна</w:t>
      </w:r>
      <w:r w:rsidRPr="00A852A1">
        <w:rPr>
          <w:rFonts w:ascii="Times New Roman" w:hAnsi="Times New Roman"/>
          <w:sz w:val="28"/>
          <w:szCs w:val="28"/>
        </w:rPr>
        <w:t xml:space="preserve"> – це продукція заради одержання якої організовується процес </w:t>
      </w:r>
      <w:r>
        <w:rPr>
          <w:rFonts w:ascii="Times New Roman" w:hAnsi="Times New Roman"/>
          <w:sz w:val="28"/>
          <w:szCs w:val="28"/>
        </w:rPr>
        <w:t>виробництва.</w:t>
      </w:r>
    </w:p>
    <w:p w:rsidR="00C712AB" w:rsidRPr="00A852A1" w:rsidRDefault="00C712AB" w:rsidP="00C712A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right="-426" w:firstLine="709"/>
        <w:textAlignment w:val="baseline"/>
        <w:rPr>
          <w:rFonts w:ascii="Times New Roman" w:hAnsi="Times New Roman"/>
          <w:sz w:val="28"/>
          <w:szCs w:val="28"/>
        </w:rPr>
      </w:pPr>
      <w:r w:rsidRPr="00A852A1">
        <w:rPr>
          <w:rFonts w:ascii="Times New Roman" w:hAnsi="Times New Roman"/>
          <w:b/>
          <w:sz w:val="28"/>
          <w:szCs w:val="28"/>
          <w:lang w:eastAsia="ru-RU"/>
        </w:rPr>
        <w:t>Побічна</w:t>
      </w:r>
      <w:r w:rsidRPr="00A852A1">
        <w:rPr>
          <w:rFonts w:ascii="Times New Roman" w:hAnsi="Times New Roman"/>
          <w:sz w:val="28"/>
          <w:szCs w:val="28"/>
          <w:lang w:eastAsia="ru-RU"/>
        </w:rPr>
        <w:t xml:space="preserve"> – це продукція., яку одержують паралельно з основною продукцією, яка використовується для внутрішніх потреб підприємства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712AB" w:rsidRDefault="00C712AB" w:rsidP="00C712AB">
      <w:pPr>
        <w:pStyle w:val="a3"/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sz w:val="28"/>
          <w:szCs w:val="28"/>
        </w:rPr>
      </w:pPr>
      <w:r w:rsidRPr="00A852A1">
        <w:rPr>
          <w:rFonts w:ascii="Times New Roman" w:hAnsi="Times New Roman"/>
          <w:sz w:val="28"/>
          <w:szCs w:val="28"/>
        </w:rPr>
        <w:t>Якщо в процесі вир</w:t>
      </w:r>
      <w:r>
        <w:rPr>
          <w:rFonts w:ascii="Times New Roman" w:hAnsi="Times New Roman"/>
          <w:sz w:val="28"/>
          <w:szCs w:val="28"/>
        </w:rPr>
        <w:t>о</w:t>
      </w:r>
      <w:r w:rsidRPr="00A852A1">
        <w:rPr>
          <w:rFonts w:ascii="Times New Roman" w:hAnsi="Times New Roman"/>
          <w:sz w:val="28"/>
          <w:szCs w:val="28"/>
        </w:rPr>
        <w:t>бництва</w:t>
      </w:r>
      <w:r>
        <w:rPr>
          <w:rFonts w:ascii="Times New Roman" w:hAnsi="Times New Roman"/>
          <w:sz w:val="28"/>
          <w:szCs w:val="28"/>
        </w:rPr>
        <w:t xml:space="preserve"> одержують один вид основної продукції,</w:t>
      </w:r>
    </w:p>
    <w:p w:rsidR="00C712AB" w:rsidRDefault="00C712AB" w:rsidP="00C712AB">
      <w:pPr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sz w:val="28"/>
          <w:szCs w:val="28"/>
        </w:rPr>
      </w:pPr>
      <w:r w:rsidRPr="00A852A1">
        <w:rPr>
          <w:rFonts w:ascii="Times New Roman" w:hAnsi="Times New Roman"/>
          <w:sz w:val="28"/>
          <w:szCs w:val="28"/>
        </w:rPr>
        <w:t>то фактичну собівартість одиниці продукції визначають за формулою:</w:t>
      </w:r>
    </w:p>
    <w:p w:rsidR="00C712AB" w:rsidRDefault="00C712AB" w:rsidP="00C712AB">
      <w:pPr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852A1">
        <w:rPr>
          <w:rFonts w:ascii="Times New Roman" w:hAnsi="Times New Roman"/>
          <w:b/>
          <w:sz w:val="28"/>
          <w:szCs w:val="28"/>
        </w:rPr>
        <w:t xml:space="preserve"> </w:t>
      </w:r>
    </w:p>
    <w:p w:rsidR="00C712AB" w:rsidRDefault="00C712AB" w:rsidP="00C712AB">
      <w:pPr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b/>
          <w:sz w:val="28"/>
          <w:szCs w:val="28"/>
        </w:rPr>
      </w:pPr>
      <w:r w:rsidRPr="00A852A1">
        <w:rPr>
          <w:rFonts w:ascii="Times New Roman" w:hAnsi="Times New Roman"/>
          <w:b/>
          <w:sz w:val="28"/>
          <w:szCs w:val="28"/>
        </w:rPr>
        <w:t xml:space="preserve">Фак. с-в. 1 продукції = Загальні витрати на виробництво – вартість </w:t>
      </w:r>
      <w:r>
        <w:rPr>
          <w:rFonts w:ascii="Times New Roman" w:hAnsi="Times New Roman"/>
          <w:b/>
          <w:sz w:val="28"/>
          <w:szCs w:val="28"/>
        </w:rPr>
        <w:t xml:space="preserve">                      </w:t>
      </w:r>
    </w:p>
    <w:p w:rsidR="00C712AB" w:rsidRDefault="00C712AB" w:rsidP="00C712AB">
      <w:pPr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852A1">
        <w:rPr>
          <w:rFonts w:ascii="Times New Roman" w:hAnsi="Times New Roman"/>
          <w:b/>
          <w:sz w:val="28"/>
          <w:szCs w:val="28"/>
        </w:rPr>
        <w:t>побічної продукції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852A1">
        <w:rPr>
          <w:rFonts w:ascii="Times New Roman" w:hAnsi="Times New Roman"/>
          <w:b/>
          <w:sz w:val="28"/>
          <w:szCs w:val="28"/>
        </w:rPr>
        <w:t>/ кількість основної продукції</w:t>
      </w:r>
    </w:p>
    <w:p w:rsidR="00C712AB" w:rsidRDefault="00C712AB" w:rsidP="00C712AB">
      <w:pPr>
        <w:tabs>
          <w:tab w:val="left" w:pos="720"/>
        </w:tabs>
        <w:spacing w:after="0" w:line="240" w:lineRule="auto"/>
        <w:ind w:right="-426"/>
        <w:rPr>
          <w:rFonts w:ascii="Times New Roman" w:hAnsi="Times New Roman"/>
          <w:b/>
          <w:sz w:val="28"/>
          <w:szCs w:val="28"/>
        </w:rPr>
      </w:pPr>
    </w:p>
    <w:p w:rsidR="00C712AB" w:rsidRDefault="00C712AB" w:rsidP="00C712AB">
      <w:pPr>
        <w:spacing w:after="0" w:line="240" w:lineRule="auto"/>
        <w:ind w:right="-426" w:firstLine="851"/>
        <w:jc w:val="both"/>
        <w:rPr>
          <w:rFonts w:ascii="Times New Roman" w:hAnsi="Times New Roman"/>
          <w:sz w:val="28"/>
          <w:szCs w:val="28"/>
        </w:rPr>
      </w:pPr>
      <w:r w:rsidRPr="00A852A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кщо ж від виробництва одержують</w:t>
      </w:r>
      <w:r w:rsidRPr="00A852A1">
        <w:rPr>
          <w:rFonts w:ascii="Times New Roman" w:hAnsi="Times New Roman"/>
          <w:sz w:val="28"/>
          <w:szCs w:val="28"/>
        </w:rPr>
        <w:t xml:space="preserve"> декілька видів основної продукції, то виникає потреба розподілити затрати між видами основної продукції</w:t>
      </w:r>
      <w:r>
        <w:rPr>
          <w:rFonts w:ascii="Times New Roman" w:hAnsi="Times New Roman"/>
          <w:sz w:val="28"/>
          <w:szCs w:val="28"/>
        </w:rPr>
        <w:t>. Для цього існують різні методики розподілу витрат: пропорційно вмісту повноцінного зерна, вартості в цінах реалізації, коефіцієнтів та інші.</w:t>
      </w:r>
    </w:p>
    <w:p w:rsidR="00C712AB" w:rsidRDefault="00C712AB" w:rsidP="00C712AB">
      <w:pPr>
        <w:spacing w:after="0" w:line="240" w:lineRule="auto"/>
        <w:ind w:right="-42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Побічну продукцію оцінюють по нормативні собівартості (розрахунково-планові витрати на збирання, транспортування та скирдування побічної продукції).</w:t>
      </w:r>
    </w:p>
    <w:p w:rsidR="00C712AB" w:rsidRDefault="00C712AB" w:rsidP="00C712AB">
      <w:pPr>
        <w:spacing w:after="0" w:line="240" w:lineRule="auto"/>
        <w:ind w:right="-426" w:firstLine="851"/>
        <w:jc w:val="both"/>
        <w:rPr>
          <w:rFonts w:ascii="Times New Roman" w:hAnsi="Times New Roman"/>
          <w:sz w:val="28"/>
          <w:szCs w:val="28"/>
        </w:rPr>
      </w:pPr>
    </w:p>
    <w:p w:rsidR="00C712AB" w:rsidRDefault="00C712AB" w:rsidP="00C712AB">
      <w:pPr>
        <w:spacing w:after="0" w:line="240" w:lineRule="auto"/>
        <w:ind w:right="-426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Розрахунок фактичної собівартості продукції </w:t>
      </w:r>
    </w:p>
    <w:p w:rsidR="00C712AB" w:rsidRDefault="00C712AB" w:rsidP="00C712AB">
      <w:pPr>
        <w:spacing w:after="0" w:line="240" w:lineRule="auto"/>
        <w:ind w:right="-426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зернових культур</w:t>
      </w:r>
    </w:p>
    <w:p w:rsidR="00C712AB" w:rsidRDefault="00C712AB" w:rsidP="00C712AB">
      <w:pPr>
        <w:spacing w:after="0" w:line="240" w:lineRule="auto"/>
        <w:ind w:right="-426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 продукція – зерно, зерновідходи;</w:t>
      </w:r>
    </w:p>
    <w:p w:rsidR="00C712AB" w:rsidRDefault="00C712AB" w:rsidP="00C712AB">
      <w:pPr>
        <w:spacing w:after="0" w:line="240" w:lineRule="auto"/>
        <w:ind w:right="-426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Побічна продукція – солома.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Вартість побічної продукції = кількість побічної продукції х нормативну собівартість 1.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Затрати на основну продукцію = Затрати всього (оборот по Д-ту рах. 231) – вартість побічної продукції.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Кількість повноцінного зерна у зерновідходах = фізична вага зерновідходів х відсоток (%) вмісту повноцінного зерна/100.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Загальна кількість повноцінного зерна = фізична вага зерна + вага зерновідходів переведених у повноцінне зерно.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lastRenderedPageBreak/>
        <w:t>Фактична собівартість 1ц повноцінного зерна = Затрати на основну продукцію / загальна кількість повноцінного зерна.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Затрати на зерно = фактична собівартість 1ц повноцінного зерна х фізична вага зерна.</w:t>
      </w:r>
    </w:p>
    <w:p w:rsidR="00C712AB" w:rsidRDefault="00C712AB" w:rsidP="00C712A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Фактична собівартість 1ц зерновідходів = Затрати на основну продукцію – затрати на зерно / фізична вага зерновідходів.</w:t>
      </w: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Після визначення фактичної собівартості 1 продукції аналітичний рахунок закривають. Для цього порівнюють оборот по дебету і кредиту аналітичного рахунка. Якщо оборот по дебету аналітичного рахунка більший чим оборот по кредиту, то відображають в обліку витрати від первісного визнання продукції, якщо ж оборот по дебету аналітичного рахунка менший чим оборот по кредиту, то відображають в обліку доходи від первісного визнання продукції.</w:t>
      </w:r>
    </w:p>
    <w:p w:rsidR="00C712AB" w:rsidRPr="00B60934" w:rsidRDefault="00C712AB" w:rsidP="00C712AB">
      <w:pPr>
        <w:pStyle w:val="a3"/>
        <w:spacing w:after="0" w:line="240" w:lineRule="auto"/>
        <w:ind w:left="1571" w:right="-42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Ind w:w="-431" w:type="dxa"/>
        <w:tblLook w:val="04A0"/>
      </w:tblPr>
      <w:tblGrid>
        <w:gridCol w:w="710"/>
        <w:gridCol w:w="6237"/>
        <w:gridCol w:w="1276"/>
        <w:gridCol w:w="1275"/>
      </w:tblGrid>
      <w:tr w:rsidR="00C712AB" w:rsidRPr="00B60934" w:rsidTr="00A57134">
        <w:tc>
          <w:tcPr>
            <w:tcW w:w="710" w:type="dxa"/>
            <w:vMerge w:val="restart"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C712AB" w:rsidRPr="00B60934" w:rsidTr="00A57134">
        <w:tc>
          <w:tcPr>
            <w:tcW w:w="710" w:type="dxa"/>
            <w:vMerge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0934"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C712AB" w:rsidRPr="00B60934" w:rsidTr="00A57134">
        <w:tc>
          <w:tcPr>
            <w:tcW w:w="710" w:type="dxa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093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C712AB" w:rsidRPr="00B60934" w:rsidRDefault="00C712AB" w:rsidP="00C712AB">
            <w:pPr>
              <w:pStyle w:val="a3"/>
              <w:ind w:left="37" w:right="-42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Відображені витрати від первісного визнання продукції рослинництва</w:t>
            </w:r>
          </w:p>
        </w:tc>
        <w:tc>
          <w:tcPr>
            <w:tcW w:w="1276" w:type="dxa"/>
          </w:tcPr>
          <w:p w:rsidR="00C712AB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940</w:t>
            </w:r>
          </w:p>
        </w:tc>
        <w:tc>
          <w:tcPr>
            <w:tcW w:w="1275" w:type="dxa"/>
          </w:tcPr>
          <w:p w:rsidR="00C712AB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  <w:tr w:rsidR="00C712AB" w:rsidRPr="00B60934" w:rsidTr="00A57134">
        <w:tc>
          <w:tcPr>
            <w:tcW w:w="710" w:type="dxa"/>
          </w:tcPr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093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C712AB" w:rsidRPr="00B60934" w:rsidRDefault="00C712AB" w:rsidP="00C712AB">
            <w:pPr>
              <w:ind w:right="-42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Відображені доходи від первісного визнання продукції рослинництва</w:t>
            </w:r>
          </w:p>
        </w:tc>
        <w:tc>
          <w:tcPr>
            <w:tcW w:w="1276" w:type="dxa"/>
          </w:tcPr>
          <w:p w:rsidR="00C712AB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C712AB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12AB" w:rsidRPr="00B60934" w:rsidRDefault="00C712AB" w:rsidP="00C712AB">
            <w:pPr>
              <w:ind w:right="-4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710</w:t>
            </w:r>
          </w:p>
        </w:tc>
      </w:tr>
    </w:tbl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jc w:val="center"/>
        <w:rPr>
          <w:rFonts w:ascii="Times New Roman" w:eastAsia="BatangChe" w:hAnsi="Times New Roman"/>
          <w:b/>
          <w:sz w:val="28"/>
          <w:szCs w:val="28"/>
        </w:rPr>
      </w:pPr>
      <w:r w:rsidRPr="00F2050F">
        <w:rPr>
          <w:rFonts w:ascii="Times New Roman" w:eastAsia="BatangChe" w:hAnsi="Times New Roman"/>
          <w:b/>
          <w:sz w:val="28"/>
          <w:szCs w:val="28"/>
        </w:rPr>
        <w:t>Розрахунок фактичної собівартості продукції кукурудзи</w:t>
      </w: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Основна продукція – зерно;</w:t>
      </w: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Побічна продукція – стебла.</w:t>
      </w: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Для визначення фактичної собівартості зерна кукурудзи необхідно визначити кількість одержаного зерна, тобто перевести качани кукурудзи повної стиглості в сухе зерно. Це здійснюють за фактичним виходом зерна з качанів, який визначається хлібоприймальним підприємством шляхом обмолоту середньодобових зразків з врахуванням базової вологості зерна в качанах (14%).</w:t>
      </w:r>
    </w:p>
    <w:p w:rsidR="00C712AB" w:rsidRDefault="00C712AB" w:rsidP="00C712AB">
      <w:pPr>
        <w:shd w:val="clear" w:color="auto" w:fill="FFFFFF"/>
        <w:autoSpaceDE w:val="0"/>
        <w:autoSpaceDN w:val="0"/>
        <w:adjustRightInd w:val="0"/>
        <w:spacing w:after="0" w:line="240" w:lineRule="auto"/>
        <w:ind w:right="-426" w:firstLine="567"/>
        <w:jc w:val="both"/>
        <w:rPr>
          <w:rFonts w:ascii="Times New Roman" w:hAnsi="Times New Roman"/>
          <w:sz w:val="28"/>
          <w:szCs w:val="28"/>
        </w:rPr>
      </w:pPr>
      <w:r w:rsidRPr="00981138">
        <w:rPr>
          <w:rFonts w:ascii="Times New Roman" w:hAnsi="Times New Roman"/>
          <w:sz w:val="28"/>
          <w:szCs w:val="28"/>
        </w:rPr>
        <w:t xml:space="preserve">Качани кукурудзи повної стиглості, що залишились у господарстві, а також закладені на силос, переводять у сухе зерно за середнім відсотком виходу зерна базисної вологості з качанів, реалізованих </w:t>
      </w:r>
      <w:r>
        <w:rPr>
          <w:rFonts w:ascii="Times New Roman" w:hAnsi="Times New Roman"/>
          <w:sz w:val="28"/>
          <w:szCs w:val="28"/>
        </w:rPr>
        <w:t>підприємством</w:t>
      </w:r>
      <w:r w:rsidRPr="00981138">
        <w:rPr>
          <w:rFonts w:ascii="Times New Roman" w:hAnsi="Times New Roman"/>
          <w:sz w:val="28"/>
          <w:szCs w:val="28"/>
        </w:rPr>
        <w:t xml:space="preserve"> заготівельним організаціям. Цей відсоток визначають за даними реєстрів накладних на прийняте зерно. Собівартість 1 ц кукурудзи визначають діленням витрат виробництва (за винятком витрат на збирання, </w:t>
      </w:r>
    </w:p>
    <w:p w:rsidR="00C712AB" w:rsidRPr="00981138" w:rsidRDefault="00C712AB" w:rsidP="00C712AB">
      <w:pPr>
        <w:shd w:val="clear" w:color="auto" w:fill="FFFFFF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транс</w:t>
      </w:r>
      <w:r w:rsidRPr="00981138">
        <w:rPr>
          <w:rFonts w:ascii="Times New Roman" w:hAnsi="Times New Roman"/>
          <w:sz w:val="28"/>
          <w:szCs w:val="28"/>
        </w:rPr>
        <w:t>портування стебел кукурудзи) на масу зерна кукурудзи.</w:t>
      </w:r>
    </w:p>
    <w:p w:rsidR="00C712AB" w:rsidRDefault="00C712AB" w:rsidP="00C712AB">
      <w:pPr>
        <w:pStyle w:val="a3"/>
        <w:tabs>
          <w:tab w:val="left" w:pos="1134"/>
        </w:tabs>
        <w:spacing w:after="0" w:line="240" w:lineRule="auto"/>
        <w:ind w:left="0" w:right="-426" w:firstLine="851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Фактична собівартість 1ц зерна кукурудзи = Затрати за рік (оборот по д-ту) – вартість побічної продукції  / кількість сухого зерна.</w:t>
      </w:r>
    </w:p>
    <w:p w:rsidR="00CD007C" w:rsidRPr="00C712AB" w:rsidRDefault="00C712AB" w:rsidP="00C712AB">
      <w:pPr>
        <w:ind w:right="-426" w:firstLine="851"/>
        <w:rPr>
          <w:rFonts w:ascii="Times New Roman" w:hAnsi="Times New Roman"/>
          <w:sz w:val="28"/>
          <w:szCs w:val="28"/>
        </w:rPr>
      </w:pPr>
      <w:r w:rsidRPr="00C712AB">
        <w:rPr>
          <w:rFonts w:ascii="Times New Roman" w:hAnsi="Times New Roman"/>
          <w:sz w:val="28"/>
          <w:szCs w:val="28"/>
        </w:rPr>
        <w:t>Аналітичний рахунок закривають аналогічно як і по продукції зернових культур.</w:t>
      </w:r>
    </w:p>
    <w:sectPr w:rsidR="00CD007C" w:rsidRPr="00C712AB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B0423"/>
    <w:multiLevelType w:val="hybridMultilevel"/>
    <w:tmpl w:val="884E9D7E"/>
    <w:lvl w:ilvl="0" w:tplc="83B89CC0">
      <w:start w:val="1"/>
      <w:numFmt w:val="decimal"/>
      <w:lvlText w:val="%1."/>
      <w:lvlJc w:val="left"/>
      <w:pPr>
        <w:ind w:left="109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642005"/>
    <w:multiLevelType w:val="hybridMultilevel"/>
    <w:tmpl w:val="2ED40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0555D"/>
    <w:multiLevelType w:val="hybridMultilevel"/>
    <w:tmpl w:val="E8DE525E"/>
    <w:lvl w:ilvl="0" w:tplc="F25C636E">
      <w:start w:val="3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>
    <w:nsid w:val="5E2331E7"/>
    <w:multiLevelType w:val="hybridMultilevel"/>
    <w:tmpl w:val="05562DCE"/>
    <w:lvl w:ilvl="0" w:tplc="584E315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12AB"/>
    <w:rsid w:val="00C62CD7"/>
    <w:rsid w:val="00C712AB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2AB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2AB"/>
    <w:pPr>
      <w:ind w:left="720"/>
      <w:contextualSpacing/>
    </w:pPr>
  </w:style>
  <w:style w:type="table" w:styleId="a4">
    <w:name w:val="Table Grid"/>
    <w:basedOn w:val="a1"/>
    <w:uiPriority w:val="39"/>
    <w:rsid w:val="00C712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2026-02-26T09:15:00Z</dcterms:created>
  <dcterms:modified xsi:type="dcterms:W3CDTF">2026-02-26T09:18:00Z</dcterms:modified>
</cp:coreProperties>
</file>