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start"/>
        <w:rPr>
          <w:rFonts w:ascii="Times New Roman" w:hAnsi="Times New Roman" w:cs="Times New Roman"/>
          <w:b w:val="false"/>
          <w:bCs w:val="false"/>
          <w:color w:val="auto"/>
          <w:sz w:val="28"/>
          <w:szCs w:val="28"/>
          <w:u w:val="single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 w:val="false"/>
          <w:bCs w:val="false"/>
          <w:color w:val="auto"/>
          <w:sz w:val="28"/>
          <w:szCs w:val="28"/>
          <w:u w:val="single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Хатько М.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36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ФІНАНСИ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18"/>
          <w:szCs w:val="14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18"/>
          <w:szCs w:val="14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cs="Times New Roman" w:ascii="Times New Roman" w:hAnsi="Times New Roman"/>
          <w:b/>
          <w:bCs/>
          <w:color w:val="auto"/>
          <w:sz w:val="28"/>
          <w:szCs w:val="28"/>
          <w:lang w:val="uk-UA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Завдання до заліку по змістовному модулю № 2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Cs/>
          <w:color w:themeColor="text1" w:val="000000"/>
          <w:sz w:val="28"/>
          <w:szCs w:val="28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Cs/>
          <w:color w:themeColor="text1" w:val="000000"/>
          <w:sz w:val="28"/>
          <w:szCs w:val="28"/>
          <w:lang w:val="uk-UA"/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І. Обґрунтуйте  економічну сутність податків.</w:t>
      </w:r>
    </w:p>
    <w:p>
      <w:pPr>
        <w:pStyle w:val="Normal"/>
        <w:rPr>
          <w:b w:val="false"/>
          <w:bCs w:val="false"/>
          <w:u w:val="single"/>
          <w:lang w:val="uk-UA"/>
        </w:rPr>
      </w:pPr>
      <w:r>
        <w:rPr>
          <w:rFonts w:cs="Times New Roman" w:ascii="Times New Roman" w:hAnsi="Times New Roman"/>
          <w:b w:val="false"/>
          <w:bCs w:val="false"/>
          <w:color w:themeColor="text1" w:val="000000"/>
          <w:sz w:val="28"/>
          <w:szCs w:val="32"/>
          <w:u w:val="single"/>
          <w:lang w:val="uk-UA"/>
          <w14:textOutline w14:w="0" w14:cap="flat" w14:cmpd="sng" w14:algn="ctr">
            <w14:noFill/>
            <w14:prstDash w14:val="solid"/>
            <w14:round/>
          </w14:textOutline>
        </w:rPr>
        <w:t>Це економічні відносини між державою та платниками (фізичними та юридичними особами) щодо примусового відчуження частини новоствореної вартості в грошовій формі для фінансування державних функцій.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ІІ. Тестові завдання.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Вкажіть вірну відповідь.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1. Ознаки цільового призначення притаманні: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відрахуванням і внескам;</w:t>
        <w:br/>
        <w:t>2) податкам;</w:t>
        <w:br/>
        <w:t>3) податковим платежам;</w:t>
        <w:br/>
        <w:t>4) миту;</w:t>
        <w:br/>
        <w:t>5) всім обов’язковим платежам.</w:t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2. Що з нижче переліченого є характерною ознакою обов’язкових податкових платежів: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 xml:space="preserve">1) стягнення з платників за умови конкретного еквівалентного обміну між державою та платником; </w:t>
        <w:br/>
        <w:t>2) немає цільового призначення;</w:t>
        <w:br/>
        <w:t>3) сплата не породжує зустрічного зобов’язання держави вчиняти будь-які дії на користь конкретного платника;</w:t>
        <w:br/>
        <w:t>4) таких ознак немає.</w:t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3. Джерело сплати податку – це: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фонд, явище чи предмет, з якого сплачується податок;</w:t>
        <w:br/>
        <w:t>2) одиниця, яка покладається в основу виміру об’єкта оподаткування;</w:t>
        <w:br/>
        <w:t>3) явище, предмет чи процес, внаслідок наявності яких сплачується податок;</w:t>
        <w:br/>
        <w:t>4) законодавчо встановлені умови пониження податкового тиску.</w:t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4. Державний бюджет – це: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система економічних відносин, що складаються в суспільстві в процесі формування, розподілу та використання централізованого фонду грошових коштів держави;</w:t>
        <w:br/>
        <w:t>2) грошові відносини, що виникають між державою та юридичними особами в зв’язку зі створенням централізованих фондів;</w:t>
        <w:br/>
        <w:t>3) план формування та використання фінансових ресурсів для забезпечення функцій, які здійснюються органами державної влади протягом бюджетного періоду.</w:t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5. Державний бюджет України, як фінансовий план держави, затверджується: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постановою Кабінету Міністрів;</w:t>
        <w:br/>
        <w:t>2) Указом Президента;</w:t>
        <w:br/>
        <w:t>3) Верховною Радою і має силу закону;</w:t>
        <w:br/>
        <w:t>4) розпорядженням Національного банку.</w:t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6. Під бюджетною системою розуміють сукупність: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бюджетних відносин;</w:t>
        <w:br/>
        <w:t>2) бюджетів;</w:t>
        <w:br/>
        <w:t>3) бюджетних установ.</w:t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7. Видами бюджетного дефіциту є: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1) податковий;</w:t>
        <w:br/>
        <w:t>2) фіскальний;</w:t>
        <w:br/>
        <w:t>3) циклічний та структурний;</w:t>
        <w:br/>
        <w:t>4) внутрішній.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i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8. Державний бюджет стає дефіцитним, якщо:</w:t>
      </w:r>
      <w:r>
        <w:rPr>
          <w:rFonts w:cs="Times New Roman" w:ascii="Times New Roman" w:hAnsi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1) постійні доходи бюджету держави переважають над його видатками;</w:t>
        <w:br/>
        <w:t>2) спостерігається зменшення податкових надходжень до бюджету при</w:t>
        <w:br/>
        <w:t>збільшенні видатків держави;</w:t>
        <w:br/>
        <w:t>3) зростають видатки бюджету;</w:t>
        <w:br/>
        <w:t>4) видатки бюджету підлягають секвеструванню.</w:t>
        <w:br/>
      </w:r>
      <w:r>
        <w:rPr>
          <w:rFonts w:cs="Times New Roman" w:ascii="Times New Roman" w:hAnsi="Times New Roman"/>
          <w:b/>
          <w:bCs/>
          <w:i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9. Зовнішній державний кредит – це кредит наданий: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1) підприємством іноземному підприємству;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2) банком іноземному банку;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3) урядом однієї держави урядові іншої держави;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4) банком іноземному підприємству.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Cs/>
          <w:i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bCs/>
          <w:i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10. Які існують способи коригування позикової політики?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1) мінімізація вартості позики, стабілізація державних цінних паперів;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2) управління зовнішнім і внутрішнім боргами;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3) рефінансування, конверсія, консолідація, уніфікація, обмін за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регресивним співвідношенням, відстрочення погашення позики,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реструктуризація, анулювання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4) випуск нових позик для того, щоб розрахуватися з власниками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облігацій старої позики.</w:t>
      </w:r>
    </w:p>
    <w:tbl>
      <w:tblPr>
        <w:tblStyle w:val="a4"/>
        <w:tblW w:w="934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34"/>
        <w:gridCol w:w="934"/>
        <w:gridCol w:w="932"/>
        <w:gridCol w:w="937"/>
        <w:gridCol w:w="931"/>
        <w:gridCol w:w="938"/>
        <w:gridCol w:w="932"/>
        <w:gridCol w:w="937"/>
        <w:gridCol w:w="934"/>
        <w:gridCol w:w="936"/>
      </w:tblGrid>
      <w:tr>
        <w:trPr/>
        <w:tc>
          <w:tcPr>
            <w:tcW w:w="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  <w:tc>
          <w:tcPr>
            <w:tcW w:w="9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4</w:t>
            </w:r>
          </w:p>
        </w:tc>
        <w:tc>
          <w:tcPr>
            <w:tcW w:w="9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5</w:t>
            </w:r>
          </w:p>
        </w:tc>
        <w:tc>
          <w:tcPr>
            <w:tcW w:w="9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6</w:t>
            </w:r>
          </w:p>
        </w:tc>
        <w:tc>
          <w:tcPr>
            <w:tcW w:w="9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7</w:t>
            </w:r>
          </w:p>
        </w:tc>
        <w:tc>
          <w:tcPr>
            <w:tcW w:w="93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8</w:t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9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10</w:t>
            </w:r>
          </w:p>
        </w:tc>
      </w:tr>
      <w:tr>
        <w:trPr/>
        <w:tc>
          <w:tcPr>
            <w:tcW w:w="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1</w:t>
            </w:r>
          </w:p>
        </w:tc>
        <w:tc>
          <w:tcPr>
            <w:tcW w:w="93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  <w:tc>
          <w:tcPr>
            <w:tcW w:w="9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2</w:t>
            </w:r>
          </w:p>
        </w:tc>
        <w:tc>
          <w:tcPr>
            <w:tcW w:w="93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  <w:tc>
          <w:tcPr>
            <w:tcW w:w="93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uk-UA" w:eastAsia="en-US" w:bidi="ar-SA"/>
              </w:rPr>
              <w:t>3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ІІІ. До даних термінів доберіть єдине правильне визначення серед тих, що наведені нижче.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Терміни:</w:t>
      </w: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  <w:t>1. Бюджет</w:t>
        <w:br/>
        <w:t>2. Бюджетний процес</w:t>
        <w:br/>
        <w:t>3. Бюджетна система</w:t>
        <w:br/>
        <w:t>4. Зведений бюджет</w:t>
        <w:br/>
        <w:t>5. Секвестр бюджету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br/>
      </w:r>
      <w:r>
        <w:rPr>
          <w:rFonts w:cs="Times New Roman" w:ascii="Times New Roman" w:hAnsi="Times New Roman"/>
          <w:b/>
          <w:i/>
          <w:i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Визначення: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Регламентований бюджетним законодавством процес складання,</w:t>
        <w:br/>
        <w:t>розгляду, затвердження, виконання бюджетів, звітування про їх виконання, а</w:t>
        <w:br/>
        <w:t>також контролю за дотриманням бюджетного законодавства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Сукупність усіх бюджетів, які формуються і діють на території даної</w:t>
        <w:br/>
        <w:t>країні згідно з її бюджетним устроєм.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Сукупність економічних відносин з приводу формування, розподілу та</w:t>
        <w:br/>
        <w:t>використання централізованого фонду грошових коштів держави.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Запровадження пропорційного скорочення бюджетних видатків, що</w:t>
        <w:br/>
        <w:t>затверджені, щомісячно по всіх статтях бюджету, крім статей, що потребують</w:t>
        <w:br/>
        <w:t>захисту, до кінця бюджетного року.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  <w:t>Сукупність показників усіх бюджетів, що використовуються для</w:t>
        <w:br/>
        <w:t>аналізу і прогнозування економічного та соціального розвитку держави.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r>
    </w:p>
    <w:tbl>
      <w:tblPr>
        <w:tblStyle w:val="a4"/>
        <w:tblW w:w="2883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1252"/>
        <w:gridCol w:w="1631"/>
      </w:tblGrid>
      <w:tr>
        <w:trPr>
          <w:trHeight w:val="257" w:hRule="atLeast"/>
        </w:trPr>
        <w:tc>
          <w:tcPr>
            <w:tcW w:w="12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Терміни</w:t>
            </w:r>
          </w:p>
        </w:tc>
        <w:tc>
          <w:tcPr>
            <w:tcW w:w="16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Визначення</w:t>
            </w:r>
          </w:p>
        </w:tc>
      </w:tr>
      <w:tr>
        <w:trPr>
          <w:trHeight w:val="257" w:hRule="atLeast"/>
        </w:trPr>
        <w:tc>
          <w:tcPr>
            <w:tcW w:w="12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</w:t>
            </w:r>
          </w:p>
        </w:tc>
        <w:tc>
          <w:tcPr>
            <w:tcW w:w="16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В</w:t>
            </w:r>
          </w:p>
        </w:tc>
      </w:tr>
      <w:tr>
        <w:trPr>
          <w:trHeight w:val="257" w:hRule="atLeast"/>
        </w:trPr>
        <w:tc>
          <w:tcPr>
            <w:tcW w:w="12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</w:t>
            </w:r>
          </w:p>
        </w:tc>
        <w:tc>
          <w:tcPr>
            <w:tcW w:w="16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А</w:t>
            </w:r>
          </w:p>
        </w:tc>
      </w:tr>
      <w:tr>
        <w:trPr>
          <w:trHeight w:val="269" w:hRule="atLeast"/>
        </w:trPr>
        <w:tc>
          <w:tcPr>
            <w:tcW w:w="12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</w:t>
            </w:r>
          </w:p>
        </w:tc>
        <w:tc>
          <w:tcPr>
            <w:tcW w:w="16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Б</w:t>
            </w:r>
          </w:p>
        </w:tc>
      </w:tr>
      <w:tr>
        <w:trPr>
          <w:trHeight w:val="257" w:hRule="atLeast"/>
        </w:trPr>
        <w:tc>
          <w:tcPr>
            <w:tcW w:w="12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4</w:t>
            </w:r>
          </w:p>
        </w:tc>
        <w:tc>
          <w:tcPr>
            <w:tcW w:w="16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Д</w:t>
            </w:r>
          </w:p>
        </w:tc>
      </w:tr>
      <w:tr>
        <w:trPr>
          <w:trHeight w:val="245" w:hRule="atLeast"/>
        </w:trPr>
        <w:tc>
          <w:tcPr>
            <w:tcW w:w="125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</w:p>
        </w:tc>
        <w:tc>
          <w:tcPr>
            <w:tcW w:w="1631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Times New Roman" w:hAnsi="Times New Roman" w:cs="Times New Roman"/>
                <w:bCs/>
                <w:color w:themeColor="text1" w:val="000000"/>
                <w:sz w:val="28"/>
                <w:szCs w:val="32"/>
                <w:lang w:val="uk-UA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eastAsia="Calibri" w:cs="Times New Roman" w:ascii="Times New Roman" w:hAnsi="Times New Roman"/>
                <w:bCs/>
                <w:color w:themeColor="text1" w:val="000000"/>
                <w:kern w:val="0"/>
                <w:sz w:val="28"/>
                <w:szCs w:val="32"/>
                <w:lang w:val="uk-UA" w:eastAsia="en-US" w:bidi="ar-SA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Г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bCs/>
          <w:color w:themeColor="text1" w:val="000000"/>
          <w:sz w:val="28"/>
          <w:szCs w:val="32"/>
          <w:lang w:val="uk-UA"/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themeColor="text1" w:val="000000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themeColor="text1" w:val="000000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Викладач -      </w:t>
      </w:r>
      <w:r>
        <w:rPr/>
        <w:drawing>
          <wp:inline distT="0" distB="0" distL="0" distR="0">
            <wp:extent cx="428625" cy="4978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9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cs="Times New Roman" w:ascii="Times New Roman" w:hAnsi="Times New Roman"/>
          <w:color w:themeColor="text1" w:val="000000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  <w:t xml:space="preserve">              Наталія ПОСУНЬКО</w:t>
      </w:r>
    </w:p>
    <w:p>
      <w:pPr>
        <w:pStyle w:val="Normal"/>
        <w:spacing w:lineRule="auto" w:line="240" w:before="0" w:after="0"/>
        <w:jc w:val="center"/>
        <w:rPr>
          <w:rFonts w:ascii="Calibri Light" w:hAnsi="Calibri Light" w:asciiTheme="majorHAnsi" w:hAnsiTheme="majorHAnsi"/>
          <w:color w:themeColor="text1" w:val="000000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HAnsi" w:hAnsiTheme="majorHAnsi" w:ascii="Calibri Light" w:hAnsi="Calibri Light"/>
          <w:color w:themeColor="text1" w:val="000000"/>
          <w:sz w:val="28"/>
          <w:szCs w:val="24"/>
          <w:lang w:val="uk-UA"/>
          <w14:textOutline w14:w="0" w14:cap="flat" w14:cmpd="sng" w14:algn="ctr">
            <w14:noFill/>
            <w14:prstDash w14:val="solid"/>
            <w14:round/>
          </w14:textOutline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  <w:font w:name="Calibri Light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russianUpper"/>
      <w:lvlText w:val="%1."/>
      <w:lvlJc w:val="start"/>
      <w:pPr>
        <w:tabs>
          <w:tab w:val="num" w:pos="0"/>
        </w:tabs>
        <w:ind w:start="360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0"/>
        </w:tabs>
        <w:ind w:start="1080" w:hanging="360"/>
      </w:pPr>
      <w:rPr/>
    </w:lvl>
    <w:lvl w:ilvl="2">
      <w:start w:val="1"/>
      <w:numFmt w:val="lowerRoman"/>
      <w:lvlText w:val="%3."/>
      <w:lvlJc w:val="end"/>
      <w:pPr>
        <w:tabs>
          <w:tab w:val="num" w:pos="0"/>
        </w:tabs>
        <w:ind w:start="1800" w:hanging="180"/>
      </w:pPr>
      <w:rPr/>
    </w:lvl>
    <w:lvl w:ilvl="3">
      <w:start w:val="1"/>
      <w:numFmt w:val="decimal"/>
      <w:lvlText w:val="%4."/>
      <w:lvlJc w:val="start"/>
      <w:pPr>
        <w:tabs>
          <w:tab w:val="num" w:pos="0"/>
        </w:tabs>
        <w:ind w:start="2520" w:hanging="360"/>
      </w:pPr>
      <w:rPr/>
    </w:lvl>
    <w:lvl w:ilvl="4">
      <w:start w:val="1"/>
      <w:numFmt w:val="lowerLetter"/>
      <w:lvlText w:val="%5."/>
      <w:lvlJc w:val="start"/>
      <w:pPr>
        <w:tabs>
          <w:tab w:val="num" w:pos="0"/>
        </w:tabs>
        <w:ind w:start="3240" w:hanging="360"/>
      </w:pPr>
      <w:rPr/>
    </w:lvl>
    <w:lvl w:ilvl="5">
      <w:start w:val="1"/>
      <w:numFmt w:val="lowerRoman"/>
      <w:lvlText w:val="%6."/>
      <w:lvlJc w:val="end"/>
      <w:pPr>
        <w:tabs>
          <w:tab w:val="num" w:pos="0"/>
        </w:tabs>
        <w:ind w:start="3960" w:hanging="180"/>
      </w:pPr>
      <w:rPr/>
    </w:lvl>
    <w:lvl w:ilvl="6">
      <w:start w:val="1"/>
      <w:numFmt w:val="decimal"/>
      <w:lvlText w:val="%7."/>
      <w:lvlJc w:val="start"/>
      <w:pPr>
        <w:tabs>
          <w:tab w:val="num" w:pos="0"/>
        </w:tabs>
        <w:ind w:start="4680" w:hanging="360"/>
      </w:pPr>
      <w:rPr/>
    </w:lvl>
    <w:lvl w:ilvl="7">
      <w:start w:val="1"/>
      <w:numFmt w:val="lowerLetter"/>
      <w:lvlText w:val="%8."/>
      <w:lvlJc w:val="start"/>
      <w:pPr>
        <w:tabs>
          <w:tab w:val="num" w:pos="0"/>
        </w:tabs>
        <w:ind w:start="5400" w:hanging="360"/>
      </w:pPr>
      <w:rPr/>
    </w:lvl>
    <w:lvl w:ilvl="8">
      <w:start w:val="1"/>
      <w:numFmt w:val="lowerRoman"/>
      <w:lvlText w:val="%9."/>
      <w:lvlJc w:val="end"/>
      <w:pPr>
        <w:tabs>
          <w:tab w:val="num" w:pos="0"/>
        </w:tabs>
        <w:ind w:start="612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c7e13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ac7e13"/>
    <w:pPr>
      <w:spacing w:before="0" w:after="200"/>
      <w:ind w:start="720"/>
      <w:contextualSpacing/>
    </w:pPr>
    <w:rPr/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ac7e1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LibreOffice/26.2.1.2$Windows_X86_64 LibreOffice_project/620$Build-2</Application>
  <AppVersion>15.0000</AppVersion>
  <Pages>3</Pages>
  <Words>530</Words>
  <Characters>3423</Characters>
  <CharactersWithSpaces>3911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2026-04-13T18:56:00Z</dcterms:created>
  <dc:creator>User</dc:creator>
  <dc:description/>
  <dc:language>uk-UA</dc:language>
  <cp:lastModifiedBy/>
  <dcterms:modified xsi:type="dcterms:W3CDTF">2026-04-16T18:33:51Z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