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ACB07" w14:textId="1105D735" w:rsidR="0098049C" w:rsidRPr="00F776E0" w:rsidRDefault="006F2EB8" w:rsidP="0098049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049C" w:rsidRPr="00F776E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Заняття </w:t>
      </w:r>
      <w:r w:rsidR="000D50EA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14:paraId="6789D4B3" w14:textId="154C65AD" w:rsidR="0098049C" w:rsidRPr="0098049C" w:rsidRDefault="0098049C" w:rsidP="0098049C">
      <w:pPr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049C">
        <w:rPr>
          <w:rFonts w:ascii="Times New Roman" w:hAnsi="Times New Roman" w:cs="Times New Roman"/>
          <w:sz w:val="28"/>
          <w:szCs w:val="28"/>
        </w:rPr>
        <w:t>Загальні вимоги до складання документів. Текст документа. Основні реквізити. Види документів.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0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750DDB" w14:textId="2DB1C9E5" w:rsidR="0098049C" w:rsidRDefault="0098049C" w:rsidP="0098049C">
      <w:pPr>
        <w:rPr>
          <w:rFonts w:ascii="Times New Roman" w:hAnsi="Times New Roman" w:cs="Times New Roman"/>
          <w:sz w:val="28"/>
          <w:szCs w:val="28"/>
        </w:rPr>
      </w:pPr>
    </w:p>
    <w:p w14:paraId="54A1910E" w14:textId="591B3F06" w:rsidR="0098049C" w:rsidRDefault="0098049C" w:rsidP="0098049C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C3D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</w:t>
      </w:r>
    </w:p>
    <w:p w14:paraId="054DBF45" w14:textId="77777777" w:rsidR="00822633" w:rsidRPr="000C3DAE" w:rsidRDefault="00822633" w:rsidP="0098049C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546A1B9" w14:textId="5E0DBB9E" w:rsidR="0098049C" w:rsidRDefault="0098049C" w:rsidP="0098049C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 xml:space="preserve">Опрацюйте лекцію </w:t>
      </w:r>
      <w:r w:rsidR="006F2E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912D94" w14:textId="0D15D897" w:rsidR="00822633" w:rsidRDefault="00822633" w:rsidP="0098049C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Перегляньте відео </w:t>
      </w:r>
      <w:hyperlink r:id="rId5" w:history="1">
        <w:r w:rsidRPr="003B483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https://www.youtube.com/watch?v=ZomqW8j47Ak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2633">
        <w:rPr>
          <w:rFonts w:ascii="Times New Roman" w:hAnsi="Times New Roman" w:cs="Times New Roman"/>
          <w:sz w:val="28"/>
          <w:szCs w:val="28"/>
        </w:rPr>
        <w:t>ОП-10 змін ДСТУ 4163:2020: як тепер оформлювати документи №66 (120) 31.08.2021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3B7F69" w14:textId="6F961589" w:rsidR="0098049C" w:rsidRPr="000D50EA" w:rsidRDefault="0098049C" w:rsidP="000D50E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18B9A3E" w14:textId="03A437C9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3A90AAC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Уніфіко́вана систе́ма документа́ції (УСД) — система документації, що створена за єдиними правилами та вимогами і містить інформацію, необхідну для управління у певній сфері діяльності.</w:t>
      </w:r>
    </w:p>
    <w:p w14:paraId="370B53A2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A1F3386" w14:textId="4975D418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Важливе місце в діловодстві посідають правила оформлення документів. Згідно з ними документ повинен:</w:t>
      </w:r>
    </w:p>
    <w:p w14:paraId="55CFD02D" w14:textId="41894055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надходити від установи чи юридичної особи, які мають на це право;</w:t>
      </w:r>
    </w:p>
    <w:p w14:paraId="59BB45BC" w14:textId="526681AA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бути юридично правильно оформленим;</w:t>
      </w:r>
    </w:p>
    <w:p w14:paraId="40840F23" w14:textId="1964FDBA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подавати об’єктивні відомості про події, які висвітлює, базуватися на фактах і містити конкретні пропозиції або вказівки;</w:t>
      </w:r>
    </w:p>
    <w:p w14:paraId="789FFCDD" w14:textId="171B9D0F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бути максимально стислим, але не за рахунок зменшення інформації; без повторень та вживання слів і зворотів, які не несуть змістовне навантаження;</w:t>
      </w:r>
    </w:p>
    <w:p w14:paraId="2A7BC978" w14:textId="25C87ACC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бути грамотним і зрозумілим кожному, хто його читає;</w:t>
      </w:r>
    </w:p>
    <w:p w14:paraId="3B516ADB" w14:textId="51C8F76A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оформлятися за встановленою формою згідно з реквізитами;</w:t>
      </w:r>
    </w:p>
    <w:p w14:paraId="03FBEDFC" w14:textId="39281561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 бути бездоганно відредагованим, мати копії та чернетки;</w:t>
      </w:r>
    </w:p>
    <w:p w14:paraId="72E58827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—- складатися на відповідних бланках або папері стандартного формату.</w:t>
      </w:r>
    </w:p>
    <w:p w14:paraId="6AA5356E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EFFA123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В управлінській діяльності використовуються головним чином текстові документи, інформацію в яких зафіксовано будь-яким письмовим способом — рукописним, машинописним, друкарським. Такі документи, оформлені за певними правилами, часто називають управлінськими, а сукупність їх — управлінською документацією.</w:t>
      </w:r>
    </w:p>
    <w:p w14:paraId="0FD5B64D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4BF61BF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049C">
        <w:rPr>
          <w:rFonts w:ascii="Times New Roman" w:hAnsi="Times New Roman" w:cs="Times New Roman"/>
          <w:b/>
          <w:bCs/>
          <w:sz w:val="28"/>
          <w:szCs w:val="28"/>
        </w:rPr>
        <w:t>До ділових документів відносяться:</w:t>
      </w:r>
    </w:p>
    <w:p w14:paraId="0F7EFFFC" w14:textId="26EBA510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інформаційні;</w:t>
      </w:r>
    </w:p>
    <w:p w14:paraId="2AFFE795" w14:textId="1FE22EC6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документи колегіальних органів (службові листи, телеграми, телефонограми, довідки, доповідні, пояснювальні й службові записки);</w:t>
      </w:r>
    </w:p>
    <w:p w14:paraId="365E7374" w14:textId="55AE6EEC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розпорядчі (постанови, рішення, накази, розпорядження);</w:t>
      </w:r>
    </w:p>
    <w:p w14:paraId="2602B6C5" w14:textId="1C4672CA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lastRenderedPageBreak/>
        <w:t>організаційні (положення, статути, інструкції);</w:t>
      </w:r>
    </w:p>
    <w:p w14:paraId="610F2A85" w14:textId="5E1665A6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документи щодо особового складу (заяви про прийом на роботу, характеристики, накази щодо особового складу, щодо контрактної системі наймання працівників);</w:t>
      </w:r>
    </w:p>
    <w:p w14:paraId="11DA4398" w14:textId="5F551513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документи з господарсько-договірної діяльності (договір постачання, договір підряду, про матеріальну відповідальність, господарські договори в посередницькій діяльності, комплект договорів щодо створення нових форм господарювання, щодо взаємин підприємства й банку);</w:t>
      </w:r>
    </w:p>
    <w:p w14:paraId="5F1F154B" w14:textId="0503014A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документи з господарсько-претензійної діяльності (протоколи розбіжностей до договорів, комерційні акти, претензійні листи, позовні заяви);</w:t>
      </w:r>
    </w:p>
    <w:p w14:paraId="54A42455" w14:textId="7EB51C13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обліково-фінансові (оформлення відкриття рахунка в банку, заява-зобов'язання, акти, трудові угоди, доручення);</w:t>
      </w:r>
    </w:p>
    <w:p w14:paraId="4295FF33" w14:textId="35E1179D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документи з зовнішньоекономічних відносин (з організації зовнішньоекономічних зв'язків і створення спільних підприємств).</w:t>
      </w:r>
    </w:p>
    <w:p w14:paraId="0F6C2E1C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049C">
        <w:rPr>
          <w:rFonts w:ascii="Times New Roman" w:hAnsi="Times New Roman" w:cs="Times New Roman"/>
          <w:b/>
          <w:bCs/>
          <w:sz w:val="28"/>
          <w:szCs w:val="28"/>
        </w:rPr>
        <w:t>Вимоги до мови ділових паперів</w:t>
      </w:r>
    </w:p>
    <w:p w14:paraId="3C417718" w14:textId="3815C2DB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1. Ділові папери складаються за єдиною формою.</w:t>
      </w:r>
    </w:p>
    <w:p w14:paraId="4A97632B" w14:textId="1753A386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2. Діловим паперам властива ясність, точність, стислість викладу.</w:t>
      </w:r>
    </w:p>
    <w:p w14:paraId="021C44B0" w14:textId="7F95FCF2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3. Дієслівні форми в цих паперах часто замінюються віддієслівними іменниками (замість прошу дозволити - прошу дозволу).</w:t>
      </w:r>
    </w:p>
    <w:p w14:paraId="0691AA2E" w14:textId="3305C652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4. Числівники пишуться цифрами, за винятком грошових документів (рахунок, розписка, доручення).</w:t>
      </w:r>
    </w:p>
    <w:p w14:paraId="6104C7BB" w14:textId="7AF563E2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5. Непохідні прийменники нерідко замінюються похідними прийменниками внаслідок, у зв’язку, згідно (замість за наказом - згідно з наказом, замість через недостачу - у зв’язку з недостачею).</w:t>
      </w:r>
    </w:p>
    <w:p w14:paraId="39696157" w14:textId="415BD489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6. Особовий займенник ВИ, як форма ввічливого офіційного звертання до однієї особи, пишеться з великої букви.</w:t>
      </w:r>
    </w:p>
    <w:p w14:paraId="09B710EB" w14:textId="348A86A2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7. Порядок слів у простих реченнях прямий.</w:t>
      </w:r>
    </w:p>
    <w:p w14:paraId="50BD1E6A" w14:textId="427F9BD8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8. Часто вживаються неповні і безособові речення із значенням наказовості (необхідно сприяти, доручити членам гуртка).</w:t>
      </w:r>
    </w:p>
    <w:p w14:paraId="2195D9A8" w14:textId="6491A54E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9. Підрядні причини і наслідку замість сполучника тому що приєднуються звичайно сполучниками внаслідок того, що; у зв’язку з тим, що; так як.</w:t>
      </w:r>
    </w:p>
    <w:p w14:paraId="0CCBC7A5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049C">
        <w:rPr>
          <w:rFonts w:ascii="Times New Roman" w:hAnsi="Times New Roman" w:cs="Times New Roman"/>
          <w:sz w:val="28"/>
          <w:szCs w:val="28"/>
        </w:rPr>
        <w:t>Таким чином, лише завдяки стандартним словам і виразам документи стають недвозначними й чіткими.</w:t>
      </w:r>
    </w:p>
    <w:p w14:paraId="00B6C59C" w14:textId="77777777" w:rsidR="0098049C" w:rsidRP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3BE6092" w14:textId="7A1F73A4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A45FBA" w14:textId="73F933DD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A47A88F" w14:textId="6A1A58C7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FCCBA8A" w14:textId="3C1CF75B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E4A32E1" w14:textId="3F8EACE4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F8B87C9" w14:textId="06E50583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B111DC0" w14:textId="7AAF1A33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A8D135C" w14:textId="012C7B94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28D975D" w14:textId="2CF47FE9" w:rsidR="0098049C" w:rsidRDefault="0098049C" w:rsidP="0098049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D80ADB7" w14:textId="5CBE9ED5" w:rsidR="005E7BF4" w:rsidRPr="00F06B59" w:rsidRDefault="000D50EA" w:rsidP="00AA3F9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</w:p>
    <w:sectPr w:rsidR="005E7BF4" w:rsidRPr="00F06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63579"/>
    <w:multiLevelType w:val="hybridMultilevel"/>
    <w:tmpl w:val="6C72BC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FC"/>
    <w:rsid w:val="000D50EA"/>
    <w:rsid w:val="002E2BEC"/>
    <w:rsid w:val="004622FC"/>
    <w:rsid w:val="005E7BF4"/>
    <w:rsid w:val="006F2EB8"/>
    <w:rsid w:val="00822633"/>
    <w:rsid w:val="0098049C"/>
    <w:rsid w:val="00AA3F9F"/>
    <w:rsid w:val="00CB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B1B21"/>
  <w15:chartTrackingRefBased/>
  <w15:docId w15:val="{FECD3E9A-3139-413A-BD41-A794A7C46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049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8049C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AA3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omqW8j47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2429</Words>
  <Characters>1385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7</cp:revision>
  <dcterms:created xsi:type="dcterms:W3CDTF">2023-05-18T08:32:00Z</dcterms:created>
  <dcterms:modified xsi:type="dcterms:W3CDTF">2026-04-06T06:37:00Z</dcterms:modified>
</cp:coreProperties>
</file>