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F79F6" w14:textId="40097BF2" w:rsidR="008328CA" w:rsidRDefault="002C3B35" w:rsidP="002C3B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6172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E1F36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Автоматизація обліку </w:t>
      </w:r>
      <w:r w:rsidR="00FB568A">
        <w:rPr>
          <w:rFonts w:ascii="Times New Roman" w:hAnsi="Times New Roman" w:cs="Times New Roman"/>
          <w:b/>
          <w:sz w:val="28"/>
          <w:szCs w:val="28"/>
          <w:lang w:val="uk-UA"/>
        </w:rPr>
        <w:t>витрат на виробництво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D46C18F" w14:textId="77777777" w:rsidR="002C3B35" w:rsidRDefault="002C3B35" w:rsidP="002C3B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7C7A12" w14:textId="77777777" w:rsidR="002C3B35" w:rsidRDefault="002C3B35" w:rsidP="002C3B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B35">
        <w:rPr>
          <w:rFonts w:ascii="Times New Roman" w:hAnsi="Times New Roman" w:cs="Times New Roman"/>
          <w:sz w:val="28"/>
          <w:szCs w:val="28"/>
          <w:lang w:val="uk-UA"/>
        </w:rPr>
        <w:t>Вступна частина.</w:t>
      </w:r>
    </w:p>
    <w:p w14:paraId="2863C667" w14:textId="77777777" w:rsidR="002C3B35" w:rsidRDefault="002C3B35" w:rsidP="002C3B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виробничих витрат.</w:t>
      </w:r>
    </w:p>
    <w:p w14:paraId="16BF2A4C" w14:textId="77777777" w:rsidR="002C3B35" w:rsidRDefault="002C3B35" w:rsidP="002C3B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Випуск продукції та послуг.</w:t>
      </w:r>
    </w:p>
    <w:p w14:paraId="3EC66706" w14:textId="77777777" w:rsidR="002C3B35" w:rsidRDefault="002C3B35" w:rsidP="002C3B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Розрахунок собівартості.</w:t>
      </w:r>
    </w:p>
    <w:p w14:paraId="5C6B1A9C" w14:textId="77777777" w:rsidR="002C3B35" w:rsidRDefault="002C3B35" w:rsidP="002C3B3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Звітність.</w:t>
      </w:r>
    </w:p>
    <w:p w14:paraId="13E8ACD0" w14:textId="77777777" w:rsidR="002C3B35" w:rsidRDefault="002C3B35" w:rsidP="002C3B35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C7C26D9" w14:textId="77777777" w:rsidR="009A7A67" w:rsidRDefault="009A7A67" w:rsidP="004E47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EB330B" w14:textId="5E28F833" w:rsidR="009A7A67" w:rsidRPr="00657A19" w:rsidRDefault="009A7A67" w:rsidP="00657A1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7A19">
        <w:rPr>
          <w:rFonts w:ascii="Times New Roman" w:hAnsi="Times New Roman" w:cs="Times New Roman"/>
          <w:sz w:val="28"/>
          <w:szCs w:val="28"/>
          <w:lang w:val="uk-UA"/>
        </w:rPr>
        <w:t>Розрахунок фактичної собівартості продукції, напівфабрикатів,</w:t>
      </w:r>
    </w:p>
    <w:p w14:paraId="5711E92A" w14:textId="77777777" w:rsidR="009A7A67" w:rsidRDefault="009A7A67" w:rsidP="009A7A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A67">
        <w:rPr>
          <w:rFonts w:ascii="Times New Roman" w:hAnsi="Times New Roman" w:cs="Times New Roman"/>
          <w:sz w:val="28"/>
          <w:szCs w:val="28"/>
          <w:lang w:val="uk-UA"/>
        </w:rPr>
        <w:t xml:space="preserve">послуг, що були випущені здійснюється за допомогою документу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Закриття місяця (Операції – Закриття періоду) </w:t>
      </w:r>
      <w:r>
        <w:rPr>
          <w:rFonts w:ascii="Times New Roman" w:hAnsi="Times New Roman" w:cs="Times New Roman"/>
          <w:sz w:val="28"/>
          <w:szCs w:val="28"/>
          <w:lang w:val="uk-UA"/>
        </w:rPr>
        <w:t>із встановленим прапорцем «Розрахунок і коригування собівартості продукції (послуг)». Перед розрахунком мають бути відображені усі виробничі випуски продукції (послуг).</w:t>
      </w:r>
    </w:p>
    <w:p w14:paraId="652AC4A0" w14:textId="77777777" w:rsidR="009A7A67" w:rsidRDefault="009A7A67" w:rsidP="009A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Розрахунок фактичної собівартості здійснюється з урахуванням початкових залишків незавершеного виробництва, фактичних витрат виробництва звітного періоду й залишків незавершеного виробництва на кінець звітного періоду.</w:t>
      </w:r>
    </w:p>
    <w:p w14:paraId="34C61C32" w14:textId="77777777" w:rsidR="009A7A67" w:rsidRDefault="009A7A67" w:rsidP="009A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 собівартість продукції не треба включати залишки незавершеного виробництва на кінець звітного періоду, то це здійснюється за допомогою документу </w:t>
      </w:r>
      <w:r w:rsidR="00473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Інвентаризація незавершеного виробництва (Виробництво – Випуск продукції). </w:t>
      </w:r>
      <w:r w:rsidR="00473BBE">
        <w:rPr>
          <w:rFonts w:ascii="Times New Roman" w:hAnsi="Times New Roman" w:cs="Times New Roman"/>
          <w:sz w:val="28"/>
          <w:szCs w:val="28"/>
          <w:lang w:val="uk-UA"/>
        </w:rPr>
        <w:t>В документі вказуються суми, що мають зберегтися як залишок на рахунку 23 за підрозділами без зазначення статей витрат. Документ слід проводити до розрахунку собівартості.</w:t>
      </w:r>
    </w:p>
    <w:p w14:paraId="2F347D7C" w14:textId="77777777" w:rsidR="00443D7D" w:rsidRDefault="00BC0F9E" w:rsidP="00564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програмі є таке поняття – переділ. Переділ – це етап виробництва, після закінчення якого утворюється готовий продукт, який підлягає відправці у подальше виробництво або на склад. </w:t>
      </w:r>
    </w:p>
    <w:p w14:paraId="0BBED74A" w14:textId="77777777" w:rsidR="00BC0F9E" w:rsidRDefault="00BC0F9E" w:rsidP="00564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підтримує два способи визначення порядку проходження переділів:</w:t>
      </w:r>
    </w:p>
    <w:p w14:paraId="3355F22C" w14:textId="77777777" w:rsidR="00BC0F9E" w:rsidRDefault="00BC0F9E" w:rsidP="000B6577">
      <w:pPr>
        <w:pStyle w:val="ListParagraph"/>
        <w:numPr>
          <w:ilvl w:val="0"/>
          <w:numId w:val="1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підрозділам – послідовність переділів задається вручну</w:t>
      </w:r>
      <w:r w:rsidR="000B6577">
        <w:rPr>
          <w:rFonts w:ascii="Times New Roman" w:hAnsi="Times New Roman" w:cs="Times New Roman"/>
          <w:sz w:val="28"/>
          <w:szCs w:val="28"/>
          <w:lang w:val="uk-UA"/>
        </w:rPr>
        <w:t xml:space="preserve"> (такий спосіб використовують підприємства, що мають незмінний технологічний процес випуску продукції)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33855FC" w14:textId="77777777" w:rsidR="000B6577" w:rsidRDefault="00BC0F9E" w:rsidP="000B6577">
      <w:pPr>
        <w:pStyle w:val="ListParagraph"/>
        <w:numPr>
          <w:ilvl w:val="0"/>
          <w:numId w:val="1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переділам – послідовність переділів визначається автоматично</w:t>
      </w:r>
      <w:r w:rsidR="000B6577">
        <w:rPr>
          <w:rFonts w:ascii="Times New Roman" w:hAnsi="Times New Roman" w:cs="Times New Roman"/>
          <w:sz w:val="28"/>
          <w:szCs w:val="28"/>
          <w:lang w:val="uk-UA"/>
        </w:rPr>
        <w:t xml:space="preserve"> (такий спосіб використовують підприємства, що не мають єдиної послідовності виконання операцій технологічного процесу).</w:t>
      </w:r>
    </w:p>
    <w:p w14:paraId="2347496A" w14:textId="77777777" w:rsidR="00BC0F9E" w:rsidRDefault="000B6577" w:rsidP="000B657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Спосіб налаштовують в Обліковій політиці (</w:t>
      </w:r>
      <w:r w:rsidRPr="000B6577">
        <w:rPr>
          <w:rFonts w:ascii="Times New Roman" w:hAnsi="Times New Roman" w:cs="Times New Roman"/>
          <w:b/>
          <w:sz w:val="28"/>
          <w:szCs w:val="28"/>
          <w:lang w:val="uk-UA"/>
        </w:rPr>
        <w:t>Головне – Облікова політика – закладка «Переділи»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00D82914" w14:textId="77777777" w:rsidR="000B6577" w:rsidRDefault="000B6577" w:rsidP="000B657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використовується спосіб «Задається вручну», то необхідно вказати послідовність підрозділів для закриття рахунків під час розрахунку собівартості за гіперпосиланням «Встановлення порядку підрозділів для закриття рахунків» (при незмінному порядку</w:t>
      </w:r>
      <w:r w:rsidR="00D10D2C">
        <w:rPr>
          <w:rFonts w:ascii="Times New Roman" w:hAnsi="Times New Roman" w:cs="Times New Roman"/>
          <w:sz w:val="28"/>
          <w:szCs w:val="28"/>
          <w:lang w:val="uk-UA"/>
        </w:rPr>
        <w:t xml:space="preserve"> цей документ досить створити в першому місяці роботи).</w:t>
      </w:r>
    </w:p>
    <w:p w14:paraId="7FAC85E8" w14:textId="77777777" w:rsidR="00D10D2C" w:rsidRDefault="00D10D2C" w:rsidP="000B657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розрахунку собівартості за прямими витратами виконується розподіл загальновиробничих витрат. Вони розподіляються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базі,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яку встановив користувач </w:t>
      </w:r>
      <w:r w:rsidRPr="00D10D2C">
        <w:rPr>
          <w:rFonts w:ascii="Times New Roman" w:hAnsi="Times New Roman" w:cs="Times New Roman"/>
          <w:b/>
          <w:sz w:val="28"/>
          <w:szCs w:val="28"/>
          <w:lang w:val="uk-UA"/>
        </w:rPr>
        <w:t>(Головне – Настройки – Облікова політика – закладка «Загальновиробничі витрати</w:t>
      </w:r>
      <w:r w:rsidR="007803D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D10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гіперпосилання «Методи розподілу непрямих загальновиробничих витрат»)</w:t>
      </w:r>
      <w:r w:rsidR="007803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189A047B" w14:textId="77777777" w:rsidR="007803D0" w:rsidRDefault="007803D0" w:rsidP="000B657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базою розподілу є обсяг випуску або планова собівартість випуску, то вся сума загальновиробничих витрат розподіляється тільки на продукцію, що випущена. Якщо ж базою розподілу є матеріальні витрати, оплата праці, прямі витрати та окремі статті прямих витрат, то загальновиробничі витрати розподіляються і на продукцію. Що випущена, і на залишок незавершеного виробництва.</w:t>
      </w:r>
    </w:p>
    <w:p w14:paraId="67AA909D" w14:textId="77777777" w:rsidR="007803D0" w:rsidRDefault="007803D0" w:rsidP="000B657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7ABE24" w14:textId="2ED2921C" w:rsidR="007803D0" w:rsidRPr="00657A19" w:rsidRDefault="007803D0" w:rsidP="00657A19">
      <w:pPr>
        <w:pStyle w:val="ListParagraph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7A19"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Проаналізувати дані обліку виробничої діяльності можна за допомогою стандартних бухгалтерських звітів за рахунками 231, 232, 91, 26, 25. </w:t>
      </w:r>
      <w:r w:rsidR="005D5DB8" w:rsidRPr="00657A19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="005D5DB8" w:rsidRPr="00657A19">
        <w:rPr>
          <w:rFonts w:ascii="Times New Roman" w:hAnsi="Times New Roman" w:cs="Times New Roman"/>
          <w:b/>
          <w:sz w:val="28"/>
          <w:szCs w:val="28"/>
          <w:lang w:val="uk-UA"/>
        </w:rPr>
        <w:t>Оборотно</w:t>
      </w:r>
      <w:proofErr w:type="spellEnd"/>
      <w:r w:rsidR="005D5DB8" w:rsidRPr="00657A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-сальдова відомість за рахунком </w:t>
      </w:r>
      <w:r w:rsidR="005D5DB8" w:rsidRPr="00657A19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D5DB8" w:rsidRPr="00657A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Аналіз рахунку (Звіти – стандартні звіти).</w:t>
      </w:r>
    </w:p>
    <w:p w14:paraId="20DD1C29" w14:textId="77777777" w:rsidR="005D5DB8" w:rsidRDefault="005D5DB8" w:rsidP="005D5DB8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Проаналізувати виробничу діяльність можна також за допомогою спеціалізованих звітів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Довідки-розрахунки (Операції – Закриття періоду):</w:t>
      </w:r>
    </w:p>
    <w:p w14:paraId="5D8E0365" w14:textId="77777777" w:rsidR="005D5DB8" w:rsidRDefault="005D5DB8" w:rsidP="005D5DB8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Калькуляція собівартості – звіт про склад витрат на виробництво</w:t>
      </w:r>
    </w:p>
    <w:p w14:paraId="2C2523DE" w14:textId="77777777" w:rsidR="005D5DB8" w:rsidRPr="005D5DB8" w:rsidRDefault="005D5DB8" w:rsidP="005D5D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DB8">
        <w:rPr>
          <w:rFonts w:ascii="Times New Roman" w:hAnsi="Times New Roman" w:cs="Times New Roman"/>
          <w:sz w:val="28"/>
          <w:szCs w:val="28"/>
          <w:lang w:val="uk-UA"/>
        </w:rPr>
        <w:t>продукції та виробничих послуг.</w:t>
      </w:r>
    </w:p>
    <w:p w14:paraId="27DDBDE3" w14:textId="77777777" w:rsidR="005D5DB8" w:rsidRDefault="005D5DB8" w:rsidP="005D5DB8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Собівартість випущеної продукції і послуг – звіт показує розподіл</w:t>
      </w:r>
    </w:p>
    <w:p w14:paraId="00CA76D3" w14:textId="77777777" w:rsidR="005D5DB8" w:rsidRPr="005D5DB8" w:rsidRDefault="005D5DB8" w:rsidP="005D5D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DB8">
        <w:rPr>
          <w:rFonts w:ascii="Times New Roman" w:hAnsi="Times New Roman" w:cs="Times New Roman"/>
          <w:sz w:val="28"/>
          <w:szCs w:val="28"/>
          <w:lang w:val="uk-UA"/>
        </w:rPr>
        <w:t>прямих виробничих витрат на собівартість об’єктів випуску.</w:t>
      </w:r>
    </w:p>
    <w:p w14:paraId="723D2975" w14:textId="77777777" w:rsidR="005D5DB8" w:rsidRDefault="005D5DB8" w:rsidP="005D5DB8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Розподіл прямих витрат – звіт показує розподіл</w:t>
      </w:r>
    </w:p>
    <w:p w14:paraId="2F6C5F2C" w14:textId="77777777" w:rsidR="005D5DB8" w:rsidRPr="005D5DB8" w:rsidRDefault="005D5DB8" w:rsidP="005D5D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DB8">
        <w:rPr>
          <w:rFonts w:ascii="Times New Roman" w:hAnsi="Times New Roman" w:cs="Times New Roman"/>
          <w:sz w:val="28"/>
          <w:szCs w:val="28"/>
          <w:lang w:val="uk-UA"/>
        </w:rPr>
        <w:t>загальновиробничих витрат.</w:t>
      </w:r>
    </w:p>
    <w:p w14:paraId="6B8BEF20" w14:textId="77777777" w:rsidR="005D5DB8" w:rsidRPr="005D5DB8" w:rsidRDefault="005D5DB8" w:rsidP="005D5DB8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2619E26" w14:textId="77777777" w:rsidR="00BC0F9E" w:rsidRPr="00443D7D" w:rsidRDefault="00BC0F9E" w:rsidP="005D5D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FD1E01" w14:textId="77777777" w:rsidR="00DA74AC" w:rsidRDefault="00DA74AC" w:rsidP="00DA7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74CC20" w14:textId="77777777" w:rsidR="00DA74AC" w:rsidRPr="00DA74AC" w:rsidRDefault="00DA74AC" w:rsidP="00DA74AC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A74AC" w:rsidRPr="00DA7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0269"/>
    <w:multiLevelType w:val="hybridMultilevel"/>
    <w:tmpl w:val="62D62A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34524B"/>
    <w:multiLevelType w:val="hybridMultilevel"/>
    <w:tmpl w:val="897CD824"/>
    <w:lvl w:ilvl="0" w:tplc="8A40336E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766774"/>
    <w:multiLevelType w:val="hybridMultilevel"/>
    <w:tmpl w:val="B1A206E4"/>
    <w:lvl w:ilvl="0" w:tplc="36B638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BD5402"/>
    <w:multiLevelType w:val="hybridMultilevel"/>
    <w:tmpl w:val="5316DC6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175CF4"/>
    <w:multiLevelType w:val="hybridMultilevel"/>
    <w:tmpl w:val="95569ED6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392615EF"/>
    <w:multiLevelType w:val="hybridMultilevel"/>
    <w:tmpl w:val="D76AA798"/>
    <w:lvl w:ilvl="0" w:tplc="CE48224A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1AB7640"/>
    <w:multiLevelType w:val="hybridMultilevel"/>
    <w:tmpl w:val="704695E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3280DBB"/>
    <w:multiLevelType w:val="hybridMultilevel"/>
    <w:tmpl w:val="EE12E90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9D3626D"/>
    <w:multiLevelType w:val="hybridMultilevel"/>
    <w:tmpl w:val="6972C9B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4BA3555"/>
    <w:multiLevelType w:val="multilevel"/>
    <w:tmpl w:val="80EE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E35131"/>
    <w:multiLevelType w:val="hybridMultilevel"/>
    <w:tmpl w:val="14D2120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C91541B"/>
    <w:multiLevelType w:val="hybridMultilevel"/>
    <w:tmpl w:val="E4121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368E4"/>
    <w:multiLevelType w:val="multilevel"/>
    <w:tmpl w:val="747C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0849437">
    <w:abstractNumId w:val="11"/>
  </w:num>
  <w:num w:numId="2" w16cid:durableId="29191379">
    <w:abstractNumId w:val="1"/>
  </w:num>
  <w:num w:numId="3" w16cid:durableId="538055826">
    <w:abstractNumId w:val="10"/>
  </w:num>
  <w:num w:numId="4" w16cid:durableId="204563318">
    <w:abstractNumId w:val="7"/>
  </w:num>
  <w:num w:numId="5" w16cid:durableId="509831343">
    <w:abstractNumId w:val="6"/>
  </w:num>
  <w:num w:numId="6" w16cid:durableId="1354108966">
    <w:abstractNumId w:val="4"/>
  </w:num>
  <w:num w:numId="7" w16cid:durableId="1957330013">
    <w:abstractNumId w:val="2"/>
  </w:num>
  <w:num w:numId="8" w16cid:durableId="878786054">
    <w:abstractNumId w:val="12"/>
  </w:num>
  <w:num w:numId="9" w16cid:durableId="1153839930">
    <w:abstractNumId w:val="9"/>
  </w:num>
  <w:num w:numId="10" w16cid:durableId="974213120">
    <w:abstractNumId w:val="3"/>
  </w:num>
  <w:num w:numId="11" w16cid:durableId="1367290152">
    <w:abstractNumId w:val="0"/>
  </w:num>
  <w:num w:numId="12" w16cid:durableId="1062170473">
    <w:abstractNumId w:val="8"/>
  </w:num>
  <w:num w:numId="13" w16cid:durableId="181013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B35"/>
    <w:rsid w:val="000A1CAF"/>
    <w:rsid w:val="000B6577"/>
    <w:rsid w:val="002C3B35"/>
    <w:rsid w:val="002E1F36"/>
    <w:rsid w:val="00384304"/>
    <w:rsid w:val="00395CA4"/>
    <w:rsid w:val="00443D7D"/>
    <w:rsid w:val="00473BBE"/>
    <w:rsid w:val="004E47E4"/>
    <w:rsid w:val="005641B9"/>
    <w:rsid w:val="005D5DB8"/>
    <w:rsid w:val="006172BB"/>
    <w:rsid w:val="00624B96"/>
    <w:rsid w:val="00657A19"/>
    <w:rsid w:val="006708C2"/>
    <w:rsid w:val="00702A47"/>
    <w:rsid w:val="007803D0"/>
    <w:rsid w:val="008328CA"/>
    <w:rsid w:val="00972033"/>
    <w:rsid w:val="009A7A67"/>
    <w:rsid w:val="009E7255"/>
    <w:rsid w:val="009F20A2"/>
    <w:rsid w:val="00A763A3"/>
    <w:rsid w:val="00BC0F9E"/>
    <w:rsid w:val="00D10D2C"/>
    <w:rsid w:val="00DA74AC"/>
    <w:rsid w:val="00F57E33"/>
    <w:rsid w:val="00FB1DE0"/>
    <w:rsid w:val="00FB4D5C"/>
    <w:rsid w:val="00FB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A5BDE7"/>
  <w15:chartTrackingRefBased/>
  <w15:docId w15:val="{882DF0AB-8BBD-4287-BB8B-458A7161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F20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B3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F20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usual">
    <w:name w:val="usual"/>
    <w:basedOn w:val="Normal"/>
    <w:rsid w:val="009F2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F20A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F20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6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7</cp:revision>
  <dcterms:created xsi:type="dcterms:W3CDTF">2020-05-10T10:41:00Z</dcterms:created>
  <dcterms:modified xsi:type="dcterms:W3CDTF">2026-02-25T07:05:00Z</dcterms:modified>
</cp:coreProperties>
</file>