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886" w:rsidRPr="00954394" w:rsidRDefault="003F4886" w:rsidP="00321988">
      <w:pPr>
        <w:widowControl w:val="0"/>
        <w:spacing w:line="288" w:lineRule="auto"/>
        <w:jc w:val="center"/>
        <w:outlineLvl w:val="1"/>
        <w:rPr>
          <w:rFonts w:ascii="Times New Roman" w:hAnsi="Times New Roman" w:cs="Times New Roman"/>
          <w:b/>
          <w:color w:val="000000"/>
          <w:sz w:val="24"/>
          <w:szCs w:val="24"/>
          <w:lang w:val="uk-UA"/>
        </w:rPr>
      </w:pPr>
      <w:r w:rsidRPr="00954394">
        <w:rPr>
          <w:rFonts w:ascii="Times New Roman" w:hAnsi="Times New Roman" w:cs="Times New Roman"/>
          <w:i/>
          <w:sz w:val="24"/>
          <w:szCs w:val="24"/>
          <w:lang w:val="uk-UA"/>
        </w:rPr>
        <w:t xml:space="preserve">Лабораторна робота </w:t>
      </w:r>
      <w:r w:rsidRPr="00954394">
        <w:rPr>
          <w:rFonts w:ascii="Times New Roman" w:hAnsi="Times New Roman" w:cs="Times New Roman"/>
          <w:i/>
          <w:color w:val="FFFFFF"/>
          <w:sz w:val="24"/>
          <w:szCs w:val="24"/>
          <w:lang w:val="uk-UA"/>
        </w:rPr>
        <w:t>.</w:t>
      </w:r>
      <w:r w:rsidRPr="00954394">
        <w:rPr>
          <w:rFonts w:ascii="Times New Roman" w:hAnsi="Times New Roman" w:cs="Times New Roman"/>
          <w:i/>
          <w:sz w:val="24"/>
          <w:szCs w:val="24"/>
          <w:lang w:val="uk-UA"/>
        </w:rPr>
        <w:br/>
      </w:r>
      <w:r w:rsidR="00321988">
        <w:rPr>
          <w:rFonts w:ascii="Times New Roman" w:hAnsi="Times New Roman" w:cs="Times New Roman"/>
          <w:b/>
          <w:color w:val="000000"/>
          <w:sz w:val="24"/>
          <w:szCs w:val="24"/>
          <w:lang w:val="uk-UA"/>
        </w:rPr>
        <w:t xml:space="preserve">Тема: </w:t>
      </w:r>
      <w:r w:rsidR="006674CD" w:rsidRPr="00133D55">
        <w:rPr>
          <w:rFonts w:ascii="Times New Roman" w:hAnsi="Times New Roman" w:cs="Times New Roman"/>
          <w:b/>
          <w:sz w:val="24"/>
          <w:szCs w:val="24"/>
          <w:lang w:val="uk-UA"/>
        </w:rPr>
        <w:t>Вивчення морфологічних особливостей, видів та різновидностей</w:t>
      </w:r>
      <w:r w:rsidR="00321988" w:rsidRPr="00133D55">
        <w:rPr>
          <w:rFonts w:ascii="Times New Roman" w:hAnsi="Times New Roman" w:cs="Times New Roman"/>
          <w:b/>
          <w:sz w:val="24"/>
          <w:szCs w:val="24"/>
          <w:lang w:val="uk-UA"/>
        </w:rPr>
        <w:t xml:space="preserve"> кукурудзи</w:t>
      </w:r>
      <w:r w:rsidR="00321988" w:rsidRPr="00954394">
        <w:rPr>
          <w:rFonts w:ascii="Times New Roman" w:hAnsi="Times New Roman" w:cs="Times New Roman"/>
          <w:b/>
          <w:color w:val="000000"/>
          <w:sz w:val="24"/>
          <w:szCs w:val="24"/>
          <w:lang w:val="uk-UA"/>
        </w:rPr>
        <w:t xml:space="preserve"> </w:t>
      </w:r>
    </w:p>
    <w:p w:rsidR="003F4886" w:rsidRPr="00954394" w:rsidRDefault="00321988" w:rsidP="00321988">
      <w:pPr>
        <w:widowControl w:val="0"/>
        <w:spacing w:after="0" w:line="288" w:lineRule="auto"/>
        <w:rPr>
          <w:rFonts w:ascii="Times New Roman" w:hAnsi="Times New Roman" w:cs="Times New Roman"/>
          <w:sz w:val="24"/>
          <w:szCs w:val="24"/>
          <w:lang w:val="uk-UA"/>
        </w:rPr>
      </w:pPr>
      <w:r>
        <w:rPr>
          <w:rFonts w:ascii="Times New Roman" w:hAnsi="Times New Roman" w:cs="Times New Roman"/>
          <w:b/>
          <w:sz w:val="24"/>
          <w:szCs w:val="24"/>
          <w:lang w:val="uk-UA"/>
        </w:rPr>
        <w:t xml:space="preserve">Мета: </w:t>
      </w:r>
      <w:r w:rsidR="003F4886" w:rsidRPr="00954394">
        <w:rPr>
          <w:rFonts w:ascii="Times New Roman" w:hAnsi="Times New Roman" w:cs="Times New Roman"/>
          <w:b/>
          <w:sz w:val="24"/>
          <w:szCs w:val="24"/>
          <w:lang w:val="uk-UA"/>
        </w:rPr>
        <w:t xml:space="preserve"> </w:t>
      </w:r>
      <w:r w:rsidR="003F4886" w:rsidRPr="00954394">
        <w:rPr>
          <w:rFonts w:ascii="Times New Roman" w:hAnsi="Times New Roman" w:cs="Times New Roman"/>
          <w:sz w:val="24"/>
          <w:szCs w:val="24"/>
          <w:lang w:val="uk-UA"/>
        </w:rPr>
        <w:t>Вивчити морфологічні особливості, види та різновидності кукурудзи.</w:t>
      </w:r>
    </w:p>
    <w:p w:rsidR="003F4886" w:rsidRPr="00954394" w:rsidRDefault="003F4886" w:rsidP="00321988">
      <w:pPr>
        <w:widowControl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b/>
          <w:sz w:val="24"/>
          <w:szCs w:val="24"/>
          <w:lang w:val="uk-UA"/>
        </w:rPr>
        <w:t>Завдання</w:t>
      </w:r>
      <w:r w:rsidR="00321988">
        <w:rPr>
          <w:rFonts w:ascii="Times New Roman" w:hAnsi="Times New Roman" w:cs="Times New Roman"/>
          <w:b/>
          <w:sz w:val="24"/>
          <w:szCs w:val="24"/>
          <w:lang w:val="uk-UA"/>
        </w:rPr>
        <w:t>:</w:t>
      </w:r>
      <w:r w:rsidRPr="00954394">
        <w:rPr>
          <w:rFonts w:ascii="Times New Roman" w:hAnsi="Times New Roman" w:cs="Times New Roman"/>
          <w:sz w:val="24"/>
          <w:szCs w:val="24"/>
          <w:lang w:val="uk-UA"/>
        </w:rPr>
        <w:t xml:space="preserve"> </w:t>
      </w:r>
    </w:p>
    <w:p w:rsidR="003F4886" w:rsidRPr="00954394" w:rsidRDefault="003F4886" w:rsidP="00321988">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 xml:space="preserve">Скласти </w:t>
      </w:r>
      <w:r w:rsidR="00C115EC">
        <w:rPr>
          <w:rFonts w:ascii="Times New Roman" w:hAnsi="Times New Roman" w:cs="Times New Roman"/>
          <w:sz w:val="24"/>
          <w:szCs w:val="24"/>
          <w:lang w:val="uk-UA"/>
        </w:rPr>
        <w:t xml:space="preserve">морфологічну </w:t>
      </w:r>
      <w:r w:rsidRPr="00954394">
        <w:rPr>
          <w:rFonts w:ascii="Times New Roman" w:hAnsi="Times New Roman" w:cs="Times New Roman"/>
          <w:sz w:val="24"/>
          <w:szCs w:val="24"/>
          <w:lang w:val="uk-UA"/>
        </w:rPr>
        <w:t>харак</w:t>
      </w:r>
      <w:r w:rsidR="00AF1621" w:rsidRPr="00954394">
        <w:rPr>
          <w:rFonts w:ascii="Times New Roman" w:hAnsi="Times New Roman" w:cs="Times New Roman"/>
          <w:sz w:val="24"/>
          <w:szCs w:val="24"/>
          <w:lang w:val="uk-UA"/>
        </w:rPr>
        <w:t>теристику кукурудзи за формою </w:t>
      </w:r>
      <w:r w:rsidRPr="00954394">
        <w:rPr>
          <w:rFonts w:ascii="Times New Roman" w:hAnsi="Times New Roman" w:cs="Times New Roman"/>
          <w:sz w:val="24"/>
          <w:szCs w:val="24"/>
          <w:lang w:val="uk-UA"/>
        </w:rPr>
        <w:t>1.</w:t>
      </w:r>
    </w:p>
    <w:p w:rsidR="00321988" w:rsidRDefault="003F4886" w:rsidP="00321988">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Скласти коротку характеристику</w:t>
      </w:r>
      <w:r w:rsidR="00AF1621" w:rsidRPr="00954394">
        <w:rPr>
          <w:rFonts w:ascii="Times New Roman" w:hAnsi="Times New Roman" w:cs="Times New Roman"/>
          <w:sz w:val="24"/>
          <w:szCs w:val="24"/>
          <w:lang w:val="uk-UA"/>
        </w:rPr>
        <w:t xml:space="preserve"> підвидів кукурудзи за формою </w:t>
      </w:r>
      <w:r w:rsidRPr="00954394">
        <w:rPr>
          <w:rFonts w:ascii="Times New Roman" w:hAnsi="Times New Roman" w:cs="Times New Roman"/>
          <w:sz w:val="24"/>
          <w:szCs w:val="24"/>
          <w:lang w:val="uk-UA"/>
        </w:rPr>
        <w:t xml:space="preserve">2. </w:t>
      </w:r>
    </w:p>
    <w:p w:rsidR="003F4886" w:rsidRPr="00954394" w:rsidRDefault="003F4886" w:rsidP="003F4886">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Зробити схематичні малюнки зерен різних підвидів кукурудзи.</w:t>
      </w:r>
    </w:p>
    <w:p w:rsidR="003F4886" w:rsidRPr="00954394" w:rsidRDefault="003F4886" w:rsidP="003F4886">
      <w:pPr>
        <w:widowControl w:val="0"/>
        <w:spacing w:after="0" w:line="288" w:lineRule="auto"/>
        <w:rPr>
          <w:rFonts w:ascii="Times New Roman" w:hAnsi="Times New Roman" w:cs="Times New Roman"/>
          <w:sz w:val="24"/>
          <w:szCs w:val="24"/>
          <w:lang w:val="uk-UA"/>
        </w:rPr>
      </w:pPr>
      <w:r w:rsidRPr="00954394">
        <w:rPr>
          <w:rFonts w:ascii="Times New Roman" w:hAnsi="Times New Roman" w:cs="Times New Roman"/>
          <w:b/>
          <w:sz w:val="24"/>
          <w:szCs w:val="24"/>
          <w:lang w:val="uk-UA"/>
        </w:rPr>
        <w:t>Обладнання і матеріали:</w:t>
      </w:r>
      <w:r w:rsidRPr="00954394">
        <w:rPr>
          <w:rFonts w:ascii="Times New Roman" w:hAnsi="Times New Roman" w:cs="Times New Roman"/>
          <w:sz w:val="24"/>
          <w:szCs w:val="24"/>
          <w:lang w:val="uk-UA"/>
        </w:rPr>
        <w:t xml:space="preserve"> табличний, гербарний, колекційний матеріал, слайди.</w:t>
      </w:r>
    </w:p>
    <w:p w:rsidR="003F4886" w:rsidRPr="00954394" w:rsidRDefault="00AF1621" w:rsidP="003F4886">
      <w:pPr>
        <w:widowControl w:val="0"/>
        <w:spacing w:after="0" w:line="288" w:lineRule="auto"/>
        <w:jc w:val="right"/>
        <w:rPr>
          <w:rFonts w:ascii="Times New Roman" w:hAnsi="Times New Roman" w:cs="Times New Roman"/>
          <w:sz w:val="24"/>
          <w:szCs w:val="24"/>
          <w:lang w:val="uk-UA"/>
        </w:rPr>
      </w:pPr>
      <w:r w:rsidRPr="00954394">
        <w:rPr>
          <w:rFonts w:ascii="Times New Roman" w:hAnsi="Times New Roman" w:cs="Times New Roman"/>
          <w:sz w:val="24"/>
          <w:szCs w:val="24"/>
          <w:lang w:val="uk-UA"/>
        </w:rPr>
        <w:t xml:space="preserve">Форма </w:t>
      </w:r>
      <w:r w:rsidR="003F4886" w:rsidRPr="00954394">
        <w:rPr>
          <w:rFonts w:ascii="Times New Roman" w:hAnsi="Times New Roman" w:cs="Times New Roman"/>
          <w:sz w:val="24"/>
          <w:szCs w:val="24"/>
          <w:lang w:val="uk-UA"/>
        </w:rPr>
        <w:t>1</w:t>
      </w:r>
    </w:p>
    <w:p w:rsidR="003F4886" w:rsidRPr="00321988" w:rsidRDefault="003F4886" w:rsidP="003F4886">
      <w:pPr>
        <w:widowControl w:val="0"/>
        <w:spacing w:line="288" w:lineRule="auto"/>
        <w:jc w:val="center"/>
        <w:rPr>
          <w:rFonts w:ascii="Times New Roman" w:hAnsi="Times New Roman" w:cs="Times New Roman"/>
          <w:b/>
          <w:sz w:val="24"/>
          <w:szCs w:val="24"/>
          <w:lang w:val="uk-UA"/>
        </w:rPr>
      </w:pPr>
      <w:r w:rsidRPr="00321988">
        <w:rPr>
          <w:rFonts w:ascii="Times New Roman" w:hAnsi="Times New Roman" w:cs="Times New Roman"/>
          <w:b/>
          <w:sz w:val="24"/>
          <w:szCs w:val="24"/>
          <w:lang w:val="uk-UA"/>
        </w:rPr>
        <w:t>Морфологічні ознаки кукурудзи</w:t>
      </w:r>
    </w:p>
    <w:tbl>
      <w:tblPr>
        <w:tblStyle w:val="a3"/>
        <w:tblW w:w="0" w:type="auto"/>
        <w:tblInd w:w="-176" w:type="dxa"/>
        <w:tblLook w:val="01E0"/>
      </w:tblPr>
      <w:tblGrid>
        <w:gridCol w:w="2269"/>
        <w:gridCol w:w="7477"/>
      </w:tblGrid>
      <w:tr w:rsidR="003F4886" w:rsidRPr="00954394" w:rsidTr="00AD28D7">
        <w:trPr>
          <w:trHeight w:val="347"/>
        </w:trPr>
        <w:tc>
          <w:tcPr>
            <w:tcW w:w="2269" w:type="dxa"/>
          </w:tcPr>
          <w:p w:rsidR="003F4886" w:rsidRPr="00AD28D7" w:rsidRDefault="003F4886" w:rsidP="00EC02D9">
            <w:pPr>
              <w:widowControl w:val="0"/>
              <w:spacing w:line="288" w:lineRule="auto"/>
              <w:jc w:val="center"/>
              <w:rPr>
                <w:b/>
                <w:sz w:val="24"/>
                <w:szCs w:val="24"/>
                <w:lang w:val="uk-UA"/>
              </w:rPr>
            </w:pPr>
            <w:r w:rsidRPr="00AD28D7">
              <w:rPr>
                <w:b/>
                <w:sz w:val="24"/>
                <w:szCs w:val="24"/>
                <w:lang w:val="uk-UA"/>
              </w:rPr>
              <w:t>Орган</w:t>
            </w:r>
          </w:p>
        </w:tc>
        <w:tc>
          <w:tcPr>
            <w:tcW w:w="7477" w:type="dxa"/>
          </w:tcPr>
          <w:p w:rsidR="003F4886" w:rsidRPr="00AD28D7" w:rsidRDefault="003F4886" w:rsidP="00EC02D9">
            <w:pPr>
              <w:widowControl w:val="0"/>
              <w:spacing w:line="288" w:lineRule="auto"/>
              <w:jc w:val="center"/>
              <w:rPr>
                <w:b/>
                <w:sz w:val="24"/>
                <w:szCs w:val="24"/>
                <w:lang w:val="uk-UA"/>
              </w:rPr>
            </w:pPr>
            <w:r w:rsidRPr="00AD28D7">
              <w:rPr>
                <w:b/>
                <w:sz w:val="24"/>
                <w:szCs w:val="24"/>
                <w:lang w:val="uk-UA"/>
              </w:rPr>
              <w:t>Коротка характеристика</w:t>
            </w: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Корінь</w:t>
            </w:r>
          </w:p>
        </w:tc>
        <w:tc>
          <w:tcPr>
            <w:tcW w:w="7477" w:type="dxa"/>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Стебло</w:t>
            </w:r>
          </w:p>
        </w:tc>
        <w:tc>
          <w:tcPr>
            <w:tcW w:w="7477" w:type="dxa"/>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Листки</w:t>
            </w:r>
          </w:p>
        </w:tc>
        <w:tc>
          <w:tcPr>
            <w:tcW w:w="7477" w:type="dxa"/>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 xml:space="preserve">Волоть </w:t>
            </w:r>
          </w:p>
        </w:tc>
        <w:tc>
          <w:tcPr>
            <w:tcW w:w="7477" w:type="dxa"/>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Початок</w:t>
            </w:r>
          </w:p>
        </w:tc>
        <w:tc>
          <w:tcPr>
            <w:tcW w:w="7477" w:type="dxa"/>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Плід</w:t>
            </w:r>
          </w:p>
        </w:tc>
        <w:tc>
          <w:tcPr>
            <w:tcW w:w="7477" w:type="dxa"/>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269"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Маса 1000 зерен</w:t>
            </w:r>
          </w:p>
        </w:tc>
        <w:tc>
          <w:tcPr>
            <w:tcW w:w="7477" w:type="dxa"/>
          </w:tcPr>
          <w:p w:rsidR="003F4886" w:rsidRPr="00954394" w:rsidRDefault="003F4886" w:rsidP="00EC02D9">
            <w:pPr>
              <w:widowControl w:val="0"/>
              <w:spacing w:line="288" w:lineRule="auto"/>
              <w:jc w:val="center"/>
              <w:rPr>
                <w:sz w:val="24"/>
                <w:szCs w:val="24"/>
                <w:lang w:val="uk-UA"/>
              </w:rPr>
            </w:pPr>
          </w:p>
        </w:tc>
      </w:tr>
    </w:tbl>
    <w:p w:rsidR="003F4886" w:rsidRPr="00954394" w:rsidRDefault="00AF1621" w:rsidP="003F4886">
      <w:pPr>
        <w:widowControl w:val="0"/>
        <w:spacing w:line="288" w:lineRule="auto"/>
        <w:jc w:val="right"/>
        <w:rPr>
          <w:rFonts w:ascii="Times New Roman" w:hAnsi="Times New Roman" w:cs="Times New Roman"/>
          <w:sz w:val="24"/>
          <w:szCs w:val="24"/>
        </w:rPr>
      </w:pPr>
      <w:r w:rsidRPr="00954394">
        <w:rPr>
          <w:rFonts w:ascii="Times New Roman" w:hAnsi="Times New Roman" w:cs="Times New Roman"/>
          <w:sz w:val="24"/>
          <w:szCs w:val="24"/>
        </w:rPr>
        <w:t xml:space="preserve">Форма </w:t>
      </w:r>
      <w:r w:rsidR="003F4886" w:rsidRPr="00954394">
        <w:rPr>
          <w:rFonts w:ascii="Times New Roman" w:hAnsi="Times New Roman" w:cs="Times New Roman"/>
          <w:sz w:val="24"/>
          <w:szCs w:val="24"/>
        </w:rPr>
        <w:t>2</w:t>
      </w:r>
    </w:p>
    <w:p w:rsidR="003F4886" w:rsidRPr="00321988" w:rsidRDefault="003F4886" w:rsidP="003F4886">
      <w:pPr>
        <w:widowControl w:val="0"/>
        <w:spacing w:line="288" w:lineRule="auto"/>
        <w:jc w:val="center"/>
        <w:rPr>
          <w:rFonts w:ascii="Times New Roman" w:hAnsi="Times New Roman" w:cs="Times New Roman"/>
          <w:b/>
          <w:sz w:val="24"/>
          <w:szCs w:val="24"/>
          <w:lang w:val="uk-UA"/>
        </w:rPr>
      </w:pPr>
      <w:r w:rsidRPr="00321988">
        <w:rPr>
          <w:rFonts w:ascii="Times New Roman" w:hAnsi="Times New Roman" w:cs="Times New Roman"/>
          <w:b/>
          <w:sz w:val="24"/>
          <w:szCs w:val="24"/>
        </w:rPr>
        <w:t xml:space="preserve">Характеристика </w:t>
      </w:r>
      <w:r w:rsidRPr="00321988">
        <w:rPr>
          <w:rFonts w:ascii="Times New Roman" w:hAnsi="Times New Roman" w:cs="Times New Roman"/>
          <w:b/>
          <w:sz w:val="24"/>
          <w:szCs w:val="24"/>
          <w:lang w:val="uk-UA"/>
        </w:rPr>
        <w:t>підвидів кукурудзи</w:t>
      </w:r>
    </w:p>
    <w:tbl>
      <w:tblPr>
        <w:tblStyle w:val="a3"/>
        <w:tblW w:w="0" w:type="auto"/>
        <w:tblInd w:w="-176" w:type="dxa"/>
        <w:tblLook w:val="01E0"/>
      </w:tblPr>
      <w:tblGrid>
        <w:gridCol w:w="2978"/>
        <w:gridCol w:w="2268"/>
        <w:gridCol w:w="4500"/>
      </w:tblGrid>
      <w:tr w:rsidR="003F4886" w:rsidRPr="00954394" w:rsidTr="00AD28D7">
        <w:trPr>
          <w:trHeight w:val="347"/>
        </w:trPr>
        <w:tc>
          <w:tcPr>
            <w:tcW w:w="2978" w:type="dxa"/>
          </w:tcPr>
          <w:p w:rsidR="003F4886" w:rsidRPr="00AD28D7" w:rsidRDefault="003F4886" w:rsidP="00EC02D9">
            <w:pPr>
              <w:widowControl w:val="0"/>
              <w:spacing w:line="288" w:lineRule="auto"/>
              <w:jc w:val="center"/>
              <w:rPr>
                <w:b/>
                <w:sz w:val="24"/>
                <w:szCs w:val="24"/>
                <w:lang w:val="uk-UA"/>
              </w:rPr>
            </w:pPr>
            <w:r w:rsidRPr="00AD28D7">
              <w:rPr>
                <w:b/>
                <w:sz w:val="24"/>
                <w:szCs w:val="24"/>
                <w:lang w:val="uk-UA"/>
              </w:rPr>
              <w:t>Підвид</w:t>
            </w:r>
          </w:p>
        </w:tc>
        <w:tc>
          <w:tcPr>
            <w:tcW w:w="2268" w:type="dxa"/>
            <w:shd w:val="clear" w:color="auto" w:fill="auto"/>
          </w:tcPr>
          <w:p w:rsidR="003F4886" w:rsidRPr="00AD28D7" w:rsidRDefault="003F4886" w:rsidP="00EC02D9">
            <w:pPr>
              <w:widowControl w:val="0"/>
              <w:spacing w:line="288" w:lineRule="auto"/>
              <w:jc w:val="center"/>
              <w:rPr>
                <w:b/>
                <w:sz w:val="24"/>
                <w:szCs w:val="24"/>
                <w:lang w:val="uk-UA"/>
              </w:rPr>
            </w:pPr>
            <w:r w:rsidRPr="00AD28D7">
              <w:rPr>
                <w:b/>
                <w:sz w:val="24"/>
                <w:szCs w:val="24"/>
                <w:lang w:val="uk-UA"/>
              </w:rPr>
              <w:t>Схема будови зернівки</w:t>
            </w:r>
          </w:p>
        </w:tc>
        <w:tc>
          <w:tcPr>
            <w:tcW w:w="4500" w:type="dxa"/>
            <w:shd w:val="clear" w:color="auto" w:fill="auto"/>
          </w:tcPr>
          <w:p w:rsidR="003F4886" w:rsidRPr="00AD28D7" w:rsidRDefault="003F4886" w:rsidP="00EC02D9">
            <w:pPr>
              <w:widowControl w:val="0"/>
              <w:spacing w:line="288" w:lineRule="auto"/>
              <w:jc w:val="center"/>
              <w:rPr>
                <w:b/>
                <w:sz w:val="24"/>
                <w:szCs w:val="24"/>
                <w:lang w:val="uk-UA"/>
              </w:rPr>
            </w:pPr>
            <w:r w:rsidRPr="00AD28D7">
              <w:rPr>
                <w:b/>
                <w:sz w:val="24"/>
                <w:szCs w:val="24"/>
                <w:lang w:val="uk-UA"/>
              </w:rPr>
              <w:t>Коротка характеристика</w:t>
            </w: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Кремениста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Зубовидна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Кременисто-зубовидна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Крохмалиста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Розлусна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Цукрова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Восковидна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Крохмалисто-цукрова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r w:rsidR="003F4886" w:rsidRPr="00954394" w:rsidTr="00AD28D7">
        <w:tc>
          <w:tcPr>
            <w:tcW w:w="2978" w:type="dxa"/>
          </w:tcPr>
          <w:p w:rsidR="003F4886" w:rsidRPr="00954394" w:rsidRDefault="003F4886" w:rsidP="00EC02D9">
            <w:pPr>
              <w:widowControl w:val="0"/>
              <w:spacing w:line="288" w:lineRule="auto"/>
              <w:jc w:val="center"/>
              <w:rPr>
                <w:sz w:val="24"/>
                <w:szCs w:val="24"/>
                <w:lang w:val="uk-UA"/>
              </w:rPr>
            </w:pPr>
            <w:r w:rsidRPr="00954394">
              <w:rPr>
                <w:sz w:val="24"/>
                <w:szCs w:val="24"/>
                <w:lang w:val="uk-UA"/>
              </w:rPr>
              <w:t>Плівчаста</w:t>
            </w:r>
          </w:p>
        </w:tc>
        <w:tc>
          <w:tcPr>
            <w:tcW w:w="2268" w:type="dxa"/>
            <w:shd w:val="clear" w:color="auto" w:fill="auto"/>
          </w:tcPr>
          <w:p w:rsidR="003F4886" w:rsidRPr="00954394" w:rsidRDefault="003F4886" w:rsidP="00EC02D9">
            <w:pPr>
              <w:widowControl w:val="0"/>
              <w:spacing w:line="288" w:lineRule="auto"/>
              <w:jc w:val="center"/>
              <w:rPr>
                <w:sz w:val="24"/>
                <w:szCs w:val="24"/>
                <w:lang w:val="uk-UA"/>
              </w:rPr>
            </w:pPr>
          </w:p>
        </w:tc>
        <w:tc>
          <w:tcPr>
            <w:tcW w:w="4500" w:type="dxa"/>
            <w:shd w:val="clear" w:color="auto" w:fill="auto"/>
          </w:tcPr>
          <w:p w:rsidR="003F4886" w:rsidRPr="00954394" w:rsidRDefault="003F4886" w:rsidP="00EC02D9">
            <w:pPr>
              <w:widowControl w:val="0"/>
              <w:spacing w:line="288" w:lineRule="auto"/>
              <w:jc w:val="center"/>
              <w:rPr>
                <w:sz w:val="24"/>
                <w:szCs w:val="24"/>
                <w:lang w:val="uk-UA"/>
              </w:rPr>
            </w:pPr>
          </w:p>
        </w:tc>
      </w:tr>
    </w:tbl>
    <w:p w:rsidR="00AF1621" w:rsidRPr="00954394" w:rsidRDefault="00AF1621" w:rsidP="003F4886">
      <w:pPr>
        <w:widowControl w:val="0"/>
        <w:shd w:val="clear" w:color="auto" w:fill="FFFFFF"/>
        <w:spacing w:line="288" w:lineRule="auto"/>
        <w:ind w:firstLine="720"/>
        <w:jc w:val="both"/>
        <w:rPr>
          <w:rFonts w:ascii="Times New Roman" w:hAnsi="Times New Roman" w:cs="Times New Roman"/>
          <w:b/>
          <w:bCs/>
          <w:smallCaps/>
          <w:color w:val="000000"/>
          <w:sz w:val="24"/>
          <w:szCs w:val="24"/>
          <w:lang w:val="uk-UA"/>
        </w:rPr>
      </w:pPr>
    </w:p>
    <w:p w:rsidR="003F4886" w:rsidRPr="00954394" w:rsidRDefault="003F4886" w:rsidP="00AD28D7">
      <w:pPr>
        <w:widowControl w:val="0"/>
        <w:shd w:val="clear" w:color="auto" w:fill="FFFFFF"/>
        <w:spacing w:after="0" w:line="288" w:lineRule="auto"/>
        <w:ind w:firstLine="720"/>
        <w:jc w:val="center"/>
        <w:rPr>
          <w:rFonts w:ascii="Times New Roman" w:hAnsi="Times New Roman" w:cs="Times New Roman"/>
          <w:b/>
          <w:bCs/>
          <w:smallCaps/>
          <w:color w:val="000000"/>
          <w:sz w:val="24"/>
          <w:szCs w:val="24"/>
          <w:lang w:val="uk-UA"/>
        </w:rPr>
      </w:pPr>
      <w:r w:rsidRPr="00954394">
        <w:rPr>
          <w:rFonts w:ascii="Times New Roman" w:hAnsi="Times New Roman" w:cs="Times New Roman"/>
          <w:b/>
          <w:bCs/>
          <w:smallCaps/>
          <w:color w:val="000000"/>
          <w:sz w:val="24"/>
          <w:szCs w:val="24"/>
          <w:lang w:val="uk-UA"/>
        </w:rPr>
        <w:t>1. Ботанічна характеристика кукурудзи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Рід кукурудзи </w:t>
      </w:r>
      <w:r w:rsidRPr="00954394">
        <w:rPr>
          <w:rFonts w:ascii="Times New Roman" w:hAnsi="Times New Roman" w:cs="Times New Roman"/>
          <w:i/>
          <w:iCs/>
          <w:color w:val="000000"/>
          <w:sz w:val="24"/>
          <w:szCs w:val="24"/>
          <w:lang w:val="uk-UA"/>
        </w:rPr>
        <w:t xml:space="preserve">(Zea L.) </w:t>
      </w:r>
      <w:r w:rsidRPr="00954394">
        <w:rPr>
          <w:rFonts w:ascii="Times New Roman" w:hAnsi="Times New Roman" w:cs="Times New Roman"/>
          <w:color w:val="000000"/>
          <w:sz w:val="24"/>
          <w:szCs w:val="24"/>
          <w:lang w:val="uk-UA"/>
        </w:rPr>
        <w:t xml:space="preserve">представлений одним видом — кукурудзою (маїс) культурною </w:t>
      </w:r>
      <w:r w:rsidRPr="00954394">
        <w:rPr>
          <w:rFonts w:ascii="Times New Roman" w:hAnsi="Times New Roman" w:cs="Times New Roman"/>
          <w:i/>
          <w:iCs/>
          <w:color w:val="000000"/>
          <w:sz w:val="24"/>
          <w:szCs w:val="24"/>
          <w:lang w:val="uk-UA"/>
        </w:rPr>
        <w:t>(Zea mays L</w:t>
      </w:r>
      <w:r w:rsidR="00AF1621" w:rsidRPr="00954394">
        <w:rPr>
          <w:rFonts w:ascii="Times New Roman" w:hAnsi="Times New Roman" w:cs="Times New Roman"/>
          <w:i/>
          <w:iCs/>
          <w:color w:val="000000"/>
          <w:sz w:val="24"/>
          <w:szCs w:val="24"/>
          <w:lang w:val="uk-UA"/>
        </w:rPr>
        <w:t>.)</w:t>
      </w:r>
      <w:r w:rsidRPr="00954394">
        <w:rPr>
          <w:rFonts w:ascii="Times New Roman" w:hAnsi="Times New Roman" w:cs="Times New Roman"/>
          <w:i/>
          <w:iCs/>
          <w:color w:val="000000"/>
          <w:sz w:val="24"/>
          <w:szCs w:val="24"/>
          <w:lang w:val="uk-UA"/>
        </w:rPr>
        <w:t>.</w:t>
      </w:r>
      <w:r w:rsidR="00AF1621"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Тривалий час вважали родоначальником кукурудзи однорічну багатостеблу рослину тео-синте, доки н</w:t>
      </w:r>
      <w:r w:rsidR="005B4088">
        <w:rPr>
          <w:rFonts w:ascii="Times New Roman" w:hAnsi="Times New Roman" w:cs="Times New Roman"/>
          <w:color w:val="000000"/>
          <w:sz w:val="24"/>
          <w:szCs w:val="24"/>
          <w:lang w:val="uk-UA"/>
        </w:rPr>
        <w:t>е було встановлено, що саме</w:t>
      </w:r>
      <w:r w:rsidR="00AF1621" w:rsidRPr="00954394">
        <w:rPr>
          <w:rFonts w:ascii="Times New Roman" w:hAnsi="Times New Roman" w:cs="Times New Roman"/>
          <w:color w:val="000000"/>
          <w:sz w:val="24"/>
          <w:szCs w:val="24"/>
          <w:lang w:val="uk-UA"/>
        </w:rPr>
        <w:t xml:space="preserve"> тео-</w:t>
      </w:r>
      <w:r w:rsidRPr="00954394">
        <w:rPr>
          <w:rFonts w:ascii="Times New Roman" w:hAnsi="Times New Roman" w:cs="Times New Roman"/>
          <w:color w:val="000000"/>
          <w:sz w:val="24"/>
          <w:szCs w:val="24"/>
          <w:lang w:val="uk-UA"/>
        </w:rPr>
        <w:t>синте походить від кукурудзи.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Тео-синте утворює дворядний початок із зернівками, які охоплені лусками і не вимолочуються. Трапляється в Центральній Америці як бур'ян у посівах кукурудзи.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Зустрічається тео-синте багаторічне — багатостебла рослина, яка також є бур'яном на кукурудзяних полях у Центральній Америці.</w:t>
      </w:r>
    </w:p>
    <w:p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color w:val="000000"/>
          <w:sz w:val="24"/>
          <w:szCs w:val="24"/>
          <w:lang w:val="uk-UA"/>
        </w:rPr>
        <w:t>Кукурудза культурна (2n-42) — однорічна трав'яниста рослина, яка зовнішнім виглядом значно відрізняється від інших злакових росли</w:t>
      </w:r>
      <w:r w:rsidR="00AF1621" w:rsidRPr="00954394">
        <w:rPr>
          <w:rFonts w:ascii="Times New Roman" w:hAnsi="Times New Roman" w:cs="Times New Roman"/>
          <w:color w:val="000000"/>
          <w:sz w:val="24"/>
          <w:szCs w:val="24"/>
          <w:lang w:val="uk-UA"/>
        </w:rPr>
        <w:t>н (рис.</w:t>
      </w:r>
      <w:r w:rsidRPr="00954394">
        <w:rPr>
          <w:rFonts w:ascii="Times New Roman" w:hAnsi="Times New Roman" w:cs="Times New Roman"/>
          <w:color w:val="000000"/>
          <w:sz w:val="24"/>
          <w:szCs w:val="24"/>
          <w:lang w:val="uk-UA"/>
        </w:rPr>
        <w:t>1)</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624"/>
        <w:gridCol w:w="3946"/>
      </w:tblGrid>
      <w:tr w:rsidR="00AF1621" w:rsidRPr="00AF1621" w:rsidTr="00EC02D9">
        <w:tc>
          <w:tcPr>
            <w:tcW w:w="5624" w:type="dxa"/>
          </w:tcPr>
          <w:p w:rsidR="003F4886" w:rsidRPr="00AF1621" w:rsidRDefault="003F4886" w:rsidP="00EC02D9">
            <w:pPr>
              <w:widowControl w:val="0"/>
              <w:spacing w:line="288" w:lineRule="auto"/>
              <w:ind w:right="-6"/>
              <w:jc w:val="center"/>
              <w:rPr>
                <w:szCs w:val="28"/>
                <w:lang w:val="uk-UA"/>
              </w:rPr>
            </w:pPr>
            <w:r w:rsidRPr="00AF1621">
              <w:rPr>
                <w:noProof/>
              </w:rPr>
              <w:lastRenderedPageBreak/>
              <w:drawing>
                <wp:inline distT="0" distB="0" distL="0" distR="0">
                  <wp:extent cx="2981325" cy="4046853"/>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981892" cy="4047622"/>
                          </a:xfrm>
                          <a:prstGeom prst="rect">
                            <a:avLst/>
                          </a:prstGeom>
                          <a:noFill/>
                          <a:ln w="9525">
                            <a:noFill/>
                            <a:miter lim="800000"/>
                            <a:headEnd/>
                            <a:tailEnd/>
                          </a:ln>
                        </pic:spPr>
                      </pic:pic>
                    </a:graphicData>
                  </a:graphic>
                </wp:inline>
              </w:drawing>
            </w:r>
          </w:p>
        </w:tc>
        <w:tc>
          <w:tcPr>
            <w:tcW w:w="3946" w:type="dxa"/>
          </w:tcPr>
          <w:p w:rsidR="003F4886" w:rsidRPr="00954394" w:rsidRDefault="003F4886" w:rsidP="00EC02D9">
            <w:pPr>
              <w:widowControl w:val="0"/>
              <w:spacing w:line="288" w:lineRule="auto"/>
              <w:ind w:right="-6"/>
              <w:jc w:val="both"/>
              <w:rPr>
                <w:sz w:val="22"/>
                <w:szCs w:val="22"/>
                <w:lang w:val="uk-UA"/>
              </w:rPr>
            </w:pPr>
          </w:p>
          <w:p w:rsidR="003F4886" w:rsidRPr="00954394" w:rsidRDefault="003F4886" w:rsidP="00EC02D9">
            <w:pPr>
              <w:widowControl w:val="0"/>
              <w:spacing w:line="288" w:lineRule="auto"/>
              <w:ind w:right="-6"/>
              <w:jc w:val="both"/>
              <w:rPr>
                <w:sz w:val="22"/>
                <w:szCs w:val="22"/>
                <w:lang w:val="uk-UA"/>
              </w:rPr>
            </w:pPr>
          </w:p>
          <w:p w:rsidR="003F4886" w:rsidRPr="00954394" w:rsidRDefault="003F4886" w:rsidP="00EC02D9">
            <w:pPr>
              <w:widowControl w:val="0"/>
              <w:spacing w:line="288" w:lineRule="auto"/>
              <w:ind w:right="-6"/>
              <w:rPr>
                <w:sz w:val="22"/>
                <w:szCs w:val="22"/>
                <w:lang w:val="uk-UA"/>
              </w:rPr>
            </w:pPr>
            <w:r w:rsidRPr="00954394">
              <w:rPr>
                <w:sz w:val="22"/>
                <w:szCs w:val="22"/>
                <w:lang w:val="uk-UA"/>
              </w:rPr>
              <w:t>1 – Чоловіче суцвіття (волоть);</w:t>
            </w:r>
          </w:p>
          <w:p w:rsidR="003F4886" w:rsidRPr="00954394" w:rsidRDefault="003F4886" w:rsidP="00EC02D9">
            <w:pPr>
              <w:widowControl w:val="0"/>
              <w:spacing w:line="288" w:lineRule="auto"/>
              <w:ind w:right="-6"/>
              <w:rPr>
                <w:sz w:val="22"/>
                <w:szCs w:val="22"/>
                <w:lang w:val="uk-UA"/>
              </w:rPr>
            </w:pPr>
            <w:r w:rsidRPr="00954394">
              <w:rPr>
                <w:sz w:val="22"/>
                <w:szCs w:val="22"/>
                <w:lang w:val="uk-UA"/>
              </w:rPr>
              <w:t>2 – листок;</w:t>
            </w:r>
          </w:p>
          <w:p w:rsidR="003F4886" w:rsidRPr="00954394" w:rsidRDefault="003F4886" w:rsidP="00EC02D9">
            <w:pPr>
              <w:widowControl w:val="0"/>
              <w:spacing w:line="288" w:lineRule="auto"/>
              <w:ind w:right="-6"/>
              <w:rPr>
                <w:sz w:val="22"/>
                <w:szCs w:val="22"/>
                <w:lang w:val="uk-UA"/>
              </w:rPr>
            </w:pPr>
            <w:r w:rsidRPr="00954394">
              <w:rPr>
                <w:sz w:val="22"/>
                <w:szCs w:val="22"/>
                <w:lang w:val="uk-UA"/>
              </w:rPr>
              <w:t>3 – стовпчики жіночого суцвіття (початка);</w:t>
            </w:r>
          </w:p>
          <w:p w:rsidR="003F4886" w:rsidRPr="00954394" w:rsidRDefault="003F4886" w:rsidP="00EC02D9">
            <w:pPr>
              <w:widowControl w:val="0"/>
              <w:spacing w:line="288" w:lineRule="auto"/>
              <w:ind w:right="-6"/>
              <w:rPr>
                <w:sz w:val="22"/>
                <w:szCs w:val="22"/>
                <w:lang w:val="uk-UA"/>
              </w:rPr>
            </w:pPr>
            <w:r w:rsidRPr="00954394">
              <w:rPr>
                <w:sz w:val="22"/>
                <w:szCs w:val="22"/>
                <w:lang w:val="uk-UA"/>
              </w:rPr>
              <w:t>4 – обгортка початка;</w:t>
            </w:r>
          </w:p>
          <w:p w:rsidR="003F4886" w:rsidRPr="00954394" w:rsidRDefault="003F4886" w:rsidP="00EC02D9">
            <w:pPr>
              <w:widowControl w:val="0"/>
              <w:spacing w:line="288" w:lineRule="auto"/>
              <w:ind w:right="-6"/>
              <w:rPr>
                <w:sz w:val="22"/>
                <w:szCs w:val="22"/>
                <w:lang w:val="uk-UA"/>
              </w:rPr>
            </w:pPr>
            <w:r w:rsidRPr="00954394">
              <w:rPr>
                <w:sz w:val="22"/>
                <w:szCs w:val="22"/>
                <w:lang w:val="uk-UA"/>
              </w:rPr>
              <w:t>5 – листок, у пазусі якого закладений початок;</w:t>
            </w:r>
          </w:p>
          <w:p w:rsidR="003F4886" w:rsidRPr="00954394" w:rsidRDefault="003F4886" w:rsidP="00EC02D9">
            <w:pPr>
              <w:widowControl w:val="0"/>
              <w:spacing w:line="288" w:lineRule="auto"/>
              <w:ind w:right="-6"/>
              <w:rPr>
                <w:sz w:val="22"/>
                <w:szCs w:val="22"/>
                <w:lang w:val="uk-UA"/>
              </w:rPr>
            </w:pPr>
            <w:r w:rsidRPr="00954394">
              <w:rPr>
                <w:sz w:val="22"/>
                <w:szCs w:val="22"/>
                <w:lang w:val="uk-UA"/>
              </w:rPr>
              <w:t>6 – недорозвинений початок</w:t>
            </w:r>
          </w:p>
          <w:p w:rsidR="003F4886" w:rsidRPr="00954394" w:rsidRDefault="003F4886" w:rsidP="00EC02D9">
            <w:pPr>
              <w:widowControl w:val="0"/>
              <w:spacing w:line="288" w:lineRule="auto"/>
              <w:ind w:right="-6"/>
              <w:rPr>
                <w:sz w:val="22"/>
                <w:szCs w:val="22"/>
                <w:lang w:val="uk-UA"/>
              </w:rPr>
            </w:pPr>
          </w:p>
          <w:p w:rsidR="003F4886" w:rsidRPr="00954394" w:rsidRDefault="003F4886" w:rsidP="00EC02D9">
            <w:pPr>
              <w:widowControl w:val="0"/>
              <w:spacing w:line="288" w:lineRule="auto"/>
              <w:ind w:right="-6"/>
              <w:jc w:val="both"/>
              <w:rPr>
                <w:sz w:val="22"/>
                <w:szCs w:val="22"/>
                <w:lang w:val="uk-UA"/>
              </w:rPr>
            </w:pPr>
          </w:p>
          <w:p w:rsidR="003F4886" w:rsidRPr="00954394" w:rsidRDefault="00AF1621" w:rsidP="00EC02D9">
            <w:pPr>
              <w:widowControl w:val="0"/>
              <w:spacing w:line="288" w:lineRule="auto"/>
              <w:ind w:left="1036" w:right="-6" w:hanging="1036"/>
              <w:rPr>
                <w:sz w:val="22"/>
                <w:szCs w:val="22"/>
                <w:lang w:val="uk-UA"/>
              </w:rPr>
            </w:pPr>
            <w:r w:rsidRPr="00954394">
              <w:rPr>
                <w:b/>
                <w:sz w:val="22"/>
                <w:szCs w:val="22"/>
                <w:lang w:val="uk-UA"/>
              </w:rPr>
              <w:t>Рис.</w:t>
            </w:r>
            <w:r w:rsidR="00E517DB" w:rsidRPr="00954394">
              <w:rPr>
                <w:b/>
                <w:sz w:val="22"/>
                <w:szCs w:val="22"/>
                <w:lang w:val="uk-UA"/>
              </w:rPr>
              <w:t xml:space="preserve"> </w:t>
            </w:r>
            <w:r w:rsidR="003F4886" w:rsidRPr="00954394">
              <w:rPr>
                <w:b/>
                <w:sz w:val="22"/>
                <w:szCs w:val="22"/>
                <w:lang w:val="uk-UA"/>
              </w:rPr>
              <w:t>1.</w:t>
            </w:r>
            <w:r w:rsidR="003F4886" w:rsidRPr="00954394">
              <w:rPr>
                <w:sz w:val="22"/>
                <w:szCs w:val="22"/>
                <w:lang w:val="uk-UA"/>
              </w:rPr>
              <w:t xml:space="preserve"> </w:t>
            </w:r>
            <w:r w:rsidR="003F4886" w:rsidRPr="00AD28D7">
              <w:rPr>
                <w:b/>
                <w:sz w:val="22"/>
                <w:szCs w:val="22"/>
                <w:lang w:val="uk-UA"/>
              </w:rPr>
              <w:t>Будова рослини кукурудзи</w:t>
            </w:r>
          </w:p>
        </w:tc>
      </w:tr>
    </w:tbl>
    <w:p w:rsidR="003F4886" w:rsidRPr="00AF1621" w:rsidRDefault="003F4886" w:rsidP="00AF1621">
      <w:pPr>
        <w:widowControl w:val="0"/>
        <w:shd w:val="clear" w:color="auto" w:fill="FFFFFF"/>
        <w:spacing w:line="288" w:lineRule="auto"/>
        <w:jc w:val="both"/>
        <w:rPr>
          <w:rFonts w:ascii="Times New Roman" w:hAnsi="Times New Roman" w:cs="Times New Roman"/>
          <w:b/>
          <w:i/>
          <w:iCs/>
          <w:color w:val="000000"/>
          <w:szCs w:val="28"/>
          <w:lang w:val="uk-UA"/>
        </w:rPr>
      </w:pPr>
    </w:p>
    <w:p w:rsidR="003F4886" w:rsidRPr="00954394" w:rsidRDefault="00521BB0"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521BB0">
        <w:rPr>
          <w:rFonts w:ascii="Times New Roman" w:hAnsi="Times New Roman" w:cs="Times New Roman"/>
          <w:b/>
          <w:noProof/>
          <w:sz w:val="24"/>
          <w:szCs w:val="24"/>
          <w:lang w:val="uk-UA"/>
        </w:rPr>
        <w:pict>
          <v:line id="_x0000_s1026" style="position:absolute;left:0;text-align:left;z-index:251660288;mso-position-horizontal-relative:margin" from="666pt,-17.5pt" to="666pt,549.4pt" o:allowincell="f" strokeweight="2.9pt">
            <w10:wrap anchorx="margin"/>
          </v:line>
        </w:pict>
      </w:r>
      <w:r w:rsidR="003F4886" w:rsidRPr="00954394">
        <w:rPr>
          <w:rFonts w:ascii="Times New Roman" w:hAnsi="Times New Roman" w:cs="Times New Roman"/>
          <w:b/>
          <w:i/>
          <w:iCs/>
          <w:color w:val="000000"/>
          <w:sz w:val="24"/>
          <w:szCs w:val="24"/>
          <w:lang w:val="uk-UA"/>
        </w:rPr>
        <w:t>Коренева система</w:t>
      </w:r>
      <w:r w:rsidR="003F4886" w:rsidRPr="00954394">
        <w:rPr>
          <w:rFonts w:ascii="Times New Roman" w:hAnsi="Times New Roman" w:cs="Times New Roman"/>
          <w:i/>
          <w:iCs/>
          <w:color w:val="000000"/>
          <w:sz w:val="24"/>
          <w:szCs w:val="24"/>
          <w:lang w:val="uk-UA"/>
        </w:rPr>
        <w:t xml:space="preserve"> </w:t>
      </w:r>
      <w:r w:rsidR="003F4886" w:rsidRPr="00954394">
        <w:rPr>
          <w:rFonts w:ascii="Times New Roman" w:hAnsi="Times New Roman" w:cs="Times New Roman"/>
          <w:color w:val="000000"/>
          <w:sz w:val="24"/>
          <w:szCs w:val="24"/>
          <w:lang w:val="uk-UA"/>
        </w:rPr>
        <w:t>мичкувата, добре розвинена, окремі корені проникають у ґрунт на глибину 2—3 м.</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У кукурудзи розрізняють кілька ярусів коренів: зародкові, гіпокотильні, епікотильні, підземні вузлові та надземні стеблові (повітряні, або опірні).</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Основну масу кореневої системи становлять підземні вузло</w:t>
      </w:r>
      <w:r w:rsidR="00AF1621" w:rsidRPr="00954394">
        <w:rPr>
          <w:rFonts w:ascii="Times New Roman" w:hAnsi="Times New Roman" w:cs="Times New Roman"/>
          <w:color w:val="000000"/>
          <w:sz w:val="24"/>
          <w:szCs w:val="24"/>
          <w:lang w:val="uk-UA"/>
        </w:rPr>
        <w:t xml:space="preserve">ві корені, які заглиблюються у </w:t>
      </w:r>
      <w:r w:rsidRPr="00954394">
        <w:rPr>
          <w:rFonts w:ascii="Times New Roman" w:hAnsi="Times New Roman" w:cs="Times New Roman"/>
          <w:color w:val="000000"/>
          <w:sz w:val="24"/>
          <w:szCs w:val="24"/>
          <w:lang w:val="uk-UA"/>
        </w:rPr>
        <w:t xml:space="preserve">ґрунт до </w:t>
      </w:r>
      <w:smartTag w:uri="urn:schemas-microsoft-com:office:smarttags" w:element="metricconverter">
        <w:smartTagPr>
          <w:attr w:name="ProductID" w:val="2,5 м"/>
        </w:smartTagPr>
        <w:r w:rsidRPr="00954394">
          <w:rPr>
            <w:rFonts w:ascii="Times New Roman" w:hAnsi="Times New Roman" w:cs="Times New Roman"/>
            <w:color w:val="000000"/>
            <w:sz w:val="24"/>
            <w:szCs w:val="24"/>
            <w:lang w:val="uk-UA"/>
          </w:rPr>
          <w:t>2,5 м</w:t>
        </w:r>
      </w:smartTag>
      <w:r w:rsidRPr="00954394">
        <w:rPr>
          <w:rFonts w:ascii="Times New Roman" w:hAnsi="Times New Roman" w:cs="Times New Roman"/>
          <w:color w:val="000000"/>
          <w:sz w:val="24"/>
          <w:szCs w:val="24"/>
          <w:lang w:val="uk-UA"/>
        </w:rPr>
        <w:t xml:space="preserve"> і більше та розходяться в боки у радіусі понад </w:t>
      </w:r>
      <w:smartTag w:uri="urn:schemas-microsoft-com:office:smarttags" w:element="metricconverter">
        <w:smartTagPr>
          <w:attr w:name="ProductID" w:val="1 м"/>
        </w:smartTagPr>
        <w:r w:rsidRPr="00954394">
          <w:rPr>
            <w:rFonts w:ascii="Times New Roman" w:hAnsi="Times New Roman" w:cs="Times New Roman"/>
            <w:color w:val="000000"/>
            <w:sz w:val="24"/>
            <w:szCs w:val="24"/>
            <w:lang w:val="uk-UA"/>
          </w:rPr>
          <w:t>1 м</w:t>
        </w:r>
      </w:smartTag>
      <w:r w:rsidRPr="00954394">
        <w:rPr>
          <w:rFonts w:ascii="Times New Roman" w:hAnsi="Times New Roman" w:cs="Times New Roman"/>
          <w:color w:val="000000"/>
          <w:sz w:val="24"/>
          <w:szCs w:val="24"/>
          <w:lang w:val="uk-UA"/>
        </w:rPr>
        <w:t>.</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Ярусне розміщення коренів у ґрунті з перевагою основної частини їх у гумусовому шарі більш повно забезпечує рослину елементами живлення і вологою за рахунок літніх опадів.</w:t>
      </w:r>
    </w:p>
    <w:p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b/>
          <w:i/>
          <w:iCs/>
          <w:color w:val="000000"/>
          <w:sz w:val="24"/>
          <w:szCs w:val="24"/>
          <w:lang w:val="uk-UA"/>
        </w:rPr>
        <w:t>Стебло</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 міцна, груба, округла соломина, заповнена нещільною паренхімою. Висота його залежно від біологічних особливостей сорту чи гібрида та факторів урожайності коливається від 60—100 у ранньостиглих форм і до 5—6 м у пізньостиглих. Товщина — 2—7 см. Кількість міжвузлів на стеблі у ранньостиглої кукурудзи досягає 8—12, у дуже пізньостиглої — до 30—40 і більше.</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b/>
          <w:i/>
          <w:iCs/>
          <w:color w:val="000000"/>
          <w:sz w:val="24"/>
          <w:szCs w:val="24"/>
          <w:lang w:val="uk-UA"/>
        </w:rPr>
        <w:t>Листки</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лінійно-ланцетні, великі, довжина листкової пластинки 70—110 см, ширина 6—12 см і більше. Листок зверху опушений, має невеликий язичок і не має вушок. Розміщуються листки на стеблі почергово, не затінюючи один одного. Краї їхні ростуть швидше, ніж середина, а тому є хвилястими, що збільшує загальну листкову поверхню рослини.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Кількість листків на стеблі адекватна кількості стеблових вузлів.</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У кукурудзи на одній рослині формується чоловіче суцвіття — волоть і жіноче — початок, тобто вона є однодомною роздільностатевою рослиною.</w:t>
      </w:r>
    </w:p>
    <w:p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b/>
          <w:i/>
          <w:iCs/>
          <w:color w:val="000000"/>
          <w:sz w:val="24"/>
          <w:szCs w:val="24"/>
          <w:lang w:val="uk-UA"/>
        </w:rPr>
        <w:t>Волоть</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верхівкова, розміщується на кінці центрального стебла або на верхівках б</w:t>
      </w:r>
      <w:r w:rsidR="00AF1621" w:rsidRPr="00954394">
        <w:rPr>
          <w:rFonts w:ascii="Times New Roman" w:hAnsi="Times New Roman" w:cs="Times New Roman"/>
          <w:color w:val="000000"/>
          <w:sz w:val="24"/>
          <w:szCs w:val="24"/>
          <w:lang w:val="uk-UA"/>
        </w:rPr>
        <w:t>ічних пагонів — пасинках (рис.</w:t>
      </w:r>
      <w:r w:rsidRPr="00954394">
        <w:rPr>
          <w:rFonts w:ascii="Times New Roman" w:hAnsi="Times New Roman" w:cs="Times New Roman"/>
          <w:color w:val="000000"/>
          <w:sz w:val="24"/>
          <w:szCs w:val="24"/>
          <w:lang w:val="uk-UA"/>
        </w:rPr>
        <w:t xml:space="preserve">2). На осі волоті переважна кількість бічних гілок першого порядку, рідко на двох-трьох нижніх утворюються гілки другого порядку.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228"/>
        <w:gridCol w:w="3342"/>
      </w:tblGrid>
      <w:tr w:rsidR="006674CD" w:rsidRPr="003F4886" w:rsidTr="00EC02D9">
        <w:tc>
          <w:tcPr>
            <w:tcW w:w="6228" w:type="dxa"/>
          </w:tcPr>
          <w:p w:rsidR="003F4886" w:rsidRPr="003F4886" w:rsidRDefault="003F4886" w:rsidP="00954394">
            <w:pPr>
              <w:widowControl w:val="0"/>
              <w:spacing w:line="288" w:lineRule="auto"/>
              <w:ind w:right="86"/>
              <w:jc w:val="both"/>
              <w:rPr>
                <w:iCs/>
                <w:color w:val="000000"/>
                <w:szCs w:val="28"/>
              </w:rPr>
            </w:pPr>
            <w:r w:rsidRPr="003F4886">
              <w:rPr>
                <w:noProof/>
              </w:rPr>
              <w:lastRenderedPageBreak/>
              <w:drawing>
                <wp:inline distT="0" distB="0" distL="0" distR="0">
                  <wp:extent cx="2933700" cy="2648479"/>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t="5441"/>
                          <a:stretch>
                            <a:fillRect/>
                          </a:stretch>
                        </pic:blipFill>
                        <pic:spPr bwMode="auto">
                          <a:xfrm>
                            <a:off x="0" y="0"/>
                            <a:ext cx="2940998" cy="2655067"/>
                          </a:xfrm>
                          <a:prstGeom prst="rect">
                            <a:avLst/>
                          </a:prstGeom>
                          <a:noFill/>
                          <a:ln w="9525">
                            <a:noFill/>
                            <a:miter lim="800000"/>
                            <a:headEnd/>
                            <a:tailEnd/>
                          </a:ln>
                        </pic:spPr>
                      </pic:pic>
                    </a:graphicData>
                  </a:graphic>
                </wp:inline>
              </w:drawing>
            </w:r>
          </w:p>
        </w:tc>
        <w:tc>
          <w:tcPr>
            <w:tcW w:w="3342" w:type="dxa"/>
            <w:vAlign w:val="bottom"/>
          </w:tcPr>
          <w:p w:rsidR="003F4886" w:rsidRPr="003F4886" w:rsidRDefault="003F4886" w:rsidP="00EC02D9">
            <w:pPr>
              <w:widowControl w:val="0"/>
              <w:spacing w:line="288" w:lineRule="auto"/>
              <w:ind w:right="86"/>
              <w:jc w:val="right"/>
              <w:rPr>
                <w:iCs/>
                <w:color w:val="000000"/>
                <w:szCs w:val="28"/>
              </w:rPr>
            </w:pPr>
            <w:r w:rsidRPr="003F4886">
              <w:rPr>
                <w:noProof/>
              </w:rPr>
              <w:drawing>
                <wp:inline distT="0" distB="0" distL="0" distR="0">
                  <wp:extent cx="1633654" cy="2679192"/>
                  <wp:effectExtent l="19050" t="0" r="4646"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630939" cy="2674740"/>
                          </a:xfrm>
                          <a:prstGeom prst="rect">
                            <a:avLst/>
                          </a:prstGeom>
                          <a:noFill/>
                          <a:ln w="9525">
                            <a:noFill/>
                            <a:miter lim="800000"/>
                            <a:headEnd/>
                            <a:tailEnd/>
                          </a:ln>
                        </pic:spPr>
                      </pic:pic>
                    </a:graphicData>
                  </a:graphic>
                </wp:inline>
              </w:drawing>
            </w:r>
          </w:p>
        </w:tc>
      </w:tr>
      <w:tr w:rsidR="006674CD" w:rsidRPr="00AF1621" w:rsidTr="00EC02D9">
        <w:tc>
          <w:tcPr>
            <w:tcW w:w="6228" w:type="dxa"/>
          </w:tcPr>
          <w:p w:rsidR="003F4886" w:rsidRPr="00AF1621" w:rsidRDefault="00AF1621" w:rsidP="00EC02D9">
            <w:pPr>
              <w:widowControl w:val="0"/>
              <w:ind w:right="86"/>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2.</w:t>
            </w:r>
            <w:r w:rsidR="003F4886" w:rsidRPr="00AF1621">
              <w:rPr>
                <w:iCs/>
                <w:color w:val="000000"/>
                <w:szCs w:val="28"/>
                <w:lang w:val="uk-UA"/>
              </w:rPr>
              <w:t xml:space="preserve"> </w:t>
            </w:r>
            <w:r w:rsidR="003F4886" w:rsidRPr="005B4088">
              <w:rPr>
                <w:b/>
                <w:iCs/>
                <w:color w:val="000000"/>
                <w:szCs w:val="28"/>
                <w:lang w:val="uk-UA"/>
              </w:rPr>
              <w:t>Чоловіче суцвіття кукурудзи</w:t>
            </w:r>
            <w:r w:rsidR="003F4886" w:rsidRPr="00AF1621">
              <w:rPr>
                <w:iCs/>
                <w:color w:val="000000"/>
                <w:szCs w:val="28"/>
                <w:lang w:val="uk-UA"/>
              </w:rPr>
              <w:t xml:space="preserve"> </w:t>
            </w:r>
            <w:r w:rsidR="003F4886" w:rsidRPr="005B4088">
              <w:rPr>
                <w:b/>
                <w:iCs/>
                <w:color w:val="000000"/>
                <w:szCs w:val="28"/>
                <w:lang w:val="uk-UA"/>
              </w:rPr>
              <w:t>– волоть:</w:t>
            </w:r>
          </w:p>
          <w:p w:rsidR="003F4886" w:rsidRPr="00AF1621" w:rsidRDefault="003F4886" w:rsidP="00EC02D9">
            <w:pPr>
              <w:widowControl w:val="0"/>
              <w:tabs>
                <w:tab w:val="left" w:pos="5580"/>
              </w:tabs>
              <w:ind w:right="446"/>
              <w:jc w:val="both"/>
              <w:rPr>
                <w:iCs/>
                <w:color w:val="000000"/>
                <w:szCs w:val="28"/>
                <w:lang w:val="uk-UA"/>
              </w:rPr>
            </w:pPr>
            <w:r w:rsidRPr="00AF1621">
              <w:rPr>
                <w:iCs/>
                <w:color w:val="000000"/>
                <w:szCs w:val="28"/>
                <w:lang w:val="uk-UA"/>
              </w:rPr>
              <w:t>А – загальний вигляд, Б – розташування колосків (1 –</w:t>
            </w:r>
            <w:r w:rsidR="00AF1621">
              <w:rPr>
                <w:iCs/>
                <w:color w:val="000000"/>
                <w:szCs w:val="28"/>
                <w:lang w:val="uk-UA"/>
              </w:rPr>
              <w:t xml:space="preserve"> </w:t>
            </w:r>
            <w:r w:rsidRPr="00AF1621">
              <w:rPr>
                <w:iCs/>
                <w:color w:val="000000"/>
                <w:szCs w:val="28"/>
                <w:lang w:val="uk-UA"/>
              </w:rPr>
              <w:t>на центральному стрижні; 2 –</w:t>
            </w:r>
            <w:r w:rsidR="00AF1621">
              <w:rPr>
                <w:iCs/>
                <w:color w:val="000000"/>
                <w:szCs w:val="28"/>
                <w:lang w:val="uk-UA"/>
              </w:rPr>
              <w:t xml:space="preserve"> </w:t>
            </w:r>
            <w:r w:rsidRPr="00AF1621">
              <w:rPr>
                <w:iCs/>
                <w:color w:val="000000"/>
                <w:szCs w:val="28"/>
                <w:lang w:val="uk-UA"/>
              </w:rPr>
              <w:t>на бічних гілочках).</w:t>
            </w:r>
          </w:p>
        </w:tc>
        <w:tc>
          <w:tcPr>
            <w:tcW w:w="3342" w:type="dxa"/>
          </w:tcPr>
          <w:p w:rsidR="003F4886" w:rsidRPr="00AF1621" w:rsidRDefault="00AF1621" w:rsidP="00EC02D9">
            <w:pPr>
              <w:widowControl w:val="0"/>
              <w:ind w:right="86"/>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3.</w:t>
            </w:r>
            <w:r w:rsidR="003F4886" w:rsidRPr="00AF1621">
              <w:rPr>
                <w:iCs/>
                <w:color w:val="000000"/>
                <w:szCs w:val="28"/>
                <w:lang w:val="uk-UA"/>
              </w:rPr>
              <w:t xml:space="preserve"> </w:t>
            </w:r>
            <w:r w:rsidR="003F4886" w:rsidRPr="005B4088">
              <w:rPr>
                <w:b/>
                <w:iCs/>
                <w:color w:val="000000"/>
                <w:szCs w:val="28"/>
                <w:lang w:val="uk-UA"/>
              </w:rPr>
              <w:t>Колосок волоті:</w:t>
            </w:r>
          </w:p>
          <w:p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1 – колоскові луски;</w:t>
            </w:r>
          </w:p>
          <w:p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2 – квіткові луски;</w:t>
            </w:r>
          </w:p>
          <w:p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3 – тичинки.</w:t>
            </w:r>
          </w:p>
        </w:tc>
      </w:tr>
    </w:tbl>
    <w:p w:rsidR="003F4886" w:rsidRPr="00AF1621" w:rsidRDefault="003F4886" w:rsidP="00AF1621">
      <w:pPr>
        <w:widowControl w:val="0"/>
        <w:shd w:val="clear" w:color="auto" w:fill="FFFFFF"/>
        <w:spacing w:after="0" w:line="288" w:lineRule="auto"/>
        <w:ind w:right="86"/>
        <w:jc w:val="both"/>
        <w:rPr>
          <w:rFonts w:ascii="Times New Roman" w:hAnsi="Times New Roman" w:cs="Times New Roman"/>
          <w:color w:val="000000"/>
          <w:szCs w:val="28"/>
          <w:lang w:val="uk-UA"/>
        </w:rPr>
      </w:pP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Колоски з чоловічими квітками розміщені вздовж кожної гілки двома або чотирма рядами, попарно, з яких один сидячий, другий на короткій ніжці. Колоски двоквіткові; квітки тичинкові, з широкими опушеними перетинчастими колосковими лусками та тонкими м'якими — квітковими, між якими знаходиться три тичинк</w:t>
      </w:r>
      <w:r w:rsidR="00AF1621" w:rsidRPr="00954394">
        <w:rPr>
          <w:rFonts w:ascii="Times New Roman" w:hAnsi="Times New Roman" w:cs="Times New Roman"/>
          <w:color w:val="000000"/>
          <w:sz w:val="24"/>
          <w:szCs w:val="24"/>
          <w:lang w:val="uk-UA"/>
        </w:rPr>
        <w:t>и з двогніздими пиляками (рис.</w:t>
      </w:r>
      <w:r w:rsidRPr="00954394">
        <w:rPr>
          <w:rFonts w:ascii="Times New Roman" w:hAnsi="Times New Roman" w:cs="Times New Roman"/>
          <w:color w:val="000000"/>
          <w:sz w:val="24"/>
          <w:szCs w:val="24"/>
          <w:lang w:val="uk-UA"/>
        </w:rPr>
        <w:t>3). У кожній добре розвиненій волоті утворюється до 1—1,5 тис. квіток, які за сприятливих умов зацвітають разом з жіночими квітками або на 2—4 дні раніше. Пилок переноситься вітром до 300—1000 м, що враховують при просторовій ізоляції насінних посівів кукурудзи.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color w:val="000000"/>
          <w:sz w:val="24"/>
          <w:szCs w:val="24"/>
          <w:lang w:val="uk-UA"/>
        </w:rPr>
        <w:t>Суцвіття з жіночими квітками</w:t>
      </w:r>
      <w:r w:rsidRPr="00954394">
        <w:rPr>
          <w:rFonts w:ascii="Times New Roman" w:hAnsi="Times New Roman" w:cs="Times New Roman"/>
          <w:color w:val="000000"/>
          <w:sz w:val="24"/>
          <w:szCs w:val="24"/>
          <w:lang w:val="uk-UA"/>
        </w:rPr>
        <w:t xml:space="preserve"> — </w:t>
      </w:r>
      <w:r w:rsidRPr="00954394">
        <w:rPr>
          <w:rFonts w:ascii="Times New Roman" w:hAnsi="Times New Roman" w:cs="Times New Roman"/>
          <w:b/>
          <w:i/>
          <w:color w:val="000000"/>
          <w:sz w:val="24"/>
          <w:szCs w:val="24"/>
          <w:lang w:val="uk-UA"/>
        </w:rPr>
        <w:t>початки</w:t>
      </w:r>
      <w:r w:rsidRPr="00954394">
        <w:rPr>
          <w:rFonts w:ascii="Times New Roman" w:hAnsi="Times New Roman" w:cs="Times New Roman"/>
          <w:color w:val="000000"/>
          <w:sz w:val="24"/>
          <w:szCs w:val="24"/>
          <w:lang w:val="uk-UA"/>
        </w:rPr>
        <w:t xml:space="preserve"> — розвиваються з частини найактивніших пазушних бруньок стеблових листків. На стеблі утворюються здебільшого 2—3 початки, решта бруньок не розвиваються.</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Початок розміщується на короткій ніжці (стебельці), покритій зовні обгортковими листками, які відрізняються від звичайних стеблових добре розвиненими піхвами і </w:t>
      </w:r>
      <w:r w:rsidR="00AF1621" w:rsidRPr="00954394">
        <w:rPr>
          <w:rFonts w:ascii="Times New Roman" w:hAnsi="Times New Roman" w:cs="Times New Roman"/>
          <w:color w:val="000000"/>
          <w:sz w:val="24"/>
          <w:szCs w:val="24"/>
          <w:lang w:val="uk-UA"/>
        </w:rPr>
        <w:t>редукованими пластинками (рис.</w:t>
      </w:r>
      <w:r w:rsidRPr="00954394">
        <w:rPr>
          <w:rFonts w:ascii="Times New Roman" w:hAnsi="Times New Roman" w:cs="Times New Roman"/>
          <w:color w:val="000000"/>
          <w:sz w:val="24"/>
          <w:szCs w:val="24"/>
          <w:lang w:val="uk-UA"/>
        </w:rPr>
        <w:t>4). Внутрішні листки обгортки тонкі, майже плівчасті, світлі, зовнішні — товщі й зелені.</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608"/>
        <w:gridCol w:w="4962"/>
      </w:tblGrid>
      <w:tr w:rsidR="003F4886" w:rsidRPr="003F4886" w:rsidTr="00EC02D9">
        <w:tc>
          <w:tcPr>
            <w:tcW w:w="4608" w:type="dxa"/>
            <w:tcMar>
              <w:left w:w="28" w:type="dxa"/>
              <w:right w:w="28" w:type="dxa"/>
            </w:tcMar>
            <w:vAlign w:val="bottom"/>
          </w:tcPr>
          <w:p w:rsidR="003F4886" w:rsidRPr="003F4886" w:rsidRDefault="003F4886" w:rsidP="00AF1621">
            <w:pPr>
              <w:widowControl w:val="0"/>
              <w:spacing w:line="288" w:lineRule="auto"/>
              <w:ind w:right="86"/>
              <w:rPr>
                <w:iCs/>
                <w:color w:val="000000"/>
                <w:szCs w:val="28"/>
              </w:rPr>
            </w:pPr>
            <w:r w:rsidRPr="003F4886">
              <w:rPr>
                <w:noProof/>
              </w:rPr>
              <w:drawing>
                <wp:inline distT="0" distB="0" distL="0" distR="0">
                  <wp:extent cx="1981200" cy="227209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1981200" cy="2272090"/>
                          </a:xfrm>
                          <a:prstGeom prst="rect">
                            <a:avLst/>
                          </a:prstGeom>
                          <a:noFill/>
                          <a:ln w="9525">
                            <a:noFill/>
                            <a:miter lim="800000"/>
                            <a:headEnd/>
                            <a:tailEnd/>
                          </a:ln>
                        </pic:spPr>
                      </pic:pic>
                    </a:graphicData>
                  </a:graphic>
                </wp:inline>
              </w:drawing>
            </w:r>
          </w:p>
        </w:tc>
        <w:tc>
          <w:tcPr>
            <w:tcW w:w="4962" w:type="dxa"/>
            <w:tcMar>
              <w:left w:w="28" w:type="dxa"/>
              <w:right w:w="28" w:type="dxa"/>
            </w:tcMar>
            <w:vAlign w:val="bottom"/>
          </w:tcPr>
          <w:p w:rsidR="003F4886" w:rsidRPr="003F4886" w:rsidRDefault="003F4886" w:rsidP="00EC02D9">
            <w:pPr>
              <w:widowControl w:val="0"/>
              <w:spacing w:line="288" w:lineRule="auto"/>
              <w:ind w:right="86"/>
              <w:jc w:val="center"/>
              <w:rPr>
                <w:iCs/>
                <w:color w:val="000000"/>
                <w:szCs w:val="28"/>
              </w:rPr>
            </w:pPr>
            <w:r w:rsidRPr="003F4886">
              <w:rPr>
                <w:noProof/>
              </w:rPr>
              <w:drawing>
                <wp:inline distT="0" distB="0" distL="0" distR="0">
                  <wp:extent cx="845479" cy="24003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845479" cy="2400300"/>
                          </a:xfrm>
                          <a:prstGeom prst="rect">
                            <a:avLst/>
                          </a:prstGeom>
                          <a:noFill/>
                          <a:ln w="9525">
                            <a:noFill/>
                            <a:miter lim="800000"/>
                            <a:headEnd/>
                            <a:tailEnd/>
                          </a:ln>
                        </pic:spPr>
                      </pic:pic>
                    </a:graphicData>
                  </a:graphic>
                </wp:inline>
              </w:drawing>
            </w:r>
          </w:p>
        </w:tc>
      </w:tr>
      <w:tr w:rsidR="003F4886" w:rsidRPr="00AF1621" w:rsidTr="00EC02D9">
        <w:tc>
          <w:tcPr>
            <w:tcW w:w="4608" w:type="dxa"/>
            <w:tcMar>
              <w:left w:w="28" w:type="dxa"/>
              <w:right w:w="28" w:type="dxa"/>
            </w:tcMar>
          </w:tcPr>
          <w:p w:rsidR="003F4886" w:rsidRPr="00AF1621" w:rsidRDefault="00AF1621" w:rsidP="00EC02D9">
            <w:pPr>
              <w:widowControl w:val="0"/>
              <w:ind w:right="86"/>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4.</w:t>
            </w:r>
            <w:r w:rsidR="003F4886" w:rsidRPr="00AF1621">
              <w:rPr>
                <w:iCs/>
                <w:color w:val="000000"/>
                <w:szCs w:val="28"/>
                <w:lang w:val="uk-UA"/>
              </w:rPr>
              <w:t xml:space="preserve"> </w:t>
            </w:r>
            <w:r w:rsidR="003F4886" w:rsidRPr="005B4088">
              <w:rPr>
                <w:b/>
                <w:iCs/>
                <w:color w:val="000000"/>
                <w:szCs w:val="28"/>
                <w:lang w:val="uk-UA"/>
              </w:rPr>
              <w:t>Жіноче суцвіття (початок):</w:t>
            </w:r>
            <w:r w:rsidR="003F4886" w:rsidRPr="00AF1621">
              <w:rPr>
                <w:iCs/>
                <w:color w:val="000000"/>
                <w:szCs w:val="28"/>
                <w:lang w:val="uk-UA"/>
              </w:rPr>
              <w:t xml:space="preserve"> </w:t>
            </w:r>
          </w:p>
          <w:p w:rsidR="003F4886" w:rsidRPr="00AF1621" w:rsidRDefault="003F4886" w:rsidP="00EC02D9">
            <w:pPr>
              <w:widowControl w:val="0"/>
              <w:ind w:right="86"/>
              <w:rPr>
                <w:iCs/>
                <w:color w:val="000000"/>
                <w:szCs w:val="28"/>
                <w:lang w:val="uk-UA"/>
              </w:rPr>
            </w:pPr>
            <w:r w:rsidRPr="00AF1621">
              <w:rPr>
                <w:iCs/>
                <w:color w:val="000000"/>
                <w:szCs w:val="28"/>
                <w:lang w:val="uk-UA"/>
              </w:rPr>
              <w:t xml:space="preserve">1 – в обгортці; 2 – з розкритою обгорткою </w:t>
            </w:r>
          </w:p>
        </w:tc>
        <w:tc>
          <w:tcPr>
            <w:tcW w:w="4962" w:type="dxa"/>
            <w:tcMar>
              <w:left w:w="28" w:type="dxa"/>
              <w:right w:w="28" w:type="dxa"/>
            </w:tcMar>
          </w:tcPr>
          <w:p w:rsidR="003F4886" w:rsidRPr="00AF1621" w:rsidRDefault="00AF1621" w:rsidP="00EC02D9">
            <w:pPr>
              <w:widowControl w:val="0"/>
              <w:ind w:left="432" w:right="86" w:hanging="180"/>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5.</w:t>
            </w:r>
            <w:r w:rsidR="003F4886" w:rsidRPr="00AF1621">
              <w:rPr>
                <w:iCs/>
                <w:color w:val="000000"/>
                <w:szCs w:val="28"/>
                <w:lang w:val="uk-UA"/>
              </w:rPr>
              <w:t xml:space="preserve"> </w:t>
            </w:r>
            <w:r w:rsidR="003F4886" w:rsidRPr="005B4088">
              <w:rPr>
                <w:b/>
                <w:iCs/>
                <w:color w:val="000000"/>
                <w:szCs w:val="28"/>
                <w:lang w:val="uk-UA"/>
              </w:rPr>
              <w:t>Схема жіночого суцвіття:</w:t>
            </w:r>
          </w:p>
          <w:p w:rsidR="00AF1621" w:rsidRPr="00AF1621" w:rsidRDefault="003F4886" w:rsidP="00AD28D7">
            <w:pPr>
              <w:widowControl w:val="0"/>
              <w:ind w:left="252" w:right="86"/>
              <w:jc w:val="both"/>
              <w:rPr>
                <w:iCs/>
                <w:color w:val="000000"/>
                <w:szCs w:val="28"/>
                <w:lang w:val="uk-UA"/>
              </w:rPr>
            </w:pPr>
            <w:r w:rsidRPr="00AF1621">
              <w:rPr>
                <w:iCs/>
                <w:color w:val="000000"/>
                <w:szCs w:val="28"/>
                <w:lang w:val="uk-UA"/>
              </w:rPr>
              <w:t xml:space="preserve">1 – бічні бруньки на вузлах ніжки початка; 2 – початок; 3 – укривні листки початка; 4 – листок, у пазусі якого закладений початок; </w:t>
            </w:r>
            <w:r w:rsidRPr="00AF1621">
              <w:rPr>
                <w:iCs/>
                <w:color w:val="000000"/>
                <w:szCs w:val="28"/>
                <w:lang w:val="uk-UA"/>
              </w:rPr>
              <w:br/>
              <w:t>5 – стовпчики.</w:t>
            </w:r>
            <w:r w:rsidR="00AF1621" w:rsidRPr="00AF1621">
              <w:rPr>
                <w:iCs/>
                <w:color w:val="000000"/>
                <w:szCs w:val="28"/>
                <w:lang w:val="uk-UA"/>
              </w:rPr>
              <w:t xml:space="preserve"> </w:t>
            </w:r>
          </w:p>
        </w:tc>
      </w:tr>
    </w:tbl>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lastRenderedPageBreak/>
        <w:t>Основою початка є добре розвинений стрижень циліндричної або слабоконусоподібної форми, завдовжки 15—35 см. Маса його становить 15— 25 % загальної маси початка. У комірках стрижня, які розміщуються поздовжніми рядами, розміщуються попарно колоски з жіночими квітками.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Колоски початка мають м'ясисті (при висиханні — шкірясті) колоскові луски та ніжні тонкі — квіткові. У кожному колоску знаходиться дві квітки, але утворює зернівку лише одна — верхня, друга, нижня — безплідна. Розміщені попарно колоски формують дві зернівки, тому початки мають парну кількість рядів зерен — від 8 до 24 і більше.</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Нормально розвинені жіночі квітки мають сформовані маточки, які складаються із зав'язі, довгого (до 40—50 см) ниткоподібно</w:t>
      </w:r>
      <w:r w:rsidR="00AF1621" w:rsidRPr="00954394">
        <w:rPr>
          <w:rFonts w:ascii="Times New Roman" w:hAnsi="Times New Roman" w:cs="Times New Roman"/>
          <w:color w:val="000000"/>
          <w:sz w:val="24"/>
          <w:szCs w:val="24"/>
          <w:lang w:val="uk-UA"/>
        </w:rPr>
        <w:t>го стовпчика і приймочки (рис.</w:t>
      </w:r>
      <w:r w:rsidRPr="00954394">
        <w:rPr>
          <w:rFonts w:ascii="Times New Roman" w:hAnsi="Times New Roman" w:cs="Times New Roman"/>
          <w:color w:val="000000"/>
          <w:sz w:val="24"/>
          <w:szCs w:val="24"/>
          <w:lang w:val="uk-UA"/>
        </w:rPr>
        <w:t xml:space="preserve">5). </w:t>
      </w:r>
    </w:p>
    <w:p w:rsidR="00861602"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b/>
          <w:i/>
          <w:iCs/>
          <w:color w:val="000000"/>
          <w:sz w:val="24"/>
          <w:szCs w:val="24"/>
          <w:lang w:val="uk-UA"/>
        </w:rPr>
        <w:t>Плід</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 гола зернівка різних розмірів і форми, консистенції та забарвлення.</w:t>
      </w:r>
    </w:p>
    <w:p w:rsidR="00AD28D7" w:rsidRDefault="00AD28D7" w:rsidP="00AD28D7">
      <w:pPr>
        <w:widowControl w:val="0"/>
        <w:shd w:val="clear" w:color="auto" w:fill="FFFFFF"/>
        <w:spacing w:line="288" w:lineRule="auto"/>
        <w:ind w:left="-567" w:right="-427" w:firstLine="283"/>
        <w:jc w:val="center"/>
        <w:rPr>
          <w:rFonts w:ascii="Times New Roman" w:hAnsi="Times New Roman" w:cs="Times New Roman"/>
          <w:b/>
          <w:bCs/>
          <w:smallCaps/>
          <w:color w:val="000000"/>
          <w:szCs w:val="28"/>
          <w:lang w:val="uk-UA"/>
        </w:rPr>
      </w:pPr>
    </w:p>
    <w:p w:rsidR="003F4886" w:rsidRPr="00AF1621" w:rsidRDefault="003F4886" w:rsidP="00AD28D7">
      <w:pPr>
        <w:widowControl w:val="0"/>
        <w:shd w:val="clear" w:color="auto" w:fill="FFFFFF"/>
        <w:spacing w:line="288" w:lineRule="auto"/>
        <w:ind w:left="-567" w:right="-427" w:firstLine="283"/>
        <w:jc w:val="center"/>
        <w:rPr>
          <w:rFonts w:ascii="Times New Roman" w:hAnsi="Times New Roman" w:cs="Times New Roman"/>
          <w:b/>
          <w:bCs/>
          <w:smallCaps/>
          <w:color w:val="000000"/>
          <w:szCs w:val="28"/>
          <w:lang w:val="uk-UA"/>
        </w:rPr>
      </w:pPr>
      <w:r w:rsidRPr="00AF1621">
        <w:rPr>
          <w:rFonts w:ascii="Times New Roman" w:hAnsi="Times New Roman" w:cs="Times New Roman"/>
          <w:b/>
          <w:bCs/>
          <w:smallCaps/>
          <w:color w:val="000000"/>
          <w:szCs w:val="28"/>
          <w:lang w:val="uk-UA"/>
        </w:rPr>
        <w:t>2. Підвиди або групи різновидностей кукурудзи</w:t>
      </w:r>
    </w:p>
    <w:p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color w:val="000000"/>
          <w:sz w:val="24"/>
          <w:szCs w:val="24"/>
          <w:lang w:val="uk-UA"/>
        </w:rPr>
        <w:t>Основні ознаки, за якими кукурудза поділяється на підвиди (групи) — форма й особливості поверхні зерна, розмір т</w:t>
      </w:r>
      <w:r w:rsidR="00E517DB" w:rsidRPr="00954394">
        <w:rPr>
          <w:rFonts w:ascii="Times New Roman" w:hAnsi="Times New Roman" w:cs="Times New Roman"/>
          <w:color w:val="000000"/>
          <w:sz w:val="24"/>
          <w:szCs w:val="24"/>
          <w:lang w:val="uk-UA"/>
        </w:rPr>
        <w:t>а внутрішня будова зерна (рис.</w:t>
      </w:r>
      <w:r w:rsidRPr="00954394">
        <w:rPr>
          <w:rFonts w:ascii="Times New Roman" w:hAnsi="Times New Roman" w:cs="Times New Roman"/>
          <w:color w:val="000000"/>
          <w:sz w:val="24"/>
          <w:szCs w:val="24"/>
          <w:lang w:val="uk-UA"/>
        </w:rPr>
        <w:t>6).</w:t>
      </w:r>
    </w:p>
    <w:tbl>
      <w:tblPr>
        <w:tblStyle w:val="a3"/>
        <w:tblW w:w="99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991"/>
      </w:tblGrid>
      <w:tr w:rsidR="003F4886" w:rsidRPr="003F4886" w:rsidTr="00AD28D7">
        <w:trPr>
          <w:trHeight w:val="2334"/>
        </w:trPr>
        <w:tc>
          <w:tcPr>
            <w:tcW w:w="9991" w:type="dxa"/>
          </w:tcPr>
          <w:p w:rsidR="003F4886" w:rsidRPr="003F4886" w:rsidRDefault="003F4886" w:rsidP="00EC02D9">
            <w:pPr>
              <w:widowControl w:val="0"/>
              <w:spacing w:line="288" w:lineRule="auto"/>
              <w:ind w:right="86"/>
              <w:jc w:val="both"/>
              <w:rPr>
                <w:iCs/>
                <w:color w:val="000000"/>
                <w:szCs w:val="28"/>
              </w:rPr>
            </w:pPr>
            <w:r w:rsidRPr="003F4886">
              <w:rPr>
                <w:noProof/>
              </w:rPr>
              <w:drawing>
                <wp:inline distT="0" distB="0" distL="0" distR="0">
                  <wp:extent cx="6057900" cy="1465614"/>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6057900" cy="1465614"/>
                          </a:xfrm>
                          <a:prstGeom prst="rect">
                            <a:avLst/>
                          </a:prstGeom>
                          <a:noFill/>
                          <a:ln w="9525">
                            <a:noFill/>
                            <a:miter lim="800000"/>
                            <a:headEnd/>
                            <a:tailEnd/>
                          </a:ln>
                        </pic:spPr>
                      </pic:pic>
                    </a:graphicData>
                  </a:graphic>
                </wp:inline>
              </w:drawing>
            </w:r>
          </w:p>
        </w:tc>
      </w:tr>
      <w:tr w:rsidR="003F4886" w:rsidRPr="00E517DB" w:rsidTr="00AD28D7">
        <w:trPr>
          <w:trHeight w:val="981"/>
        </w:trPr>
        <w:tc>
          <w:tcPr>
            <w:tcW w:w="9991" w:type="dxa"/>
          </w:tcPr>
          <w:p w:rsidR="00861602" w:rsidRDefault="00861602" w:rsidP="00EC02D9">
            <w:pPr>
              <w:widowControl w:val="0"/>
              <w:ind w:right="86"/>
              <w:jc w:val="both"/>
              <w:rPr>
                <w:b/>
                <w:iCs/>
                <w:color w:val="000000"/>
                <w:szCs w:val="28"/>
                <w:lang w:val="uk-UA"/>
              </w:rPr>
            </w:pPr>
          </w:p>
          <w:p w:rsidR="003F4886" w:rsidRPr="00AD28D7" w:rsidRDefault="00861602" w:rsidP="00861602">
            <w:pPr>
              <w:widowControl w:val="0"/>
              <w:ind w:right="86"/>
              <w:jc w:val="center"/>
              <w:rPr>
                <w:b/>
                <w:iCs/>
                <w:color w:val="000000"/>
                <w:sz w:val="22"/>
                <w:szCs w:val="22"/>
                <w:lang w:val="uk-UA"/>
              </w:rPr>
            </w:pPr>
            <w:r w:rsidRPr="00954394">
              <w:rPr>
                <w:b/>
                <w:iCs/>
                <w:color w:val="000000"/>
                <w:sz w:val="22"/>
                <w:szCs w:val="22"/>
                <w:lang w:val="uk-UA"/>
              </w:rPr>
              <w:t>Р</w:t>
            </w:r>
            <w:r w:rsidR="00E517DB" w:rsidRPr="00954394">
              <w:rPr>
                <w:b/>
                <w:iCs/>
                <w:color w:val="000000"/>
                <w:sz w:val="22"/>
                <w:szCs w:val="22"/>
                <w:lang w:val="uk-UA"/>
              </w:rPr>
              <w:t xml:space="preserve">ис. </w:t>
            </w:r>
            <w:r w:rsidR="003F4886" w:rsidRPr="00954394">
              <w:rPr>
                <w:b/>
                <w:iCs/>
                <w:color w:val="000000"/>
                <w:sz w:val="22"/>
                <w:szCs w:val="22"/>
                <w:lang w:val="uk-UA"/>
              </w:rPr>
              <w:t xml:space="preserve">6. </w:t>
            </w:r>
            <w:r w:rsidR="003F4886" w:rsidRPr="00AD28D7">
              <w:rPr>
                <w:b/>
                <w:iCs/>
                <w:color w:val="000000"/>
                <w:sz w:val="22"/>
                <w:szCs w:val="22"/>
                <w:lang w:val="uk-UA"/>
              </w:rPr>
              <w:t>Схема будови зерен різних підвидів кукурудзи:</w:t>
            </w:r>
          </w:p>
          <w:p w:rsidR="003F4886" w:rsidRPr="00E517DB" w:rsidRDefault="00E517DB" w:rsidP="00E517DB">
            <w:pPr>
              <w:widowControl w:val="0"/>
              <w:ind w:right="86"/>
              <w:rPr>
                <w:iCs/>
                <w:color w:val="000000"/>
                <w:szCs w:val="28"/>
                <w:lang w:val="uk-UA"/>
              </w:rPr>
            </w:pPr>
            <w:r w:rsidRPr="00954394">
              <w:rPr>
                <w:iCs/>
                <w:color w:val="000000"/>
                <w:sz w:val="22"/>
                <w:szCs w:val="22"/>
                <w:lang w:val="uk-UA"/>
              </w:rPr>
              <w:t>1-крохмалиста; 2-</w:t>
            </w:r>
            <w:r w:rsidR="003F4886" w:rsidRPr="00954394">
              <w:rPr>
                <w:iCs/>
                <w:color w:val="000000"/>
                <w:sz w:val="22"/>
                <w:szCs w:val="22"/>
                <w:lang w:val="uk-UA"/>
              </w:rPr>
              <w:t>зубо</w:t>
            </w:r>
            <w:r w:rsidRPr="00954394">
              <w:rPr>
                <w:iCs/>
                <w:color w:val="000000"/>
                <w:sz w:val="22"/>
                <w:szCs w:val="22"/>
                <w:lang w:val="uk-UA"/>
              </w:rPr>
              <w:t>видна; 3-кремениста; 4-восковидна; 5 – розлусна (перлова форма);</w:t>
            </w:r>
            <w:r w:rsidR="003F4886" w:rsidRPr="00954394">
              <w:rPr>
                <w:iCs/>
                <w:color w:val="000000"/>
                <w:sz w:val="22"/>
                <w:szCs w:val="22"/>
                <w:lang w:val="uk-UA"/>
              </w:rPr>
              <w:t xml:space="preserve"> 6 – розлусна (рисова форма); 7 – цукрова.</w:t>
            </w:r>
          </w:p>
        </w:tc>
      </w:tr>
    </w:tbl>
    <w:p w:rsidR="003F4886" w:rsidRPr="00E517DB" w:rsidRDefault="003F4886" w:rsidP="00E517DB">
      <w:pPr>
        <w:widowControl w:val="0"/>
        <w:shd w:val="clear" w:color="auto" w:fill="FFFFFF"/>
        <w:spacing w:line="288" w:lineRule="auto"/>
        <w:ind w:right="29"/>
        <w:jc w:val="both"/>
        <w:rPr>
          <w:rFonts w:ascii="Times New Roman" w:hAnsi="Times New Roman" w:cs="Times New Roman"/>
          <w:szCs w:val="28"/>
          <w:lang w:val="uk-UA"/>
        </w:rPr>
      </w:pP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За розмірами зернівки поділяються на крупні й дуже крупні</w:t>
      </w:r>
      <w:r w:rsidR="00E517DB" w:rsidRPr="00954394">
        <w:rPr>
          <w:rFonts w:ascii="Times New Roman" w:hAnsi="Times New Roman" w:cs="Times New Roman"/>
          <w:color w:val="000000"/>
          <w:sz w:val="24"/>
          <w:szCs w:val="24"/>
          <w:lang w:val="uk-UA"/>
        </w:rPr>
        <w:t xml:space="preserve"> </w:t>
      </w:r>
      <w:r w:rsidRPr="00954394">
        <w:rPr>
          <w:rFonts w:ascii="Times New Roman" w:hAnsi="Times New Roman" w:cs="Times New Roman"/>
          <w:color w:val="000000"/>
          <w:sz w:val="24"/>
          <w:szCs w:val="24"/>
          <w:lang w:val="uk-UA"/>
        </w:rPr>
        <w:t>—</w:t>
      </w:r>
      <w:r w:rsidR="00E517DB" w:rsidRPr="00954394">
        <w:rPr>
          <w:rFonts w:ascii="Times New Roman" w:hAnsi="Times New Roman" w:cs="Times New Roman"/>
          <w:color w:val="000000"/>
          <w:sz w:val="24"/>
          <w:szCs w:val="24"/>
          <w:lang w:val="uk-UA"/>
        </w:rPr>
        <w:t xml:space="preserve"> </w:t>
      </w:r>
      <w:r w:rsidRPr="00954394">
        <w:rPr>
          <w:rFonts w:ascii="Times New Roman" w:hAnsi="Times New Roman" w:cs="Times New Roman"/>
          <w:color w:val="000000"/>
          <w:sz w:val="24"/>
          <w:szCs w:val="24"/>
          <w:lang w:val="uk-UA"/>
        </w:rPr>
        <w:t>з масою 1000 зерен 300—400 г, середні — 200—300 і дрібні — 100—200 г; за формою — на округлі, видовжено-призматичні із западиною на верхівці, видовжені із загостреною верхівкою, кутасті або сплюснуті, з гладенькою чи зморшкуватою поверхнею.</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Під внутрішньою будовою зерна розуміють будову ендосперму, який може бути неоднорідним. Залежно від співвідношення між вмістом крохмалю і білка в зерні, форми та щільності розміщення крохмальних зерен ендосперм може бути повністю або частково рогоподібним чи борошнистим.</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Рогоподібність ендосперму спостерігається вищою при більш високому вмісті в ньому білка, який у більшій мірі заповнює проміжки між крохмальними зернами, а також при вуглуватій формі крохмальних зерен, які щільніше прилягають між собою і залишають незначні проміжки. Борошнистий ендосперм тим краще формується, чим більший вміст у ньому крохмалю і кругліші крохмальні зерна, між якими залишаються значні проміжки.</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На зламі рогоподібний ендосперм нагадує застиглу желатину, борошнистий — туго спресоване борошно.</w:t>
      </w:r>
    </w:p>
    <w:p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iCs/>
          <w:color w:val="000000"/>
          <w:sz w:val="24"/>
          <w:szCs w:val="24"/>
          <w:lang w:val="uk-UA"/>
        </w:rPr>
      </w:pPr>
      <w:r w:rsidRPr="00954394">
        <w:rPr>
          <w:rFonts w:ascii="Times New Roman" w:hAnsi="Times New Roman" w:cs="Times New Roman"/>
          <w:color w:val="000000"/>
          <w:sz w:val="24"/>
          <w:szCs w:val="24"/>
          <w:lang w:val="uk-UA"/>
        </w:rPr>
        <w:t>Систематики розрізняють дев'ять підвидів кукурудзи: кременисту (Z. </w:t>
      </w:r>
      <w:r w:rsidRPr="00954394">
        <w:rPr>
          <w:rFonts w:ascii="Times New Roman" w:hAnsi="Times New Roman" w:cs="Times New Roman"/>
          <w:i/>
          <w:iCs/>
          <w:color w:val="000000"/>
          <w:sz w:val="24"/>
          <w:szCs w:val="24"/>
          <w:lang w:val="uk-UA"/>
        </w:rPr>
        <w:t xml:space="preserve">mays indurata Sturt.); </w:t>
      </w:r>
      <w:r w:rsidRPr="00954394">
        <w:rPr>
          <w:rFonts w:ascii="Times New Roman" w:hAnsi="Times New Roman" w:cs="Times New Roman"/>
          <w:color w:val="000000"/>
          <w:sz w:val="24"/>
          <w:szCs w:val="24"/>
          <w:lang w:val="uk-UA"/>
        </w:rPr>
        <w:t>зубовидну (Z. </w:t>
      </w:r>
      <w:r w:rsidRPr="00954394">
        <w:rPr>
          <w:rFonts w:ascii="Times New Roman" w:hAnsi="Times New Roman" w:cs="Times New Roman"/>
          <w:i/>
          <w:iCs/>
          <w:color w:val="000000"/>
          <w:sz w:val="24"/>
          <w:szCs w:val="24"/>
          <w:lang w:val="uk-UA"/>
        </w:rPr>
        <w:t xml:space="preserve">mays indentata Sturt); </w:t>
      </w:r>
      <w:r w:rsidRPr="00954394">
        <w:rPr>
          <w:rFonts w:ascii="Times New Roman" w:hAnsi="Times New Roman" w:cs="Times New Roman"/>
          <w:color w:val="000000"/>
          <w:sz w:val="24"/>
          <w:szCs w:val="24"/>
          <w:lang w:val="uk-UA"/>
        </w:rPr>
        <w:t>кременисто-зубовидну, або напівзубовидну (Z.</w:t>
      </w:r>
      <w:r w:rsidRPr="00954394">
        <w:rPr>
          <w:rFonts w:ascii="Times New Roman" w:hAnsi="Times New Roman" w:cs="Times New Roman"/>
          <w:i/>
          <w:iCs/>
          <w:color w:val="000000"/>
          <w:sz w:val="24"/>
          <w:szCs w:val="24"/>
          <w:lang w:val="uk-UA"/>
        </w:rPr>
        <w:t xml:space="preserve">mays semidentata Sturt.); </w:t>
      </w:r>
      <w:r w:rsidRPr="00954394">
        <w:rPr>
          <w:rFonts w:ascii="Times New Roman" w:hAnsi="Times New Roman" w:cs="Times New Roman"/>
          <w:color w:val="000000"/>
          <w:sz w:val="24"/>
          <w:szCs w:val="24"/>
          <w:lang w:val="uk-UA"/>
        </w:rPr>
        <w:t>крохмалисту, або борошнисту (Z.</w:t>
      </w:r>
      <w:r w:rsidRPr="00954394">
        <w:rPr>
          <w:rFonts w:ascii="Times New Roman" w:hAnsi="Times New Roman" w:cs="Times New Roman"/>
          <w:i/>
          <w:iCs/>
          <w:color w:val="000000"/>
          <w:sz w:val="24"/>
          <w:szCs w:val="24"/>
          <w:lang w:val="uk-UA"/>
        </w:rPr>
        <w:t xml:space="preserve">mays amylacea Sturt.); </w:t>
      </w:r>
      <w:r w:rsidRPr="00954394">
        <w:rPr>
          <w:rFonts w:ascii="Times New Roman" w:hAnsi="Times New Roman" w:cs="Times New Roman"/>
          <w:color w:val="000000"/>
          <w:sz w:val="24"/>
          <w:szCs w:val="24"/>
          <w:lang w:val="uk-UA"/>
        </w:rPr>
        <w:t>розлусну (Z. </w:t>
      </w:r>
      <w:r w:rsidRPr="00954394">
        <w:rPr>
          <w:rFonts w:ascii="Times New Roman" w:hAnsi="Times New Roman" w:cs="Times New Roman"/>
          <w:i/>
          <w:iCs/>
          <w:color w:val="000000"/>
          <w:sz w:val="24"/>
          <w:szCs w:val="24"/>
          <w:lang w:val="uk-UA"/>
        </w:rPr>
        <w:t xml:space="preserve">mays everta Sturt.); </w:t>
      </w:r>
      <w:r w:rsidRPr="00954394">
        <w:rPr>
          <w:rFonts w:ascii="Times New Roman" w:hAnsi="Times New Roman" w:cs="Times New Roman"/>
          <w:color w:val="000000"/>
          <w:sz w:val="24"/>
          <w:szCs w:val="24"/>
          <w:lang w:val="uk-UA"/>
        </w:rPr>
        <w:lastRenderedPageBreak/>
        <w:t>цукрову (Z. </w:t>
      </w:r>
      <w:r w:rsidRPr="00954394">
        <w:rPr>
          <w:rFonts w:ascii="Times New Roman" w:hAnsi="Times New Roman" w:cs="Times New Roman"/>
          <w:i/>
          <w:iCs/>
          <w:color w:val="000000"/>
          <w:sz w:val="24"/>
          <w:szCs w:val="24"/>
          <w:lang w:val="uk-UA"/>
        </w:rPr>
        <w:t xml:space="preserve">mays saccharata Sturt); </w:t>
      </w:r>
      <w:r w:rsidRPr="00954394">
        <w:rPr>
          <w:rFonts w:ascii="Times New Roman" w:hAnsi="Times New Roman" w:cs="Times New Roman"/>
          <w:color w:val="000000"/>
          <w:sz w:val="24"/>
          <w:szCs w:val="24"/>
          <w:lang w:val="uk-UA"/>
        </w:rPr>
        <w:t>восковидну (Z. </w:t>
      </w:r>
      <w:r w:rsidRPr="00954394">
        <w:rPr>
          <w:rFonts w:ascii="Times New Roman" w:hAnsi="Times New Roman" w:cs="Times New Roman"/>
          <w:i/>
          <w:iCs/>
          <w:color w:val="000000"/>
          <w:sz w:val="24"/>
          <w:szCs w:val="24"/>
          <w:lang w:val="uk-UA"/>
        </w:rPr>
        <w:t xml:space="preserve">mays ceratina Kulesch); </w:t>
      </w:r>
      <w:r w:rsidRPr="00954394">
        <w:rPr>
          <w:rFonts w:ascii="Times New Roman" w:hAnsi="Times New Roman" w:cs="Times New Roman"/>
          <w:color w:val="000000"/>
          <w:sz w:val="24"/>
          <w:szCs w:val="24"/>
          <w:lang w:val="uk-UA"/>
        </w:rPr>
        <w:t>крохмалисто-цукрову (Z. </w:t>
      </w:r>
      <w:r w:rsidRPr="00954394">
        <w:rPr>
          <w:rFonts w:ascii="Times New Roman" w:hAnsi="Times New Roman" w:cs="Times New Roman"/>
          <w:i/>
          <w:iCs/>
          <w:color w:val="000000"/>
          <w:sz w:val="24"/>
          <w:szCs w:val="24"/>
          <w:lang w:val="uk-UA"/>
        </w:rPr>
        <w:t xml:space="preserve">mays amyleo-saccharata Sturt.) </w:t>
      </w:r>
      <w:r w:rsidRPr="00954394">
        <w:rPr>
          <w:rFonts w:ascii="Times New Roman" w:hAnsi="Times New Roman" w:cs="Times New Roman"/>
          <w:color w:val="000000"/>
          <w:sz w:val="24"/>
          <w:szCs w:val="24"/>
          <w:lang w:val="uk-UA"/>
        </w:rPr>
        <w:t>та плівчасту (Z. </w:t>
      </w:r>
      <w:r w:rsidRPr="00954394">
        <w:rPr>
          <w:rFonts w:ascii="Times New Roman" w:hAnsi="Times New Roman" w:cs="Times New Roman"/>
          <w:i/>
          <w:iCs/>
          <w:color w:val="000000"/>
          <w:sz w:val="24"/>
          <w:szCs w:val="24"/>
          <w:lang w:val="uk-UA"/>
        </w:rPr>
        <w:t>mays tunicata Sturt)</w:t>
      </w:r>
      <w:r w:rsidR="00E517DB" w:rsidRPr="00954394">
        <w:rPr>
          <w:rFonts w:ascii="Times New Roman" w:hAnsi="Times New Roman" w:cs="Times New Roman"/>
          <w:iCs/>
          <w:color w:val="000000"/>
          <w:sz w:val="24"/>
          <w:szCs w:val="24"/>
          <w:lang w:val="uk-UA"/>
        </w:rPr>
        <w:t xml:space="preserve"> (рис.</w:t>
      </w:r>
      <w:r w:rsidRPr="00954394">
        <w:rPr>
          <w:rFonts w:ascii="Times New Roman" w:hAnsi="Times New Roman" w:cs="Times New Roman"/>
          <w:iCs/>
          <w:color w:val="000000"/>
          <w:sz w:val="24"/>
          <w:szCs w:val="24"/>
          <w:lang w:val="uk-UA"/>
        </w:rPr>
        <w:t>7).</w:t>
      </w:r>
    </w:p>
    <w:p w:rsidR="00861602" w:rsidRDefault="00861602" w:rsidP="00AD28D7">
      <w:pPr>
        <w:widowControl w:val="0"/>
        <w:spacing w:after="0" w:line="288" w:lineRule="auto"/>
        <w:ind w:firstLine="720"/>
        <w:jc w:val="center"/>
        <w:rPr>
          <w:rFonts w:ascii="Times New Roman" w:hAnsi="Times New Roman" w:cs="Times New Roman"/>
          <w:b/>
          <w:smallCaps/>
          <w:color w:val="000000"/>
          <w:szCs w:val="28"/>
          <w:lang w:val="uk-UA"/>
        </w:rPr>
      </w:pPr>
    </w:p>
    <w:p w:rsidR="003F4886" w:rsidRPr="00954394" w:rsidRDefault="003F4886" w:rsidP="00954394">
      <w:pPr>
        <w:widowControl w:val="0"/>
        <w:spacing w:line="288" w:lineRule="auto"/>
        <w:ind w:firstLine="720"/>
        <w:jc w:val="center"/>
        <w:rPr>
          <w:rFonts w:ascii="Times New Roman" w:hAnsi="Times New Roman" w:cs="Times New Roman"/>
          <w:b/>
          <w:smallCaps/>
          <w:color w:val="000000"/>
          <w:sz w:val="24"/>
          <w:szCs w:val="24"/>
          <w:lang w:val="uk-UA"/>
        </w:rPr>
      </w:pPr>
      <w:r w:rsidRPr="00954394">
        <w:rPr>
          <w:rFonts w:ascii="Times New Roman" w:hAnsi="Times New Roman" w:cs="Times New Roman"/>
          <w:b/>
          <w:smallCaps/>
          <w:color w:val="000000"/>
          <w:sz w:val="24"/>
          <w:szCs w:val="24"/>
          <w:lang w:val="uk-UA"/>
        </w:rPr>
        <w:t>Морфологічні ознаки найпоширеніших підвидів кукурудзи</w:t>
      </w:r>
    </w:p>
    <w:p w:rsidR="003F4886" w:rsidRPr="00954394" w:rsidRDefault="003F4886" w:rsidP="00AD28D7">
      <w:pPr>
        <w:widowControl w:val="0"/>
        <w:tabs>
          <w:tab w:val="left" w:pos="7440"/>
        </w:tabs>
        <w:spacing w:line="288" w:lineRule="auto"/>
        <w:ind w:left="-567" w:right="-427" w:firstLine="283"/>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Кремениста кукурудза </w:t>
      </w:r>
      <w:r w:rsidRPr="00954394">
        <w:rPr>
          <w:rFonts w:ascii="Times New Roman" w:hAnsi="Times New Roman" w:cs="Times New Roman"/>
          <w:color w:val="000000"/>
          <w:sz w:val="24"/>
          <w:szCs w:val="24"/>
          <w:lang w:val="uk-UA"/>
        </w:rPr>
        <w:t>відзначається підвищеним вмістом білка в зерні (8—18 %), формуванням стебел, здатних утворювати багато пасинків.</w:t>
      </w:r>
    </w:p>
    <w:p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Зубовидна кукурудза. </w:t>
      </w:r>
      <w:r w:rsidRPr="00954394">
        <w:rPr>
          <w:rFonts w:ascii="Times New Roman" w:hAnsi="Times New Roman" w:cs="Times New Roman"/>
          <w:color w:val="000000"/>
          <w:sz w:val="24"/>
          <w:szCs w:val="24"/>
          <w:lang w:val="uk-UA"/>
        </w:rPr>
        <w:t>Найпоширеніший підвид у виробництві, представлений середньо- і пізньостиглими гібридами та сортами. Вміст білка в зерні — 8—15 %.</w:t>
      </w:r>
    </w:p>
    <w:p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Кременисто-зубовидна кукурудза. </w:t>
      </w:r>
      <w:r w:rsidRPr="00954394">
        <w:rPr>
          <w:rFonts w:ascii="Times New Roman" w:hAnsi="Times New Roman" w:cs="Times New Roman"/>
          <w:color w:val="000000"/>
          <w:sz w:val="24"/>
          <w:szCs w:val="24"/>
          <w:lang w:val="uk-UA"/>
        </w:rPr>
        <w:t>За формою зерна і будовою ендосперму займає проміжне місце між кременистою і зубовидною кукурудзою, представлена у виробництві ранньо- та середньостиглими гібридами.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570"/>
      </w:tblGrid>
      <w:tr w:rsidR="003F4886" w:rsidRPr="003F4886" w:rsidTr="00EC02D9">
        <w:tc>
          <w:tcPr>
            <w:tcW w:w="9570" w:type="dxa"/>
          </w:tcPr>
          <w:p w:rsidR="003F4886" w:rsidRPr="003F4886" w:rsidRDefault="003F4886" w:rsidP="00954394">
            <w:pPr>
              <w:widowControl w:val="0"/>
              <w:spacing w:line="288" w:lineRule="auto"/>
              <w:ind w:right="86"/>
              <w:jc w:val="both"/>
              <w:rPr>
                <w:i/>
                <w:iCs/>
                <w:color w:val="000000"/>
                <w:szCs w:val="28"/>
              </w:rPr>
            </w:pPr>
            <w:r w:rsidRPr="003F4886">
              <w:rPr>
                <w:noProof/>
              </w:rPr>
              <w:drawing>
                <wp:inline distT="0" distB="0" distL="0" distR="0">
                  <wp:extent cx="5943600" cy="399097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943600" cy="3990975"/>
                          </a:xfrm>
                          <a:prstGeom prst="rect">
                            <a:avLst/>
                          </a:prstGeom>
                          <a:noFill/>
                          <a:ln w="9525">
                            <a:noFill/>
                            <a:miter lim="800000"/>
                            <a:headEnd/>
                            <a:tailEnd/>
                          </a:ln>
                        </pic:spPr>
                      </pic:pic>
                    </a:graphicData>
                  </a:graphic>
                </wp:inline>
              </w:drawing>
            </w:r>
          </w:p>
        </w:tc>
      </w:tr>
      <w:tr w:rsidR="003F4886" w:rsidRPr="003F4886" w:rsidTr="00EC02D9">
        <w:tc>
          <w:tcPr>
            <w:tcW w:w="9570" w:type="dxa"/>
          </w:tcPr>
          <w:p w:rsidR="003F4886" w:rsidRPr="003F4886" w:rsidRDefault="00861602" w:rsidP="00EC02D9">
            <w:pPr>
              <w:widowControl w:val="0"/>
              <w:spacing w:line="288" w:lineRule="auto"/>
              <w:ind w:left="1080" w:right="86" w:hanging="1080"/>
              <w:jc w:val="both"/>
              <w:rPr>
                <w:iCs/>
                <w:color w:val="000000"/>
                <w:szCs w:val="28"/>
              </w:rPr>
            </w:pPr>
            <w:r>
              <w:rPr>
                <w:b/>
                <w:iCs/>
                <w:color w:val="000000"/>
                <w:szCs w:val="28"/>
              </w:rPr>
              <w:t xml:space="preserve">Рис. </w:t>
            </w:r>
            <w:r w:rsidR="003F4886" w:rsidRPr="003F4886">
              <w:rPr>
                <w:b/>
                <w:iCs/>
                <w:color w:val="000000"/>
                <w:szCs w:val="28"/>
              </w:rPr>
              <w:t>7.</w:t>
            </w:r>
            <w:r w:rsidR="003F4886" w:rsidRPr="003F4886">
              <w:rPr>
                <w:iCs/>
                <w:color w:val="000000"/>
                <w:szCs w:val="28"/>
              </w:rPr>
              <w:t xml:space="preserve"> Початки </w:t>
            </w:r>
            <w:r w:rsidR="003F4886" w:rsidRPr="00861602">
              <w:rPr>
                <w:iCs/>
                <w:color w:val="000000"/>
                <w:szCs w:val="28"/>
                <w:lang w:val="uk-UA"/>
              </w:rPr>
              <w:t>різних підвидів кукурудзи: 1 – зубовидна; 2 – кремениста; 3 – розлусна; 4 – цукрова; 5 – крохмалиста; 6 – плівчаста</w:t>
            </w:r>
          </w:p>
        </w:tc>
      </w:tr>
    </w:tbl>
    <w:p w:rsidR="003F4886" w:rsidRPr="003F4886" w:rsidRDefault="003F4886" w:rsidP="003F4886">
      <w:pPr>
        <w:widowControl w:val="0"/>
        <w:shd w:val="clear" w:color="auto" w:fill="FFFFFF"/>
        <w:ind w:right="202" w:firstLine="720"/>
        <w:jc w:val="both"/>
        <w:rPr>
          <w:rFonts w:ascii="Times New Roman" w:hAnsi="Times New Roman" w:cs="Times New Roman"/>
          <w:i/>
          <w:iCs/>
          <w:color w:val="000000"/>
          <w:szCs w:val="28"/>
        </w:rPr>
        <w:sectPr w:rsidR="003F4886" w:rsidRPr="003F4886" w:rsidSect="00596901">
          <w:headerReference w:type="even" r:id="rId14"/>
          <w:headerReference w:type="default" r:id="rId15"/>
          <w:pgSz w:w="11906" w:h="16838"/>
          <w:pgMar w:top="851" w:right="1134" w:bottom="851" w:left="1418" w:header="709" w:footer="709" w:gutter="0"/>
          <w:cols w:space="708"/>
          <w:titlePg/>
          <w:docGrid w:linePitch="360"/>
        </w:sectPr>
      </w:pPr>
    </w:p>
    <w:p w:rsidR="003F4886" w:rsidRPr="003F4886" w:rsidRDefault="00861602" w:rsidP="003F4886">
      <w:pPr>
        <w:widowControl w:val="0"/>
        <w:shd w:val="clear" w:color="auto" w:fill="FFFFFF"/>
        <w:ind w:right="202" w:firstLine="720"/>
        <w:jc w:val="right"/>
        <w:rPr>
          <w:rFonts w:ascii="Times New Roman" w:hAnsi="Times New Roman" w:cs="Times New Roman"/>
          <w:iCs/>
          <w:color w:val="000000"/>
          <w:szCs w:val="28"/>
        </w:rPr>
      </w:pPr>
      <w:r>
        <w:rPr>
          <w:rFonts w:ascii="Times New Roman" w:hAnsi="Times New Roman" w:cs="Times New Roman"/>
          <w:iCs/>
          <w:color w:val="000000"/>
          <w:szCs w:val="28"/>
        </w:rPr>
        <w:lastRenderedPageBreak/>
        <w:t xml:space="preserve">Таблиця </w:t>
      </w:r>
      <w:r w:rsidR="003F4886" w:rsidRPr="003F4886">
        <w:rPr>
          <w:rFonts w:ascii="Times New Roman" w:hAnsi="Times New Roman" w:cs="Times New Roman"/>
          <w:iCs/>
          <w:color w:val="000000"/>
          <w:szCs w:val="28"/>
        </w:rPr>
        <w:t>3</w:t>
      </w:r>
    </w:p>
    <w:p w:rsidR="003F4886" w:rsidRPr="00321988" w:rsidRDefault="003F4886" w:rsidP="003F4886">
      <w:pPr>
        <w:widowControl w:val="0"/>
        <w:shd w:val="clear" w:color="auto" w:fill="FFFFFF"/>
        <w:ind w:right="202" w:firstLine="720"/>
        <w:jc w:val="center"/>
        <w:rPr>
          <w:rFonts w:ascii="Times New Roman" w:hAnsi="Times New Roman" w:cs="Times New Roman"/>
          <w:b/>
          <w:iCs/>
          <w:color w:val="000000"/>
          <w:szCs w:val="28"/>
          <w:lang w:val="uk-UA"/>
        </w:rPr>
      </w:pPr>
      <w:r w:rsidRPr="00321988">
        <w:rPr>
          <w:rFonts w:ascii="Times New Roman" w:hAnsi="Times New Roman" w:cs="Times New Roman"/>
          <w:b/>
          <w:iCs/>
          <w:color w:val="000000"/>
          <w:szCs w:val="28"/>
          <w:lang w:val="uk-UA"/>
        </w:rPr>
        <w:t>Характеристика підвидів кукурудзи</w:t>
      </w:r>
    </w:p>
    <w:tbl>
      <w:tblPr>
        <w:tblStyle w:val="a3"/>
        <w:tblW w:w="0" w:type="auto"/>
        <w:tblLayout w:type="fixed"/>
        <w:tblLook w:val="01E0"/>
      </w:tblPr>
      <w:tblGrid>
        <w:gridCol w:w="2188"/>
        <w:gridCol w:w="1906"/>
        <w:gridCol w:w="1896"/>
        <w:gridCol w:w="1771"/>
        <w:gridCol w:w="1929"/>
        <w:gridCol w:w="1858"/>
        <w:gridCol w:w="2340"/>
        <w:gridCol w:w="1304"/>
      </w:tblGrid>
      <w:tr w:rsidR="003F4886" w:rsidRPr="00861602" w:rsidTr="00EC02D9">
        <w:tc>
          <w:tcPr>
            <w:tcW w:w="2188" w:type="dxa"/>
            <w:vMerge w:val="restart"/>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Ознака</w:t>
            </w:r>
          </w:p>
        </w:tc>
        <w:tc>
          <w:tcPr>
            <w:tcW w:w="13004" w:type="dxa"/>
            <w:gridSpan w:val="7"/>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Підвид кукурудзи</w:t>
            </w:r>
          </w:p>
        </w:tc>
      </w:tr>
      <w:tr w:rsidR="003F4886" w:rsidRPr="00861602" w:rsidTr="00EC02D9">
        <w:tc>
          <w:tcPr>
            <w:tcW w:w="2188" w:type="dxa"/>
            <w:vMerge/>
            <w:tcMar>
              <w:left w:w="28" w:type="dxa"/>
              <w:right w:w="28" w:type="dxa"/>
            </w:tcMar>
          </w:tcPr>
          <w:p w:rsidR="003F4886" w:rsidRPr="00861602" w:rsidRDefault="003F4886" w:rsidP="00EC02D9">
            <w:pPr>
              <w:widowControl w:val="0"/>
              <w:ind w:right="202"/>
              <w:jc w:val="center"/>
              <w:rPr>
                <w:iCs/>
                <w:color w:val="000000"/>
                <w:sz w:val="27"/>
                <w:szCs w:val="27"/>
                <w:lang w:val="uk-UA"/>
              </w:rPr>
            </w:pPr>
          </w:p>
        </w:tc>
        <w:tc>
          <w:tcPr>
            <w:tcW w:w="1906" w:type="dxa"/>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Зубовидна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Indentata, </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dent</w:t>
            </w:r>
          </w:p>
        </w:tc>
        <w:tc>
          <w:tcPr>
            <w:tcW w:w="1896" w:type="dxa"/>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Крем</w:t>
            </w:r>
            <w:r w:rsidR="00861602">
              <w:rPr>
                <w:iCs/>
                <w:color w:val="000000"/>
                <w:sz w:val="27"/>
                <w:szCs w:val="27"/>
                <w:lang w:val="uk-UA"/>
              </w:rPr>
              <w:t>е</w:t>
            </w:r>
            <w:r w:rsidRPr="00861602">
              <w:rPr>
                <w:iCs/>
                <w:color w:val="000000"/>
                <w:sz w:val="27"/>
                <w:szCs w:val="27"/>
                <w:lang w:val="uk-UA"/>
              </w:rPr>
              <w:t>ниста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Indurata, </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flint</w:t>
            </w:r>
          </w:p>
        </w:tc>
        <w:tc>
          <w:tcPr>
            <w:tcW w:w="1771" w:type="dxa"/>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Крохмалиста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Amulacea, flour</w:t>
            </w:r>
          </w:p>
        </w:tc>
        <w:tc>
          <w:tcPr>
            <w:tcW w:w="1929" w:type="dxa"/>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Розлусна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Everta, </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pop</w:t>
            </w:r>
          </w:p>
        </w:tc>
        <w:tc>
          <w:tcPr>
            <w:tcW w:w="1858" w:type="dxa"/>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Цукрова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Saccharata, sweet</w:t>
            </w:r>
          </w:p>
        </w:tc>
        <w:tc>
          <w:tcPr>
            <w:tcW w:w="2340" w:type="dxa"/>
            <w:tcMar>
              <w:left w:w="28" w:type="dxa"/>
              <w:right w:w="28" w:type="dxa"/>
            </w:tcMa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Восковидна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Ceratina, </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waxy</w:t>
            </w:r>
          </w:p>
        </w:tc>
        <w:tc>
          <w:tcPr>
            <w:tcW w:w="1304" w:type="dxa"/>
            <w:tcMar>
              <w:left w:w="28" w:type="dxa"/>
              <w:right w:w="28" w:type="dxa"/>
            </w:tcMar>
          </w:tcPr>
          <w:p w:rsidR="003F4886" w:rsidRPr="00861602" w:rsidRDefault="003F4886" w:rsidP="00EC02D9">
            <w:pPr>
              <w:widowControl w:val="0"/>
              <w:ind w:right="202"/>
              <w:jc w:val="center"/>
              <w:rPr>
                <w:iCs/>
                <w:color w:val="000000"/>
                <w:sz w:val="24"/>
                <w:lang w:val="uk-UA"/>
              </w:rPr>
            </w:pPr>
            <w:r w:rsidRPr="00861602">
              <w:rPr>
                <w:iCs/>
                <w:color w:val="000000"/>
                <w:sz w:val="24"/>
                <w:lang w:val="uk-UA"/>
              </w:rPr>
              <w:t>Плівчаста</w:t>
            </w:r>
          </w:p>
          <w:p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Tunicata, pod</w:t>
            </w: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Розмір зерна</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w:t>
            </w:r>
          </w:p>
        </w:tc>
        <w:tc>
          <w:tcPr>
            <w:tcW w:w="189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дрібне</w:t>
            </w:r>
          </w:p>
        </w:tc>
        <w:tc>
          <w:tcPr>
            <w:tcW w:w="1771"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w:t>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Дрібне</w:t>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середнє</w:t>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дрібне</w:t>
            </w:r>
          </w:p>
        </w:tc>
        <w:tc>
          <w:tcPr>
            <w:tcW w:w="1304" w:type="dxa"/>
            <w:vMerge w:val="restart"/>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Вироб-ничого значен-ня не має. Характе-ризуєть-ся сильно розвину-тими приквіт-никами, що щільно прикри-вають зернівку</w:t>
            </w: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Маса 1000 зерен, г</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250–400</w:t>
            </w:r>
          </w:p>
        </w:tc>
        <w:tc>
          <w:tcPr>
            <w:tcW w:w="189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150–300</w:t>
            </w:r>
          </w:p>
        </w:tc>
        <w:tc>
          <w:tcPr>
            <w:tcW w:w="1771"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250–400</w:t>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100–150</w:t>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200–350</w:t>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150–300</w:t>
            </w:r>
          </w:p>
        </w:tc>
        <w:tc>
          <w:tcPr>
            <w:tcW w:w="1304" w:type="dxa"/>
            <w:vMerge/>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Форма зерна</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Видовжено-призматичне із западиною на верхівці</w:t>
            </w:r>
          </w:p>
        </w:tc>
        <w:tc>
          <w:tcPr>
            <w:tcW w:w="3667" w:type="dxa"/>
            <w:gridSpan w:val="2"/>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з черевного і спинного боку приплюснуте</w:t>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часто зверху загострене</w:t>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Кутасте, сплюснуте, зморшкувате</w:t>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сплюснуте</w:t>
            </w:r>
          </w:p>
        </w:tc>
        <w:tc>
          <w:tcPr>
            <w:tcW w:w="1304" w:type="dxa"/>
            <w:vMerge/>
            <w:tcMar>
              <w:left w:w="28" w:type="dxa"/>
              <w:right w:w="28" w:type="dxa"/>
            </w:tcMar>
          </w:tcPr>
          <w:p w:rsidR="003F4886" w:rsidRPr="00861602" w:rsidRDefault="003F4886" w:rsidP="00EC02D9">
            <w:pPr>
              <w:widowControl w:val="0"/>
              <w:ind w:right="202"/>
              <w:jc w:val="center"/>
              <w:rPr>
                <w:iCs/>
                <w:color w:val="000000"/>
                <w:sz w:val="27"/>
                <w:szCs w:val="27"/>
                <w:lang w:val="uk-UA"/>
              </w:rPr>
            </w:pP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Поверхня зерна</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 із западиною на верхівці</w:t>
            </w:r>
          </w:p>
        </w:tc>
        <w:tc>
          <w:tcPr>
            <w:tcW w:w="189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771"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Зморшкувата</w:t>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Непрозора восковидна</w:t>
            </w:r>
          </w:p>
        </w:tc>
        <w:tc>
          <w:tcPr>
            <w:tcW w:w="1304" w:type="dxa"/>
            <w:vMerge/>
            <w:tcMar>
              <w:left w:w="28" w:type="dxa"/>
              <w:right w:w="28" w:type="dxa"/>
            </w:tcMar>
          </w:tcPr>
          <w:p w:rsidR="003F4886" w:rsidRPr="00861602" w:rsidRDefault="003F4886" w:rsidP="00EC02D9">
            <w:pPr>
              <w:widowControl w:val="0"/>
              <w:ind w:right="202"/>
              <w:jc w:val="center"/>
              <w:rPr>
                <w:iCs/>
                <w:color w:val="000000"/>
                <w:sz w:val="27"/>
                <w:szCs w:val="27"/>
                <w:lang w:val="uk-UA"/>
              </w:rPr>
            </w:pP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Роговидний ендосперм</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з боків зерна</w:t>
            </w:r>
          </w:p>
        </w:tc>
        <w:tc>
          <w:tcPr>
            <w:tcW w:w="189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 всій поверхні зерна</w:t>
            </w:r>
          </w:p>
        </w:tc>
        <w:tc>
          <w:tcPr>
            <w:tcW w:w="1771"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w:t>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Майже суцільно виповнює зерно</w:t>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Дуже розвинутий</w:t>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 всій поверхні зерна</w:t>
            </w:r>
          </w:p>
        </w:tc>
        <w:tc>
          <w:tcPr>
            <w:tcW w:w="1304" w:type="dxa"/>
            <w:vMerge/>
            <w:tcMar>
              <w:left w:w="28" w:type="dxa"/>
              <w:right w:w="28" w:type="dxa"/>
            </w:tcMar>
          </w:tcPr>
          <w:p w:rsidR="003F4886" w:rsidRPr="00861602" w:rsidRDefault="003F4886" w:rsidP="00EC02D9">
            <w:pPr>
              <w:widowControl w:val="0"/>
              <w:ind w:right="202"/>
              <w:jc w:val="center"/>
              <w:rPr>
                <w:iCs/>
                <w:color w:val="000000"/>
                <w:sz w:val="27"/>
                <w:szCs w:val="27"/>
                <w:lang w:val="uk-UA"/>
              </w:rPr>
            </w:pP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Борошнистий ендосперм</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посередині зерна</w:t>
            </w:r>
          </w:p>
        </w:tc>
        <w:tc>
          <w:tcPr>
            <w:tcW w:w="189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Є тільки в центрі зерна</w:t>
            </w:r>
          </w:p>
        </w:tc>
        <w:tc>
          <w:tcPr>
            <w:tcW w:w="1771"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Суцільно виповнює зерно</w:t>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 або є тільки біля зародка</w:t>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w:t>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Є тільки в центрі зерна</w:t>
            </w:r>
          </w:p>
        </w:tc>
        <w:tc>
          <w:tcPr>
            <w:tcW w:w="1304" w:type="dxa"/>
            <w:vMerge/>
            <w:tcMar>
              <w:left w:w="28" w:type="dxa"/>
              <w:right w:w="28" w:type="dxa"/>
            </w:tcMar>
          </w:tcPr>
          <w:p w:rsidR="003F4886" w:rsidRPr="00861602" w:rsidRDefault="003F4886" w:rsidP="00EC02D9">
            <w:pPr>
              <w:widowControl w:val="0"/>
              <w:ind w:right="202"/>
              <w:jc w:val="center"/>
              <w:rPr>
                <w:iCs/>
                <w:color w:val="000000"/>
                <w:sz w:val="27"/>
                <w:szCs w:val="27"/>
                <w:lang w:val="uk-UA"/>
              </w:rPr>
            </w:pPr>
          </w:p>
        </w:tc>
      </w:tr>
      <w:tr w:rsidR="003F4886" w:rsidRPr="00861602" w:rsidTr="00EC02D9">
        <w:tc>
          <w:tcPr>
            <w:tcW w:w="218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Схема розміщення ендосперму в зернівці</w:t>
            </w:r>
          </w:p>
        </w:tc>
        <w:tc>
          <w:tcPr>
            <w:tcW w:w="190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extent cx="638175" cy="8001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srcRect t="13463" r="87733" b="3539"/>
                          <a:stretch>
                            <a:fillRect/>
                          </a:stretch>
                        </pic:blipFill>
                        <pic:spPr bwMode="auto">
                          <a:xfrm>
                            <a:off x="0" y="0"/>
                            <a:ext cx="638175" cy="800100"/>
                          </a:xfrm>
                          <a:prstGeom prst="rect">
                            <a:avLst/>
                          </a:prstGeom>
                          <a:noFill/>
                          <a:ln w="9525">
                            <a:noFill/>
                            <a:miter lim="800000"/>
                            <a:headEnd/>
                            <a:tailEnd/>
                          </a:ln>
                        </pic:spPr>
                      </pic:pic>
                    </a:graphicData>
                  </a:graphic>
                </wp:inline>
              </w:drawing>
            </w:r>
          </w:p>
        </w:tc>
        <w:tc>
          <w:tcPr>
            <w:tcW w:w="1896"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extent cx="561975" cy="80010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srcRect l="18373" t="5260" r="70148" b="11954"/>
                          <a:stretch>
                            <a:fillRect/>
                          </a:stretch>
                        </pic:blipFill>
                        <pic:spPr bwMode="auto">
                          <a:xfrm>
                            <a:off x="0" y="0"/>
                            <a:ext cx="561975" cy="800100"/>
                          </a:xfrm>
                          <a:prstGeom prst="rect">
                            <a:avLst/>
                          </a:prstGeom>
                          <a:noFill/>
                          <a:ln w="9525">
                            <a:noFill/>
                            <a:miter lim="800000"/>
                            <a:headEnd/>
                            <a:tailEnd/>
                          </a:ln>
                        </pic:spPr>
                      </pic:pic>
                    </a:graphicData>
                  </a:graphic>
                </wp:inline>
              </w:drawing>
            </w:r>
          </w:p>
        </w:tc>
        <w:tc>
          <w:tcPr>
            <w:tcW w:w="1771"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extent cx="514350" cy="85725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l="34299" r="53787"/>
                          <a:stretch>
                            <a:fillRect/>
                          </a:stretch>
                        </pic:blipFill>
                        <pic:spPr bwMode="auto">
                          <a:xfrm>
                            <a:off x="0" y="0"/>
                            <a:ext cx="514350" cy="857250"/>
                          </a:xfrm>
                          <a:prstGeom prst="rect">
                            <a:avLst/>
                          </a:prstGeom>
                          <a:noFill/>
                          <a:ln w="9525">
                            <a:noFill/>
                            <a:miter lim="800000"/>
                            <a:headEnd/>
                            <a:tailEnd/>
                          </a:ln>
                        </pic:spPr>
                      </pic:pic>
                    </a:graphicData>
                  </a:graphic>
                </wp:inline>
              </w:drawing>
            </w:r>
          </w:p>
        </w:tc>
        <w:tc>
          <w:tcPr>
            <w:tcW w:w="1929"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extent cx="438150" cy="8096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srcRect l="52751" t="5260" r="38863" b="11954"/>
                          <a:stretch>
                            <a:fillRect/>
                          </a:stretch>
                        </pic:blipFill>
                        <pic:spPr bwMode="auto">
                          <a:xfrm>
                            <a:off x="0" y="0"/>
                            <a:ext cx="438150" cy="809625"/>
                          </a:xfrm>
                          <a:prstGeom prst="rect">
                            <a:avLst/>
                          </a:prstGeom>
                          <a:noFill/>
                          <a:ln w="9525">
                            <a:noFill/>
                            <a:miter lim="800000"/>
                            <a:headEnd/>
                            <a:tailEnd/>
                          </a:ln>
                        </pic:spPr>
                      </pic:pic>
                    </a:graphicData>
                  </a:graphic>
                </wp:inline>
              </w:drawing>
            </w:r>
          </w:p>
        </w:tc>
        <w:tc>
          <w:tcPr>
            <w:tcW w:w="1858"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extent cx="695325" cy="857250"/>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l="68509" r="15659"/>
                          <a:stretch>
                            <a:fillRect/>
                          </a:stretch>
                        </pic:blipFill>
                        <pic:spPr bwMode="auto">
                          <a:xfrm>
                            <a:off x="0" y="0"/>
                            <a:ext cx="695325" cy="857250"/>
                          </a:xfrm>
                          <a:prstGeom prst="rect">
                            <a:avLst/>
                          </a:prstGeom>
                          <a:noFill/>
                          <a:ln w="9525">
                            <a:noFill/>
                            <a:miter lim="800000"/>
                            <a:headEnd/>
                            <a:tailEnd/>
                          </a:ln>
                        </pic:spPr>
                      </pic:pic>
                    </a:graphicData>
                  </a:graphic>
                </wp:inline>
              </w:drawing>
            </w:r>
          </w:p>
        </w:tc>
        <w:tc>
          <w:tcPr>
            <w:tcW w:w="2340" w:type="dxa"/>
            <w:tcMar>
              <w:left w:w="28" w:type="dxa"/>
              <w:right w:w="28" w:type="dxa"/>
            </w:tcMar>
            <w:vAlign w:val="center"/>
          </w:tcPr>
          <w:p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extent cx="695325" cy="77152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l="86012" t="8354" r="1326" b="6874"/>
                          <a:stretch>
                            <a:fillRect/>
                          </a:stretch>
                        </pic:blipFill>
                        <pic:spPr bwMode="auto">
                          <a:xfrm>
                            <a:off x="0" y="0"/>
                            <a:ext cx="695325" cy="771525"/>
                          </a:xfrm>
                          <a:prstGeom prst="rect">
                            <a:avLst/>
                          </a:prstGeom>
                          <a:noFill/>
                          <a:ln w="9525">
                            <a:noFill/>
                            <a:miter lim="800000"/>
                            <a:headEnd/>
                            <a:tailEnd/>
                          </a:ln>
                        </pic:spPr>
                      </pic:pic>
                    </a:graphicData>
                  </a:graphic>
                </wp:inline>
              </w:drawing>
            </w:r>
          </w:p>
        </w:tc>
        <w:tc>
          <w:tcPr>
            <w:tcW w:w="1304" w:type="dxa"/>
            <w:vMerge/>
            <w:tcMar>
              <w:left w:w="28" w:type="dxa"/>
              <w:right w:w="28" w:type="dxa"/>
            </w:tcMar>
          </w:tcPr>
          <w:p w:rsidR="003F4886" w:rsidRPr="00861602" w:rsidRDefault="003F4886" w:rsidP="00EC02D9">
            <w:pPr>
              <w:widowControl w:val="0"/>
              <w:ind w:right="202"/>
              <w:jc w:val="center"/>
              <w:rPr>
                <w:iCs/>
                <w:color w:val="000000"/>
                <w:sz w:val="27"/>
                <w:szCs w:val="27"/>
                <w:lang w:val="uk-UA"/>
              </w:rPr>
            </w:pPr>
          </w:p>
        </w:tc>
      </w:tr>
    </w:tbl>
    <w:p w:rsidR="003F4886" w:rsidRPr="00861602" w:rsidRDefault="003F4886" w:rsidP="003F4886">
      <w:pPr>
        <w:widowControl w:val="0"/>
        <w:shd w:val="clear" w:color="auto" w:fill="FFFFFF"/>
        <w:ind w:right="202"/>
        <w:jc w:val="both"/>
        <w:rPr>
          <w:rFonts w:ascii="Times New Roman" w:hAnsi="Times New Roman" w:cs="Times New Roman"/>
          <w:i/>
          <w:iCs/>
          <w:color w:val="000000"/>
          <w:szCs w:val="28"/>
          <w:lang w:val="uk-UA"/>
        </w:rPr>
      </w:pPr>
    </w:p>
    <w:p w:rsidR="003F4886" w:rsidRPr="00861602" w:rsidRDefault="003F4886" w:rsidP="003F4886">
      <w:pPr>
        <w:widowControl w:val="0"/>
        <w:shd w:val="clear" w:color="auto" w:fill="FFFFFF"/>
        <w:ind w:right="202" w:firstLine="720"/>
        <w:jc w:val="both"/>
        <w:rPr>
          <w:rFonts w:ascii="Times New Roman" w:hAnsi="Times New Roman" w:cs="Times New Roman"/>
          <w:i/>
          <w:iCs/>
          <w:color w:val="000000"/>
          <w:szCs w:val="28"/>
          <w:lang w:val="uk-UA"/>
        </w:rPr>
        <w:sectPr w:rsidR="003F4886" w:rsidRPr="00861602" w:rsidSect="00321988">
          <w:pgSz w:w="16838" w:h="11906" w:orient="landscape"/>
          <w:pgMar w:top="993" w:right="851" w:bottom="1191" w:left="851" w:header="709" w:footer="709" w:gutter="0"/>
          <w:cols w:space="708"/>
          <w:titlePg/>
          <w:docGrid w:linePitch="360"/>
        </w:sectPr>
      </w:pP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lastRenderedPageBreak/>
        <w:t xml:space="preserve">Крохмалиста, або борошниста, кукурудза. </w:t>
      </w:r>
      <w:r w:rsidRPr="00954394">
        <w:rPr>
          <w:rFonts w:ascii="Times New Roman" w:hAnsi="Times New Roman" w:cs="Times New Roman"/>
          <w:color w:val="000000"/>
          <w:sz w:val="24"/>
          <w:szCs w:val="24"/>
          <w:lang w:val="uk-UA"/>
        </w:rPr>
        <w:t>Формує висококрохмальне зерно (72—85 %) з низьким вмістом білка (6—13 %).</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Розлусна кукурудза. </w:t>
      </w:r>
      <w:r w:rsidRPr="00954394">
        <w:rPr>
          <w:rFonts w:ascii="Times New Roman" w:hAnsi="Times New Roman" w:cs="Times New Roman"/>
          <w:color w:val="000000"/>
          <w:sz w:val="24"/>
          <w:szCs w:val="24"/>
          <w:lang w:val="uk-UA"/>
        </w:rPr>
        <w:t>Представлена двома формами: рисовою кукурудзою — з гострокінцевим, або шпилястим, зерном та перловою — з округлим зерном. Вміст білка в зерні — 10—15 %. Здатна утворювати більшу кількість початків на стеблі та інтенсивніше кущитися.</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Цукрова кукурудза </w:t>
      </w:r>
      <w:r w:rsidRPr="00954394">
        <w:rPr>
          <w:rFonts w:ascii="Times New Roman" w:hAnsi="Times New Roman" w:cs="Times New Roman"/>
          <w:color w:val="000000"/>
          <w:sz w:val="24"/>
          <w:szCs w:val="24"/>
          <w:lang w:val="uk-UA"/>
        </w:rPr>
        <w:t>характеризується багатостеблістю та схильністю до вилягання, високим вмістом у зерні білка (18—20 %) і жиру (8—9 %).</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Восковидна кукурудза. </w:t>
      </w:r>
      <w:r w:rsidRPr="00954394">
        <w:rPr>
          <w:rFonts w:ascii="Times New Roman" w:hAnsi="Times New Roman" w:cs="Times New Roman"/>
          <w:color w:val="000000"/>
          <w:sz w:val="24"/>
          <w:szCs w:val="24"/>
          <w:lang w:val="uk-UA"/>
        </w:rPr>
        <w:t>За формою зерна подібна до кременистої кукурудзи, але відрізняється непрозорістю ендосперму, який за консистенцією нагадує твердий віск. Перспективна для селекційної роботи.</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Крохмалисто-цукрова кукурудза. </w:t>
      </w:r>
      <w:r w:rsidRPr="00954394">
        <w:rPr>
          <w:rFonts w:ascii="Times New Roman" w:hAnsi="Times New Roman" w:cs="Times New Roman"/>
          <w:color w:val="000000"/>
          <w:sz w:val="24"/>
          <w:szCs w:val="24"/>
          <w:lang w:val="uk-UA"/>
        </w:rPr>
        <w:t>Проміжний підвид між крохмалистою і цукровою кукурудзою. В Україні не поширена.</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Плівчаста кукурудза. </w:t>
      </w:r>
      <w:r w:rsidRPr="00954394">
        <w:rPr>
          <w:rFonts w:ascii="Times New Roman" w:hAnsi="Times New Roman" w:cs="Times New Roman"/>
          <w:color w:val="000000"/>
          <w:sz w:val="24"/>
          <w:szCs w:val="24"/>
          <w:lang w:val="uk-UA"/>
        </w:rPr>
        <w:t>Формує зернівки, закриті плівками, які утворилися з колоскових і квіткових лусок. У виробництві не використовується.</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b/>
          <w:color w:val="000000"/>
          <w:sz w:val="24"/>
          <w:szCs w:val="24"/>
          <w:lang w:val="uk-UA"/>
        </w:rPr>
        <w:t xml:space="preserve">Різновидності. </w:t>
      </w:r>
      <w:r w:rsidRPr="00954394">
        <w:rPr>
          <w:rFonts w:ascii="Times New Roman" w:hAnsi="Times New Roman" w:cs="Times New Roman"/>
          <w:color w:val="000000"/>
          <w:sz w:val="24"/>
          <w:szCs w:val="24"/>
          <w:lang w:val="uk-UA"/>
        </w:rPr>
        <w:t>Кожний підвид кукурудзи поділяється на різновидності, основними ознаками яких є: забарвлення зерна і квіткових лусок на стрижні початка (часто вживається — забарвлення стрижня).</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Забарвлення зерна у кукурудзи різноманітне: біле, жовте, оранжеве, червоне, темно-вишневе, фіолетове, сіре, синє, чорне, двоколірне — боки жовті, верхівки білі.</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Стрижень буває білим (квіткові луски не забарвлені) або червоним з кольоровими відтінками (від рожевого до коричнево-червоного) .</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b/>
          <w:bCs/>
          <w:color w:val="000000"/>
          <w:sz w:val="24"/>
          <w:szCs w:val="24"/>
          <w:lang w:val="uk-UA"/>
        </w:rPr>
        <w:t xml:space="preserve">Гібриди та сорти кукурудзи. </w:t>
      </w:r>
      <w:r w:rsidRPr="00954394">
        <w:rPr>
          <w:rFonts w:ascii="Times New Roman" w:hAnsi="Times New Roman" w:cs="Times New Roman"/>
          <w:color w:val="000000"/>
          <w:sz w:val="24"/>
          <w:szCs w:val="24"/>
          <w:lang w:val="uk-UA"/>
        </w:rPr>
        <w:t>В Україні поширені в основному гібриди і зовсім мало сортів. Це пояснюється тим, що у гібридів першого покоління проявляється явище гетерозису — різко підвищується життєздатність рослин, а з нею активність біологічних процесів органотворення і значно зростають продуктивність рослин та урожайність основної продукції — на 15—35 % і більше порівняно з сортами.</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Залежно від вихідних форм рослин, які використовуються для схрещування, </w:t>
      </w:r>
      <w:r w:rsidRPr="00954394">
        <w:rPr>
          <w:rFonts w:ascii="Times New Roman" w:hAnsi="Times New Roman" w:cs="Times New Roman"/>
          <w:i/>
          <w:color w:val="000000"/>
          <w:sz w:val="24"/>
          <w:szCs w:val="24"/>
          <w:lang w:val="uk-UA"/>
        </w:rPr>
        <w:t>гібриди поділяються на кілька типів</w:t>
      </w:r>
      <w:r w:rsidRPr="00954394">
        <w:rPr>
          <w:rFonts w:ascii="Times New Roman" w:hAnsi="Times New Roman" w:cs="Times New Roman"/>
          <w:color w:val="000000"/>
          <w:sz w:val="24"/>
          <w:szCs w:val="24"/>
          <w:lang w:val="uk-UA"/>
        </w:rPr>
        <w:t xml:space="preserve">: </w:t>
      </w:r>
      <w:r w:rsidRPr="00954394">
        <w:rPr>
          <w:rFonts w:ascii="Times New Roman" w:hAnsi="Times New Roman" w:cs="Times New Roman"/>
          <w:i/>
          <w:color w:val="000000"/>
          <w:sz w:val="24"/>
          <w:szCs w:val="24"/>
          <w:lang w:val="uk-UA"/>
        </w:rPr>
        <w:t>міжсортові</w:t>
      </w:r>
      <w:r w:rsidRPr="00954394">
        <w:rPr>
          <w:rFonts w:ascii="Times New Roman" w:hAnsi="Times New Roman" w:cs="Times New Roman"/>
          <w:color w:val="000000"/>
          <w:sz w:val="24"/>
          <w:szCs w:val="24"/>
          <w:lang w:val="uk-UA"/>
        </w:rPr>
        <w:t xml:space="preserve"> — одержані від схрещування двох сортів; </w:t>
      </w:r>
      <w:r w:rsidRPr="00954394">
        <w:rPr>
          <w:rFonts w:ascii="Times New Roman" w:hAnsi="Times New Roman" w:cs="Times New Roman"/>
          <w:i/>
          <w:color w:val="000000"/>
          <w:sz w:val="24"/>
          <w:szCs w:val="24"/>
          <w:lang w:val="uk-UA"/>
        </w:rPr>
        <w:t>сортолінійні</w:t>
      </w:r>
      <w:r w:rsidRPr="00954394">
        <w:rPr>
          <w:rFonts w:ascii="Times New Roman" w:hAnsi="Times New Roman" w:cs="Times New Roman"/>
          <w:color w:val="000000"/>
          <w:sz w:val="24"/>
          <w:szCs w:val="24"/>
          <w:lang w:val="uk-UA"/>
        </w:rPr>
        <w:t xml:space="preserve"> — від схрещування сорту і самозапильної лінії; </w:t>
      </w:r>
      <w:r w:rsidRPr="00954394">
        <w:rPr>
          <w:rFonts w:ascii="Times New Roman" w:hAnsi="Times New Roman" w:cs="Times New Roman"/>
          <w:i/>
          <w:color w:val="000000"/>
          <w:sz w:val="24"/>
          <w:szCs w:val="24"/>
          <w:lang w:val="uk-UA"/>
        </w:rPr>
        <w:t>міжлінійні: прості</w:t>
      </w:r>
      <w:r w:rsidRPr="00954394">
        <w:rPr>
          <w:rFonts w:ascii="Times New Roman" w:hAnsi="Times New Roman" w:cs="Times New Roman"/>
          <w:color w:val="000000"/>
          <w:sz w:val="24"/>
          <w:szCs w:val="24"/>
          <w:lang w:val="uk-UA"/>
        </w:rPr>
        <w:t xml:space="preserve"> — від схрещування двох самозапильних ліній; </w:t>
      </w:r>
      <w:r w:rsidRPr="00954394">
        <w:rPr>
          <w:rFonts w:ascii="Times New Roman" w:hAnsi="Times New Roman" w:cs="Times New Roman"/>
          <w:i/>
          <w:color w:val="000000"/>
          <w:sz w:val="24"/>
          <w:szCs w:val="24"/>
          <w:lang w:val="uk-UA"/>
        </w:rPr>
        <w:t>складні</w:t>
      </w:r>
      <w:r w:rsidRPr="00954394">
        <w:rPr>
          <w:rFonts w:ascii="Times New Roman" w:hAnsi="Times New Roman" w:cs="Times New Roman"/>
          <w:color w:val="000000"/>
          <w:sz w:val="24"/>
          <w:szCs w:val="24"/>
          <w:lang w:val="uk-UA"/>
        </w:rPr>
        <w:t xml:space="preserve"> (подвійні міжлінійні — від схрещування двох простих міжлінійних гібридів; </w:t>
      </w:r>
      <w:r w:rsidRPr="00954394">
        <w:rPr>
          <w:rFonts w:ascii="Times New Roman" w:hAnsi="Times New Roman" w:cs="Times New Roman"/>
          <w:i/>
          <w:color w:val="000000"/>
          <w:sz w:val="24"/>
          <w:szCs w:val="24"/>
          <w:lang w:val="uk-UA"/>
        </w:rPr>
        <w:t>трилінійні</w:t>
      </w:r>
      <w:r w:rsidRPr="00954394">
        <w:rPr>
          <w:rFonts w:ascii="Times New Roman" w:hAnsi="Times New Roman" w:cs="Times New Roman"/>
          <w:color w:val="000000"/>
          <w:sz w:val="24"/>
          <w:szCs w:val="24"/>
          <w:lang w:val="uk-UA"/>
        </w:rPr>
        <w:t xml:space="preserve"> — від схрещування простого міжлінійного гібрида і самозапильної лінії; </w:t>
      </w:r>
      <w:r w:rsidRPr="00954394">
        <w:rPr>
          <w:rFonts w:ascii="Times New Roman" w:hAnsi="Times New Roman" w:cs="Times New Roman"/>
          <w:i/>
          <w:color w:val="000000"/>
          <w:sz w:val="24"/>
          <w:szCs w:val="24"/>
          <w:lang w:val="uk-UA"/>
        </w:rPr>
        <w:t>п'ятилінійні</w:t>
      </w:r>
      <w:r w:rsidRPr="00954394">
        <w:rPr>
          <w:rFonts w:ascii="Times New Roman" w:hAnsi="Times New Roman" w:cs="Times New Roman"/>
          <w:color w:val="000000"/>
          <w:sz w:val="24"/>
          <w:szCs w:val="24"/>
          <w:lang w:val="uk-UA"/>
        </w:rPr>
        <w:t xml:space="preserve"> — від схрещування трилінійного і простого міжлінійного гібридів).</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Можливі й інші варіанти схрещувань і одержання гібридів.</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Насінництво гібридів ведеться переважно на стерильній основі, для чого використовують материнські форми із стерильними волотями.</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Цитоплазматична чоловіча стерильність може бути молдавського типу (позначається великою літерою М), техаського (з позначенням літерою Т) або болівійського (з літерою С). Якщо до назви гібрида додається велика літера В, то це означає, що насінництво ведеться на стерильній основі за схемою відновлення фертильності за техаським (Т) або молдавським (М) типом. Трапляються у назві гібридів також літери ВЛ, які свідчать про високий вміст лізину в зерні, літера А означає, що гібрид модифікований.</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Серед рекомендованих гібридів кукурудзи на зерно та силос найпоширеніші такі: Акцент MB, </w:t>
      </w:r>
      <w:r w:rsidRPr="00954394">
        <w:rPr>
          <w:rFonts w:ascii="Times New Roman" w:hAnsi="Times New Roman" w:cs="Times New Roman"/>
          <w:color w:val="000000"/>
          <w:sz w:val="24"/>
          <w:szCs w:val="24"/>
          <w:lang w:val="uk-UA"/>
        </w:rPr>
        <w:lastRenderedPageBreak/>
        <w:t>Авантаж, Агора, Анжела, Валентина, ДНОД 453СВ, Дніпровський 193МВ, Галина, ДК471, Закарпатський 101М, Кавказ 484МВ, Колективний 95М, Краснодарський 335МВ, Марк, Мартон, Маршал, НС420, Одеський 411С, Планета 180, Полька, Рая та ін.; серед гібридів цукрової кукурудзи — Апетитна, Брусниця, Дебют F</w:t>
      </w:r>
      <w:r w:rsidRPr="00954394">
        <w:rPr>
          <w:rFonts w:ascii="Times New Roman" w:hAnsi="Times New Roman" w:cs="Times New Roman"/>
          <w:color w:val="000000"/>
          <w:sz w:val="24"/>
          <w:szCs w:val="24"/>
          <w:vertAlign w:val="subscript"/>
          <w:lang w:val="uk-UA"/>
        </w:rPr>
        <w:t>1;</w:t>
      </w:r>
      <w:r w:rsidRPr="00954394">
        <w:rPr>
          <w:rFonts w:ascii="Times New Roman" w:hAnsi="Times New Roman" w:cs="Times New Roman"/>
          <w:color w:val="000000"/>
          <w:sz w:val="24"/>
          <w:szCs w:val="24"/>
          <w:lang w:val="uk-UA"/>
        </w:rPr>
        <w:t xml:space="preserve"> Роставиця, Джубілі F та ін.</w:t>
      </w:r>
    </w:p>
    <w:p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В Україні рекомендовано також три сорти кукурудзи: Закарпатська жовта зубовидна, Дніпровська 298, Одеська 10.</w:t>
      </w:r>
    </w:p>
    <w:p w:rsidR="00861602" w:rsidRPr="00954394" w:rsidRDefault="003F4886" w:rsidP="00AD28D7">
      <w:pPr>
        <w:widowControl w:val="0"/>
        <w:shd w:val="clear" w:color="auto" w:fill="FFFFFF"/>
        <w:ind w:left="-851" w:right="-143" w:firstLine="284"/>
        <w:jc w:val="center"/>
        <w:rPr>
          <w:rFonts w:ascii="Times New Roman" w:hAnsi="Times New Roman" w:cs="Times New Roman"/>
          <w:b/>
          <w:bCs/>
          <w:smallCaps/>
          <w:color w:val="000000"/>
          <w:sz w:val="24"/>
          <w:szCs w:val="24"/>
          <w:lang w:val="uk-UA"/>
        </w:rPr>
      </w:pPr>
      <w:r w:rsidRPr="00954394">
        <w:rPr>
          <w:rFonts w:ascii="Times New Roman" w:hAnsi="Times New Roman" w:cs="Times New Roman"/>
          <w:b/>
          <w:bCs/>
          <w:smallCaps/>
          <w:color w:val="000000"/>
          <w:sz w:val="24"/>
          <w:szCs w:val="24"/>
          <w:lang w:val="uk-UA"/>
        </w:rPr>
        <w:t>Визн</w:t>
      </w:r>
      <w:r w:rsidR="00861602" w:rsidRPr="00954394">
        <w:rPr>
          <w:rFonts w:ascii="Times New Roman" w:hAnsi="Times New Roman" w:cs="Times New Roman"/>
          <w:b/>
          <w:bCs/>
          <w:smallCaps/>
          <w:color w:val="000000"/>
          <w:sz w:val="24"/>
          <w:szCs w:val="24"/>
          <w:lang w:val="uk-UA"/>
        </w:rPr>
        <w:t>ачення густоти рослин кукурудзи</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При вирощуванні кукурудзи густоту рослин визначають двічі — у фазі повних сходів та перед збиранням урожаю.</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Щоб визначити густоту рослин, насамперед слід встановити довжину рядків кукурудзи, розміщених на площі </w:t>
      </w:r>
      <w:smartTag w:uri="urn:schemas-microsoft-com:office:smarttags" w:element="metricconverter">
        <w:smartTagPr>
          <w:attr w:name="ProductID" w:val="1 га"/>
        </w:smartTagPr>
        <w:r w:rsidRPr="00954394">
          <w:rPr>
            <w:rFonts w:ascii="Times New Roman" w:hAnsi="Times New Roman" w:cs="Times New Roman"/>
            <w:color w:val="000000"/>
            <w:sz w:val="24"/>
            <w:szCs w:val="24"/>
            <w:lang w:val="uk-UA"/>
          </w:rPr>
          <w:t>1 га</w:t>
        </w:r>
      </w:smartTag>
      <w:r w:rsidRPr="00954394">
        <w:rPr>
          <w:rFonts w:ascii="Times New Roman" w:hAnsi="Times New Roman" w:cs="Times New Roman"/>
          <w:color w:val="000000"/>
          <w:sz w:val="24"/>
          <w:szCs w:val="24"/>
          <w:lang w:val="uk-UA"/>
        </w:rPr>
        <w:t xml:space="preserve">. При стандартній ширині міжрядь </w:t>
      </w:r>
      <w:smartTag w:uri="urn:schemas-microsoft-com:office:smarttags" w:element="metricconverter">
        <w:smartTagPr>
          <w:attr w:name="ProductID" w:val="70 см"/>
        </w:smartTagPr>
        <w:r w:rsidRPr="00954394">
          <w:rPr>
            <w:rFonts w:ascii="Times New Roman" w:hAnsi="Times New Roman" w:cs="Times New Roman"/>
            <w:color w:val="000000"/>
            <w:sz w:val="24"/>
            <w:szCs w:val="24"/>
            <w:lang w:val="uk-UA"/>
          </w:rPr>
          <w:t>70 см</w:t>
        </w:r>
      </w:smartTag>
      <w:r w:rsidRPr="00954394">
        <w:rPr>
          <w:rFonts w:ascii="Times New Roman" w:hAnsi="Times New Roman" w:cs="Times New Roman"/>
          <w:color w:val="000000"/>
          <w:sz w:val="24"/>
          <w:szCs w:val="24"/>
          <w:lang w:val="uk-UA"/>
        </w:rPr>
        <w:t xml:space="preserve"> (0,7 м) вона становитиме: 10000 м</w:t>
      </w:r>
      <w:r w:rsidRPr="00954394">
        <w:rPr>
          <w:rFonts w:ascii="Times New Roman" w:hAnsi="Times New Roman" w:cs="Times New Roman"/>
          <w:color w:val="000000"/>
          <w:sz w:val="24"/>
          <w:szCs w:val="24"/>
          <w:vertAlign w:val="superscript"/>
          <w:lang w:val="uk-UA"/>
        </w:rPr>
        <w:t>2</w:t>
      </w:r>
      <w:r w:rsidRPr="00954394">
        <w:rPr>
          <w:rFonts w:ascii="Times New Roman" w:hAnsi="Times New Roman" w:cs="Times New Roman"/>
          <w:color w:val="000000"/>
          <w:sz w:val="24"/>
          <w:szCs w:val="24"/>
          <w:lang w:val="uk-UA"/>
        </w:rPr>
        <w:t xml:space="preserve">: 0,7 м = </w:t>
      </w:r>
      <w:smartTag w:uri="urn:schemas-microsoft-com:office:smarttags" w:element="metricconverter">
        <w:smartTagPr>
          <w:attr w:name="ProductID" w:val="14285 м"/>
        </w:smartTagPr>
        <w:r w:rsidRPr="00954394">
          <w:rPr>
            <w:rFonts w:ascii="Times New Roman" w:hAnsi="Times New Roman" w:cs="Times New Roman"/>
            <w:color w:val="000000"/>
            <w:sz w:val="24"/>
            <w:szCs w:val="24"/>
            <w:lang w:val="uk-UA"/>
          </w:rPr>
          <w:t>14285 м</w:t>
        </w:r>
      </w:smartTag>
      <w:r w:rsidRPr="00954394">
        <w:rPr>
          <w:rFonts w:ascii="Times New Roman" w:hAnsi="Times New Roman" w:cs="Times New Roman"/>
          <w:color w:val="000000"/>
          <w:sz w:val="24"/>
          <w:szCs w:val="24"/>
          <w:lang w:val="uk-UA"/>
        </w:rPr>
        <w:t xml:space="preserve">, які заокруглюються до </w:t>
      </w:r>
      <w:smartTag w:uri="urn:schemas-microsoft-com:office:smarttags" w:element="metricconverter">
        <w:smartTagPr>
          <w:attr w:name="ProductID" w:val="14300 м"/>
        </w:smartTagPr>
        <w:r w:rsidRPr="00954394">
          <w:rPr>
            <w:rFonts w:ascii="Times New Roman" w:hAnsi="Times New Roman" w:cs="Times New Roman"/>
            <w:color w:val="000000"/>
            <w:sz w:val="24"/>
            <w:szCs w:val="24"/>
            <w:lang w:val="uk-UA"/>
          </w:rPr>
          <w:t>14300 м</w:t>
        </w:r>
      </w:smartTag>
      <w:r w:rsidRPr="00954394">
        <w:rPr>
          <w:rFonts w:ascii="Times New Roman" w:hAnsi="Times New Roman" w:cs="Times New Roman"/>
          <w:color w:val="000000"/>
          <w:sz w:val="24"/>
          <w:szCs w:val="24"/>
          <w:lang w:val="uk-UA"/>
        </w:rPr>
        <w:t>.</w:t>
      </w:r>
    </w:p>
    <w:p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Для зручності розрахунків у 5—10 місцях посіву кукурудзи (по діагоналі поля) підраховують кількість рослин у рядку завдовжки 14,3 м. Визначають середнє значення з 5 (або 10) підрахунків і перемножують його на 1000 (14,3 — це 0,001 частина від </w:t>
      </w:r>
      <w:smartTag w:uri="urn:schemas-microsoft-com:office:smarttags" w:element="metricconverter">
        <w:smartTagPr>
          <w:attr w:name="ProductID" w:val="14300 м"/>
        </w:smartTagPr>
        <w:r w:rsidRPr="00954394">
          <w:rPr>
            <w:rFonts w:ascii="Times New Roman" w:hAnsi="Times New Roman" w:cs="Times New Roman"/>
            <w:color w:val="000000"/>
            <w:sz w:val="24"/>
            <w:szCs w:val="24"/>
            <w:lang w:val="uk-UA"/>
          </w:rPr>
          <w:t>14300</w:t>
        </w:r>
        <w:r w:rsidRPr="00954394">
          <w:rPr>
            <w:rFonts w:ascii="Times New Roman" w:hAnsi="Times New Roman" w:cs="Times New Roman"/>
            <w:sz w:val="24"/>
            <w:szCs w:val="24"/>
            <w:lang w:val="uk-UA"/>
          </w:rPr>
          <w:t> </w:t>
        </w:r>
        <w:r w:rsidRPr="00954394">
          <w:rPr>
            <w:rFonts w:ascii="Times New Roman" w:hAnsi="Times New Roman" w:cs="Times New Roman"/>
            <w:color w:val="000000"/>
            <w:sz w:val="24"/>
            <w:szCs w:val="24"/>
            <w:lang w:val="uk-UA"/>
          </w:rPr>
          <w:t>м</w:t>
        </w:r>
      </w:smartTag>
      <w:r w:rsidRPr="00954394">
        <w:rPr>
          <w:rFonts w:ascii="Times New Roman" w:hAnsi="Times New Roman" w:cs="Times New Roman"/>
          <w:color w:val="000000"/>
          <w:sz w:val="24"/>
          <w:szCs w:val="24"/>
          <w:lang w:val="uk-UA"/>
        </w:rPr>
        <w:t xml:space="preserve">). Якщо, наприклад, середня кількість рослин з п'яти обчислень становить 56,7 шт., то загальна густота їх на площі </w:t>
      </w:r>
      <w:smartTag w:uri="urn:schemas-microsoft-com:office:smarttags" w:element="metricconverter">
        <w:smartTagPr>
          <w:attr w:name="ProductID" w:val="1 га"/>
        </w:smartTagPr>
        <w:r w:rsidRPr="00954394">
          <w:rPr>
            <w:rFonts w:ascii="Times New Roman" w:hAnsi="Times New Roman" w:cs="Times New Roman"/>
            <w:color w:val="000000"/>
            <w:sz w:val="24"/>
            <w:szCs w:val="24"/>
            <w:lang w:val="uk-UA"/>
          </w:rPr>
          <w:t>1 га</w:t>
        </w:r>
      </w:smartTag>
      <w:r w:rsidRPr="00954394">
        <w:rPr>
          <w:rFonts w:ascii="Times New Roman" w:hAnsi="Times New Roman" w:cs="Times New Roman"/>
          <w:color w:val="000000"/>
          <w:sz w:val="24"/>
          <w:szCs w:val="24"/>
          <w:lang w:val="uk-UA"/>
        </w:rPr>
        <w:t xml:space="preserve"> буде 56700.</w:t>
      </w:r>
    </w:p>
    <w:p w:rsidR="003F4886" w:rsidRPr="00954394" w:rsidRDefault="003F4886" w:rsidP="003F4886">
      <w:pPr>
        <w:widowControl w:val="0"/>
        <w:ind w:left="717"/>
        <w:jc w:val="center"/>
        <w:rPr>
          <w:rFonts w:ascii="Times New Roman" w:hAnsi="Times New Roman" w:cs="Times New Roman"/>
          <w:b/>
          <w:sz w:val="24"/>
          <w:szCs w:val="24"/>
          <w:lang w:val="uk-UA"/>
        </w:rPr>
      </w:pPr>
      <w:r w:rsidRPr="00954394">
        <w:rPr>
          <w:rFonts w:ascii="Times New Roman" w:hAnsi="Times New Roman" w:cs="Times New Roman"/>
          <w:b/>
          <w:sz w:val="24"/>
          <w:szCs w:val="24"/>
          <w:lang w:val="uk-UA"/>
        </w:rPr>
        <w:t>Питання для самоперевірки</w:t>
      </w:r>
    </w:p>
    <w:p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Охарактеризуйте морфологічну будову кукурудзи?</w:t>
      </w:r>
    </w:p>
    <w:p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За якими ознаками кукурудза поділяється на підвиди? На різновидності?</w:t>
      </w:r>
    </w:p>
    <w:p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Чим пояснюється більше поширення гібридів кукурудзи, ніж сортів?</w:t>
      </w:r>
    </w:p>
    <w:p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Які типи гібридів кукурудзи Ви знаєте?</w:t>
      </w:r>
    </w:p>
    <w:p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Яких типів може бути цитоплазматична чоловіча стерильність у рослин кукурудзи і як це позначається у назві гібриду</w:t>
      </w:r>
      <w:r w:rsidRPr="00954394">
        <w:rPr>
          <w:rFonts w:ascii="Times New Roman" w:hAnsi="Times New Roman" w:cs="Times New Roman"/>
          <w:sz w:val="24"/>
          <w:szCs w:val="24"/>
          <w:lang w:val="uk-UA"/>
        </w:rPr>
        <w:t>?</w:t>
      </w:r>
    </w:p>
    <w:p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Які ще інформативні літери зустрічаються у назвах гібридів кукурудзи?</w:t>
      </w:r>
    </w:p>
    <w:p w:rsidR="003D1578" w:rsidRDefault="003D1578" w:rsidP="003F4886"/>
    <w:sectPr w:rsidR="003D1578" w:rsidSect="00D0729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6FE" w:rsidRDefault="009836FE" w:rsidP="00D07290">
      <w:pPr>
        <w:spacing w:after="0" w:line="240" w:lineRule="auto"/>
      </w:pPr>
      <w:r>
        <w:separator/>
      </w:r>
    </w:p>
  </w:endnote>
  <w:endnote w:type="continuationSeparator" w:id="1">
    <w:p w:rsidR="009836FE" w:rsidRDefault="009836FE" w:rsidP="00D072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6FE" w:rsidRDefault="009836FE" w:rsidP="00D07290">
      <w:pPr>
        <w:spacing w:after="0" w:line="240" w:lineRule="auto"/>
      </w:pPr>
      <w:r>
        <w:separator/>
      </w:r>
    </w:p>
  </w:footnote>
  <w:footnote w:type="continuationSeparator" w:id="1">
    <w:p w:rsidR="009836FE" w:rsidRDefault="009836FE" w:rsidP="00D072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5B8" w:rsidRDefault="00521BB0" w:rsidP="00CE5BDF">
    <w:pPr>
      <w:pStyle w:val="a4"/>
      <w:framePr w:wrap="around" w:vAnchor="text" w:hAnchor="margin" w:xAlign="right" w:y="1"/>
      <w:rPr>
        <w:rStyle w:val="a6"/>
      </w:rPr>
    </w:pPr>
    <w:r>
      <w:rPr>
        <w:rStyle w:val="a6"/>
      </w:rPr>
      <w:fldChar w:fldCharType="begin"/>
    </w:r>
    <w:r w:rsidR="003D1578">
      <w:rPr>
        <w:rStyle w:val="a6"/>
      </w:rPr>
      <w:instrText xml:space="preserve">PAGE  </w:instrText>
    </w:r>
    <w:r>
      <w:rPr>
        <w:rStyle w:val="a6"/>
      </w:rPr>
      <w:fldChar w:fldCharType="end"/>
    </w:r>
  </w:p>
  <w:p w:rsidR="009455B8" w:rsidRDefault="009836FE" w:rsidP="00551BC8">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5B8" w:rsidRDefault="00521BB0" w:rsidP="00CE5BDF">
    <w:pPr>
      <w:pStyle w:val="a4"/>
      <w:framePr w:wrap="around" w:vAnchor="text" w:hAnchor="margin" w:xAlign="right" w:y="1"/>
      <w:rPr>
        <w:rStyle w:val="a6"/>
      </w:rPr>
    </w:pPr>
    <w:r>
      <w:rPr>
        <w:rStyle w:val="a6"/>
      </w:rPr>
      <w:fldChar w:fldCharType="begin"/>
    </w:r>
    <w:r w:rsidR="003D1578">
      <w:rPr>
        <w:rStyle w:val="a6"/>
      </w:rPr>
      <w:instrText xml:space="preserve">PAGE  </w:instrText>
    </w:r>
    <w:r>
      <w:rPr>
        <w:rStyle w:val="a6"/>
      </w:rPr>
      <w:fldChar w:fldCharType="separate"/>
    </w:r>
    <w:r w:rsidR="00A45E72">
      <w:rPr>
        <w:rStyle w:val="a6"/>
        <w:noProof/>
      </w:rPr>
      <w:t>2</w:t>
    </w:r>
    <w:r>
      <w:rPr>
        <w:rStyle w:val="a6"/>
      </w:rPr>
      <w:fldChar w:fldCharType="end"/>
    </w:r>
  </w:p>
  <w:p w:rsidR="009455B8" w:rsidRDefault="009836FE" w:rsidP="00D721F1">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966C3"/>
    <w:multiLevelType w:val="hybridMultilevel"/>
    <w:tmpl w:val="EF30A1E2"/>
    <w:lvl w:ilvl="0" w:tplc="ED8211D8">
      <w:start w:val="1"/>
      <w:numFmt w:val="decimal"/>
      <w:lvlText w:val="%1."/>
      <w:lvlJc w:val="left"/>
      <w:pPr>
        <w:tabs>
          <w:tab w:val="num" w:pos="720"/>
        </w:tabs>
        <w:ind w:left="720" w:hanging="360"/>
      </w:pPr>
      <w:rPr>
        <w:rFonts w:hint="default"/>
      </w:rPr>
    </w:lvl>
    <w:lvl w:ilvl="1" w:tplc="CD467BDE">
      <w:start w:val="1"/>
      <w:numFmt w:val="decimal"/>
      <w:lvlText w:val="%2."/>
      <w:lvlJc w:val="left"/>
      <w:pPr>
        <w:tabs>
          <w:tab w:val="num" w:pos="1080"/>
        </w:tabs>
        <w:ind w:left="1080" w:firstLine="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6021025"/>
    <w:multiLevelType w:val="hybridMultilevel"/>
    <w:tmpl w:val="0B9CA65C"/>
    <w:lvl w:ilvl="0" w:tplc="0419000F">
      <w:start w:val="1"/>
      <w:numFmt w:val="decimal"/>
      <w:lvlText w:val="%1."/>
      <w:lvlJc w:val="left"/>
      <w:pPr>
        <w:tabs>
          <w:tab w:val="num" w:pos="540"/>
        </w:tabs>
        <w:ind w:left="54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F4886"/>
    <w:rsid w:val="0007787B"/>
    <w:rsid w:val="000D4D0A"/>
    <w:rsid w:val="00133D55"/>
    <w:rsid w:val="002031EA"/>
    <w:rsid w:val="00211CB5"/>
    <w:rsid w:val="00321988"/>
    <w:rsid w:val="003D1578"/>
    <w:rsid w:val="003D2A51"/>
    <w:rsid w:val="003F4886"/>
    <w:rsid w:val="00521BB0"/>
    <w:rsid w:val="005B4088"/>
    <w:rsid w:val="006674CD"/>
    <w:rsid w:val="00831FBE"/>
    <w:rsid w:val="00861602"/>
    <w:rsid w:val="00902996"/>
    <w:rsid w:val="00954394"/>
    <w:rsid w:val="009836FE"/>
    <w:rsid w:val="00994EAA"/>
    <w:rsid w:val="009A6B3A"/>
    <w:rsid w:val="00A45E72"/>
    <w:rsid w:val="00A83271"/>
    <w:rsid w:val="00AD28D7"/>
    <w:rsid w:val="00AF1621"/>
    <w:rsid w:val="00C115EC"/>
    <w:rsid w:val="00D07290"/>
    <w:rsid w:val="00E517DB"/>
    <w:rsid w:val="00F642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2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F48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3F4886"/>
    <w:pPr>
      <w:tabs>
        <w:tab w:val="center" w:pos="4677"/>
        <w:tab w:val="right" w:pos="9355"/>
      </w:tabs>
      <w:spacing w:after="0" w:line="240" w:lineRule="auto"/>
    </w:pPr>
    <w:rPr>
      <w:rFonts w:ascii="Times New Roman" w:eastAsia="Times New Roman" w:hAnsi="Times New Roman" w:cs="Times New Roman"/>
      <w:sz w:val="28"/>
      <w:szCs w:val="24"/>
      <w:lang w:val="uk-UA"/>
    </w:rPr>
  </w:style>
  <w:style w:type="character" w:customStyle="1" w:styleId="a5">
    <w:name w:val="Верхний колонтитул Знак"/>
    <w:basedOn w:val="a0"/>
    <w:link w:val="a4"/>
    <w:rsid w:val="003F4886"/>
    <w:rPr>
      <w:rFonts w:ascii="Times New Roman" w:eastAsia="Times New Roman" w:hAnsi="Times New Roman" w:cs="Times New Roman"/>
      <w:sz w:val="28"/>
      <w:szCs w:val="24"/>
      <w:lang w:val="uk-UA"/>
    </w:rPr>
  </w:style>
  <w:style w:type="character" w:styleId="a6">
    <w:name w:val="page number"/>
    <w:basedOn w:val="a0"/>
    <w:rsid w:val="003F4886"/>
  </w:style>
  <w:style w:type="paragraph" w:styleId="a7">
    <w:name w:val="Balloon Text"/>
    <w:basedOn w:val="a"/>
    <w:link w:val="a8"/>
    <w:uiPriority w:val="99"/>
    <w:semiHidden/>
    <w:unhideWhenUsed/>
    <w:rsid w:val="003F488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F48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8</Pages>
  <Words>2159</Words>
  <Characters>12311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14442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15</cp:revision>
  <dcterms:created xsi:type="dcterms:W3CDTF">2021-10-11T15:46:00Z</dcterms:created>
  <dcterms:modified xsi:type="dcterms:W3CDTF">2026-04-14T16:41:00Z</dcterms:modified>
</cp:coreProperties>
</file>