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93388" w14:textId="79463634" w:rsidR="00B03769" w:rsidRPr="00B03769" w:rsidRDefault="00B03769" w:rsidP="00B03769">
      <w:pPr>
        <w:shd w:val="clear" w:color="auto" w:fill="FFFFFF"/>
        <w:spacing w:after="0" w:line="420" w:lineRule="atLeast"/>
        <w:jc w:val="right"/>
        <w:rPr>
          <w:rFonts w:ascii="Cambria" w:eastAsia="Times New Roman" w:hAnsi="Cambria" w:cs="Arial"/>
          <w:b/>
          <w:bCs/>
          <w:i/>
          <w:iCs/>
          <w:sz w:val="28"/>
          <w:szCs w:val="28"/>
          <w:u w:val="single"/>
          <w:lang w:val="uk-UA" w:eastAsia="ru-RU"/>
        </w:rPr>
      </w:pPr>
      <w:r>
        <w:rPr>
          <w:rFonts w:ascii="Cambria" w:hAnsi="Cambria" w:cs="Arial"/>
          <w:b/>
          <w:bCs/>
          <w:i/>
          <w:iCs/>
          <w:noProof/>
          <w:sz w:val="28"/>
          <w:szCs w:val="28"/>
          <w:u w:val="single"/>
          <w:lang w:val="uk-UA"/>
        </w:rPr>
        <w:drawing>
          <wp:anchor distT="0" distB="0" distL="114300" distR="114300" simplePos="0" relativeHeight="251659264" behindDoc="0" locked="0" layoutInCell="1" allowOverlap="1" wp14:anchorId="6CF56C55" wp14:editId="610080FB">
            <wp:simplePos x="0" y="0"/>
            <wp:positionH relativeFrom="margin">
              <wp:posOffset>-302260</wp:posOffset>
            </wp:positionH>
            <wp:positionV relativeFrom="margin">
              <wp:posOffset>-205105</wp:posOffset>
            </wp:positionV>
            <wp:extent cx="2169160" cy="1572260"/>
            <wp:effectExtent l="0" t="0" r="2540" b="889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00B0" w:rsidRPr="001C00B0">
        <w:rPr>
          <w:rFonts w:ascii="Cambria" w:eastAsia="Times New Roman" w:hAnsi="Cambria" w:cs="Arial"/>
          <w:b/>
          <w:bCs/>
          <w:i/>
          <w:iCs/>
          <w:sz w:val="28"/>
          <w:szCs w:val="28"/>
          <w:u w:val="single"/>
          <w:lang w:val="uk-UA" w:eastAsia="ru-RU"/>
        </w:rPr>
        <w:t xml:space="preserve">Семінарське заняття </w:t>
      </w:r>
    </w:p>
    <w:p w14:paraId="7EA8EF72" w14:textId="32FE3C34" w:rsidR="001C00B0" w:rsidRPr="001C00B0" w:rsidRDefault="00B03769" w:rsidP="005344A8">
      <w:pPr>
        <w:shd w:val="clear" w:color="auto" w:fill="FFFFFF"/>
        <w:spacing w:after="0" w:line="420" w:lineRule="atLeast"/>
        <w:jc w:val="center"/>
        <w:rPr>
          <w:rFonts w:ascii="Cambria" w:eastAsia="Times New Roman" w:hAnsi="Cambria" w:cs="Arial"/>
          <w:b/>
          <w:bCs/>
          <w:color w:val="002060"/>
          <w:sz w:val="32"/>
          <w:szCs w:val="32"/>
          <w:lang w:val="uk-UA" w:eastAsia="ru-RU"/>
        </w:rPr>
      </w:pPr>
      <w:r w:rsidRPr="00C24C55">
        <w:rPr>
          <w:rFonts w:ascii="Cambria" w:eastAsia="Times New Roman" w:hAnsi="Cambria" w:cs="Arial"/>
          <w:b/>
          <w:bCs/>
          <w:color w:val="002060"/>
          <w:sz w:val="32"/>
          <w:szCs w:val="32"/>
          <w:lang w:val="uk-UA" w:eastAsia="ru-RU"/>
        </w:rPr>
        <w:t xml:space="preserve">Тема </w:t>
      </w:r>
      <w:r w:rsidR="00DA64FD">
        <w:rPr>
          <w:rFonts w:ascii="Cambria" w:eastAsia="Times New Roman" w:hAnsi="Cambria" w:cs="Arial"/>
          <w:b/>
          <w:bCs/>
          <w:color w:val="002060"/>
          <w:sz w:val="32"/>
          <w:szCs w:val="32"/>
          <w:lang w:val="uk-UA" w:eastAsia="ru-RU"/>
        </w:rPr>
        <w:t>3.1</w:t>
      </w:r>
      <w:r w:rsidRPr="00C24C55">
        <w:rPr>
          <w:rFonts w:ascii="Cambria" w:eastAsia="Times New Roman" w:hAnsi="Cambria" w:cs="Arial"/>
          <w:b/>
          <w:bCs/>
          <w:color w:val="002060"/>
          <w:sz w:val="32"/>
          <w:szCs w:val="32"/>
          <w:lang w:val="uk-UA" w:eastAsia="ru-RU"/>
        </w:rPr>
        <w:t xml:space="preserve">. </w:t>
      </w:r>
      <w:r w:rsidR="001C00B0" w:rsidRPr="001C00B0">
        <w:rPr>
          <w:rFonts w:ascii="Cambria" w:eastAsia="Times New Roman" w:hAnsi="Cambria" w:cs="Arial"/>
          <w:b/>
          <w:bCs/>
          <w:color w:val="002060"/>
          <w:sz w:val="32"/>
          <w:szCs w:val="32"/>
          <w:lang w:val="uk-UA" w:eastAsia="ru-RU"/>
        </w:rPr>
        <w:t xml:space="preserve">Місцеві фінанси </w:t>
      </w:r>
    </w:p>
    <w:p w14:paraId="31F6F595" w14:textId="0683A0B1" w:rsidR="001C00B0" w:rsidRPr="00B03769" w:rsidRDefault="001C00B0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1C00B0">
        <w:rPr>
          <w:rFonts w:ascii="Cambria" w:eastAsia="Times New Roman" w:hAnsi="Cambria" w:cs="Arial"/>
          <w:b/>
          <w:bCs/>
          <w:sz w:val="28"/>
          <w:szCs w:val="28"/>
          <w:u w:val="single"/>
          <w:lang w:val="uk-UA" w:eastAsia="ru-RU"/>
        </w:rPr>
        <w:t>Мета:</w:t>
      </w:r>
      <w:r w:rsidRPr="001C00B0">
        <w:rPr>
          <w:rFonts w:ascii="Cambria" w:eastAsia="Times New Roman" w:hAnsi="Cambria" w:cs="Arial"/>
          <w:sz w:val="28"/>
          <w:szCs w:val="28"/>
          <w:lang w:val="uk-UA" w:eastAsia="ru-RU"/>
        </w:rPr>
        <w:t> поглибити теоретичні знання про сутність місцевих фінансів, їх роль у фінансовій системі, вивчити джерела формування доходів та напрями видатків місцевих бюджетів, опанувати механізм фінансового забезпечення органів місцевого самоврядування (ОМС). </w:t>
      </w:r>
    </w:p>
    <w:p w14:paraId="4B4BE36C" w14:textId="0C6E791D" w:rsidR="00B03769" w:rsidRPr="001C00B0" w:rsidRDefault="00B03769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Times New Roman"/>
          <w:sz w:val="28"/>
          <w:szCs w:val="28"/>
          <w:lang w:val="uk-UA" w:eastAsia="ru-RU"/>
        </w:rPr>
      </w:pPr>
    </w:p>
    <w:p w14:paraId="03E56604" w14:textId="7F1B6D43" w:rsidR="001C00B0" w:rsidRPr="001C00B0" w:rsidRDefault="001C00B0" w:rsidP="00B03769">
      <w:pPr>
        <w:shd w:val="clear" w:color="auto" w:fill="FFFFFF"/>
        <w:spacing w:after="0" w:line="360" w:lineRule="atLeast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1C00B0">
        <w:rPr>
          <w:rFonts w:ascii="Cambria" w:eastAsia="Times New Roman" w:hAnsi="Cambria" w:cs="Arial"/>
          <w:b/>
          <w:bCs/>
          <w:sz w:val="28"/>
          <w:szCs w:val="28"/>
          <w:u w:val="single"/>
          <w:lang w:val="uk-UA" w:eastAsia="ru-RU"/>
        </w:rPr>
        <w:t>Час:</w:t>
      </w:r>
      <w:r w:rsidRPr="001C00B0">
        <w:rPr>
          <w:rFonts w:ascii="Cambria" w:eastAsia="Times New Roman" w:hAnsi="Cambria" w:cs="Arial"/>
          <w:sz w:val="28"/>
          <w:szCs w:val="28"/>
          <w:lang w:val="uk-UA" w:eastAsia="ru-RU"/>
        </w:rPr>
        <w:t> 2 академічні години (90 хв).</w:t>
      </w:r>
    </w:p>
    <w:p w14:paraId="128769C5" w14:textId="4F24C549" w:rsidR="001C00B0" w:rsidRPr="001C00B0" w:rsidRDefault="001C00B0" w:rsidP="005344A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1C00B0">
        <w:rPr>
          <w:rFonts w:ascii="Cambria" w:eastAsia="Times New Roman" w:hAnsi="Cambria" w:cs="Times New Roman"/>
          <w:sz w:val="28"/>
          <w:szCs w:val="28"/>
          <w:lang w:val="uk-UA" w:eastAsia="ru-RU"/>
        </w:rPr>
        <w:pict w14:anchorId="32AA8D2D">
          <v:rect id="_x0000_i1026" style="width:0;height:.75pt" o:hralign="center" o:hrstd="t" o:hr="t" fillcolor="#a0a0a0" stroked="f"/>
        </w:pict>
      </w:r>
    </w:p>
    <w:p w14:paraId="6FF15486" w14:textId="3FF91D6B" w:rsidR="001C00B0" w:rsidRPr="001C00B0" w:rsidRDefault="001C00B0" w:rsidP="005344A8">
      <w:pPr>
        <w:shd w:val="clear" w:color="auto" w:fill="FFFFFF"/>
        <w:spacing w:after="0" w:line="420" w:lineRule="atLeast"/>
        <w:jc w:val="both"/>
        <w:rPr>
          <w:rFonts w:ascii="Cambria" w:eastAsia="Times New Roman" w:hAnsi="Cambria" w:cs="Arial"/>
          <w:b/>
          <w:bCs/>
          <w:sz w:val="28"/>
          <w:szCs w:val="28"/>
          <w:u w:val="single"/>
          <w:lang w:val="uk-UA" w:eastAsia="ru-RU"/>
        </w:rPr>
      </w:pPr>
      <w:r w:rsidRPr="001C00B0">
        <w:rPr>
          <w:rFonts w:ascii="Cambria" w:eastAsia="Times New Roman" w:hAnsi="Cambria" w:cs="Arial"/>
          <w:b/>
          <w:bCs/>
          <w:sz w:val="28"/>
          <w:szCs w:val="28"/>
          <w:u w:val="single"/>
          <w:lang w:val="uk-UA" w:eastAsia="ru-RU"/>
        </w:rPr>
        <w:t>План заняття</w:t>
      </w:r>
    </w:p>
    <w:p w14:paraId="0E18472D" w14:textId="50B15EE1" w:rsidR="001C00B0" w:rsidRPr="00C24C55" w:rsidRDefault="00C24C55" w:rsidP="005344A8">
      <w:pPr>
        <w:shd w:val="clear" w:color="auto" w:fill="FFFFFF"/>
        <w:spacing w:after="0" w:line="420" w:lineRule="atLeast"/>
        <w:ind w:left="284"/>
        <w:jc w:val="both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b/>
          <w:bCs/>
          <w:noProof/>
          <w:sz w:val="28"/>
          <w:szCs w:val="28"/>
          <w:lang w:val="uk-UA" w:eastAsia="ru-RU"/>
        </w:rPr>
        <w:drawing>
          <wp:anchor distT="0" distB="0" distL="114300" distR="114300" simplePos="0" relativeHeight="251660288" behindDoc="0" locked="0" layoutInCell="1" allowOverlap="1" wp14:anchorId="016CBDB7" wp14:editId="3F91C404">
            <wp:simplePos x="0" y="0"/>
            <wp:positionH relativeFrom="margin">
              <wp:align>left</wp:align>
            </wp:positionH>
            <wp:positionV relativeFrom="margin">
              <wp:posOffset>2908557</wp:posOffset>
            </wp:positionV>
            <wp:extent cx="1749560" cy="1364596"/>
            <wp:effectExtent l="0" t="0" r="3175" b="762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88" t="3101" r="15473" b="6601"/>
                    <a:stretch/>
                  </pic:blipFill>
                  <pic:spPr bwMode="auto">
                    <a:xfrm>
                      <a:off x="0" y="0"/>
                      <a:ext cx="1749560" cy="1364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344A8" w:rsidRPr="00C24C55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І. Питання для обговорення</w:t>
      </w:r>
      <w:r w:rsidR="00B03769" w:rsidRPr="00C24C55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 xml:space="preserve"> та </w:t>
      </w:r>
      <w:r w:rsidRPr="00C24C55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дискусії</w:t>
      </w:r>
      <w:r w:rsidR="005344A8" w:rsidRPr="00C24C55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:</w:t>
      </w:r>
    </w:p>
    <w:p w14:paraId="2FB6E80E" w14:textId="77777777" w:rsidR="00B03769" w:rsidRPr="00C24C55" w:rsidRDefault="00B03769" w:rsidP="00B03769">
      <w:pPr>
        <w:pStyle w:val="a5"/>
        <w:shd w:val="clear" w:color="auto" w:fill="FFFFFF"/>
        <w:spacing w:after="0" w:line="42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>1.</w:t>
      </w: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ab/>
        <w:t>У чому полягає роль місцевих фінансів у соціально-економічному розвитку регіону?</w:t>
      </w:r>
    </w:p>
    <w:p w14:paraId="16F1310A" w14:textId="77777777" w:rsidR="00B03769" w:rsidRPr="00C24C55" w:rsidRDefault="00B03769" w:rsidP="00B03769">
      <w:pPr>
        <w:pStyle w:val="a5"/>
        <w:shd w:val="clear" w:color="auto" w:fill="FFFFFF"/>
        <w:spacing w:after="0" w:line="42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>2.</w:t>
      </w: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ab/>
        <w:t>Які основні податки зараховуються до місцевих бюджетів України?</w:t>
      </w:r>
    </w:p>
    <w:p w14:paraId="3DF2F8D7" w14:textId="77777777" w:rsidR="00B03769" w:rsidRPr="00C24C55" w:rsidRDefault="00B03769" w:rsidP="00B03769">
      <w:pPr>
        <w:pStyle w:val="a5"/>
        <w:shd w:val="clear" w:color="auto" w:fill="FFFFFF"/>
        <w:spacing w:after="0" w:line="42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>3.</w:t>
      </w: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ab/>
        <w:t>Чим відрізняються дотації від субвенцій?</w:t>
      </w:r>
    </w:p>
    <w:p w14:paraId="2D413064" w14:textId="77777777" w:rsidR="00B03769" w:rsidRPr="00C24C55" w:rsidRDefault="00B03769" w:rsidP="00B03769">
      <w:pPr>
        <w:pStyle w:val="a5"/>
        <w:shd w:val="clear" w:color="auto" w:fill="FFFFFF"/>
        <w:spacing w:after="0" w:line="42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>4.</w:t>
      </w: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ab/>
        <w:t>Які існують види місцевих бюджетів згідно з Бюджетним кодексом України?.</w:t>
      </w:r>
    </w:p>
    <w:p w14:paraId="06D6FA8C" w14:textId="0B2BB87B" w:rsidR="005344A8" w:rsidRPr="00C24C55" w:rsidRDefault="00B03769" w:rsidP="00B03769">
      <w:pPr>
        <w:pStyle w:val="a5"/>
        <w:shd w:val="clear" w:color="auto" w:fill="FFFFFF"/>
        <w:spacing w:after="0" w:line="42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>5.</w:t>
      </w: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ab/>
        <w:t>Як децентралізація вплинула на фінансову самостійність громад?</w:t>
      </w:r>
    </w:p>
    <w:p w14:paraId="27510EC4" w14:textId="28AB9244" w:rsidR="00B03769" w:rsidRPr="00B03769" w:rsidRDefault="00B03769" w:rsidP="00B03769">
      <w:pPr>
        <w:pStyle w:val="a5"/>
        <w:shd w:val="clear" w:color="auto" w:fill="FFFFFF"/>
        <w:spacing w:after="0" w:line="420" w:lineRule="atLeast"/>
        <w:jc w:val="both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</w:p>
    <w:p w14:paraId="09499AA9" w14:textId="591703AF" w:rsidR="005344A8" w:rsidRPr="00B03769" w:rsidRDefault="00B03769" w:rsidP="005344A8">
      <w:pPr>
        <w:shd w:val="clear" w:color="auto" w:fill="FFFFFF"/>
        <w:spacing w:after="0" w:line="420" w:lineRule="atLeast"/>
        <w:ind w:left="284"/>
        <w:jc w:val="both"/>
        <w:rPr>
          <w:rFonts w:ascii="Cambria" w:eastAsia="Times New Roman" w:hAnsi="Cambria" w:cs="Arial"/>
          <w:b/>
          <w:bCs/>
          <w:color w:val="002060"/>
          <w:sz w:val="28"/>
          <w:szCs w:val="28"/>
          <w:u w:val="single"/>
          <w:lang w:val="uk-UA" w:eastAsia="ru-RU"/>
        </w:rPr>
      </w:pPr>
      <w:r w:rsidRPr="00B03769">
        <w:rPr>
          <w:rFonts w:ascii="Cambria" w:eastAsia="Times New Roman" w:hAnsi="Cambria" w:cs="Arial"/>
          <w:b/>
          <w:bCs/>
          <w:noProof/>
          <w:color w:val="002060"/>
          <w:sz w:val="28"/>
          <w:szCs w:val="28"/>
          <w:u w:val="single"/>
          <w:lang w:val="uk-UA" w:eastAsia="ru-RU"/>
        </w:rPr>
        <w:drawing>
          <wp:anchor distT="0" distB="0" distL="114300" distR="114300" simplePos="0" relativeHeight="251658240" behindDoc="0" locked="0" layoutInCell="1" allowOverlap="1" wp14:anchorId="0F4C6831" wp14:editId="7C0760FA">
            <wp:simplePos x="0" y="0"/>
            <wp:positionH relativeFrom="column">
              <wp:posOffset>77146</wp:posOffset>
            </wp:positionH>
            <wp:positionV relativeFrom="paragraph">
              <wp:posOffset>16280</wp:posOffset>
            </wp:positionV>
            <wp:extent cx="1476316" cy="830013"/>
            <wp:effectExtent l="0" t="0" r="0" b="825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16" cy="8300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4A8" w:rsidRPr="00B03769">
        <w:rPr>
          <w:rFonts w:ascii="Cambria" w:eastAsia="Times New Roman" w:hAnsi="Cambria" w:cs="Arial"/>
          <w:b/>
          <w:bCs/>
          <w:color w:val="002060"/>
          <w:sz w:val="28"/>
          <w:szCs w:val="28"/>
          <w:u w:val="single"/>
          <w:lang w:val="uk-UA" w:eastAsia="ru-RU"/>
        </w:rPr>
        <w:t xml:space="preserve">ІІ. </w:t>
      </w:r>
      <w:r w:rsidR="005344A8" w:rsidRPr="00B03769">
        <w:rPr>
          <w:rFonts w:ascii="Cambria" w:eastAsia="Times New Roman" w:hAnsi="Cambria" w:cs="Arial"/>
          <w:b/>
          <w:bCs/>
          <w:color w:val="002060"/>
          <w:sz w:val="28"/>
          <w:szCs w:val="28"/>
          <w:u w:val="single"/>
          <w:lang w:val="uk-UA" w:eastAsia="ru-RU"/>
        </w:rPr>
        <w:t>Практичне завдання: «Аналіз та планування бюджету територіальної громади»</w:t>
      </w:r>
    </w:p>
    <w:p w14:paraId="67BEFF63" w14:textId="77777777" w:rsidR="005344A8" w:rsidRPr="005344A8" w:rsidRDefault="005344A8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Мета: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 Навчитися аналізувати структуру місцевого бюджету, розрізняти власні та делеговані повноваження, розраховувати профіцит/дефіцит та працювати з бюджетною звітністю.</w:t>
      </w:r>
    </w:p>
    <w:p w14:paraId="2558696F" w14:textId="77777777" w:rsidR="005344A8" w:rsidRPr="005344A8" w:rsidRDefault="005344A8" w:rsidP="00B03769">
      <w:pPr>
        <w:shd w:val="clear" w:color="auto" w:fill="FFFFFF"/>
        <w:spacing w:after="0" w:line="360" w:lineRule="atLeast"/>
        <w:jc w:val="center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Сценарій</w:t>
      </w:r>
    </w:p>
    <w:p w14:paraId="4BD19373" w14:textId="77777777" w:rsidR="005344A8" w:rsidRPr="005344A8" w:rsidRDefault="005344A8" w:rsidP="00B03769">
      <w:pPr>
        <w:shd w:val="clear" w:color="auto" w:fill="FFFFFF"/>
        <w:spacing w:after="0" w:line="360" w:lineRule="atLeast"/>
        <w:ind w:firstLine="708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Ви — фінансовий директор умовної територіальної громади (ОТГ) "Прогрес". Вам необхідно сформувати проект бюджету на наступний рік, враховуючи наявні ресурси та потреби.</w:t>
      </w:r>
    </w:p>
    <w:p w14:paraId="42129199" w14:textId="77777777" w:rsidR="005344A8" w:rsidRPr="005344A8" w:rsidRDefault="005344A8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 xml:space="preserve">Вхідні дані (в умовних одиницях - </w:t>
      </w:r>
      <w:proofErr w:type="spellStart"/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у.о</w:t>
      </w:r>
      <w:proofErr w:type="spellEnd"/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.):</w:t>
      </w:r>
    </w:p>
    <w:p w14:paraId="5D6866DC" w14:textId="77777777" w:rsidR="005344A8" w:rsidRPr="005344A8" w:rsidRDefault="005344A8" w:rsidP="005344A8">
      <w:pPr>
        <w:numPr>
          <w:ilvl w:val="0"/>
          <w:numId w:val="9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Податкові надходження (власні):</w:t>
      </w:r>
    </w:p>
    <w:p w14:paraId="093EDC51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ПДФО (Податок на доходи фізичних осіб): 5000</w:t>
      </w:r>
    </w:p>
    <w:p w14:paraId="4B96D376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Єдиний податок: 1500</w:t>
      </w:r>
    </w:p>
    <w:p w14:paraId="743B2D02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lastRenderedPageBreak/>
        <w:t>Земельний податок: 800</w:t>
      </w:r>
    </w:p>
    <w:p w14:paraId="1D3A8915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Акцизний податок: 700</w:t>
      </w:r>
    </w:p>
    <w:p w14:paraId="69A9BF12" w14:textId="77777777" w:rsidR="005344A8" w:rsidRPr="005344A8" w:rsidRDefault="005344A8" w:rsidP="005344A8">
      <w:pPr>
        <w:numPr>
          <w:ilvl w:val="0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Неподаткові надходження:</w:t>
      </w:r>
    </w:p>
    <w:p w14:paraId="30140A94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Адміністративні збори та послуги: 300</w:t>
      </w:r>
    </w:p>
    <w:p w14:paraId="0BE69EF8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Дохід від оренди комунального майна: 200</w:t>
      </w:r>
    </w:p>
    <w:p w14:paraId="296D4359" w14:textId="77777777" w:rsidR="005344A8" w:rsidRPr="005344A8" w:rsidRDefault="005344A8" w:rsidP="005344A8">
      <w:pPr>
        <w:numPr>
          <w:ilvl w:val="0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Трансферти з державного бюджету:</w:t>
      </w:r>
    </w:p>
    <w:p w14:paraId="5FBD6A19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Освітня субвенція (на зарплати вчителям): 4000</w:t>
      </w:r>
    </w:p>
    <w:p w14:paraId="009C26D7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Базова дотація: 500</w:t>
      </w:r>
    </w:p>
    <w:p w14:paraId="018AACD9" w14:textId="77777777" w:rsidR="005344A8" w:rsidRPr="005344A8" w:rsidRDefault="005344A8" w:rsidP="005344A8">
      <w:pPr>
        <w:numPr>
          <w:ilvl w:val="0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Видатки:</w:t>
      </w:r>
    </w:p>
    <w:p w14:paraId="4015B0CA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Утримання шкіл та садочків (зарплата, енергоносії): 5500</w:t>
      </w:r>
    </w:p>
    <w:p w14:paraId="1B2BFDF3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Апарат управління (зарплата ради): 1200</w:t>
      </w:r>
    </w:p>
    <w:p w14:paraId="01BA263A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Благоустрій (освітлення, парки): 900</w:t>
      </w:r>
    </w:p>
    <w:p w14:paraId="5D593577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Ремонт доріг: 1500</w:t>
      </w:r>
    </w:p>
    <w:p w14:paraId="4265117D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Культура та спорт: 400</w:t>
      </w:r>
    </w:p>
    <w:p w14:paraId="3A5CD189" w14:textId="77777777" w:rsidR="005344A8" w:rsidRPr="005344A8" w:rsidRDefault="005344A8" w:rsidP="005344A8">
      <w:pPr>
        <w:numPr>
          <w:ilvl w:val="1"/>
          <w:numId w:val="10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Охорона здоров'я (підтримка місцевої амбулаторії): 300</w:t>
      </w:r>
    </w:p>
    <w:p w14:paraId="15DF488B" w14:textId="77777777" w:rsidR="005344A8" w:rsidRPr="005344A8" w:rsidRDefault="005344A8" w:rsidP="005344A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Times New Roman"/>
          <w:sz w:val="28"/>
          <w:szCs w:val="28"/>
          <w:lang w:val="uk-UA" w:eastAsia="ru-RU"/>
        </w:rPr>
        <w:pict w14:anchorId="5564D207">
          <v:rect id="_x0000_i1060" style="width:0;height:.75pt" o:hralign="center" o:hrstd="t" o:hr="t" fillcolor="#a0a0a0" stroked="f"/>
        </w:pict>
      </w:r>
    </w:p>
    <w:p w14:paraId="31EEB2D2" w14:textId="77777777" w:rsidR="005344A8" w:rsidRPr="005344A8" w:rsidRDefault="005344A8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Завдання:</w:t>
      </w:r>
    </w:p>
    <w:p w14:paraId="2D4EF037" w14:textId="77777777" w:rsidR="005344A8" w:rsidRPr="005344A8" w:rsidRDefault="005344A8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1. Класифікація доходів (структурний аналіз)</w:t>
      </w:r>
    </w:p>
    <w:p w14:paraId="48624439" w14:textId="77777777" w:rsidR="005344A8" w:rsidRPr="005344A8" w:rsidRDefault="005344A8" w:rsidP="005344A8">
      <w:pPr>
        <w:numPr>
          <w:ilvl w:val="0"/>
          <w:numId w:val="11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Розділіть доходи на </w:t>
      </w: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власні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 (податкові + неподаткові) та </w:t>
      </w: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трансферти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.</w:t>
      </w:r>
    </w:p>
    <w:p w14:paraId="7CE01B2A" w14:textId="77777777" w:rsidR="005344A8" w:rsidRPr="005344A8" w:rsidRDefault="005344A8" w:rsidP="005344A8">
      <w:pPr>
        <w:numPr>
          <w:ilvl w:val="0"/>
          <w:numId w:val="11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Розрахуйте загальну суму доходів.</w:t>
      </w:r>
    </w:p>
    <w:p w14:paraId="3C7F2001" w14:textId="77777777" w:rsidR="005344A8" w:rsidRPr="005344A8" w:rsidRDefault="005344A8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2. Аналіз видатків</w:t>
      </w:r>
    </w:p>
    <w:p w14:paraId="73FBA90A" w14:textId="77777777" w:rsidR="005344A8" w:rsidRPr="005344A8" w:rsidRDefault="005344A8" w:rsidP="005344A8">
      <w:pPr>
        <w:numPr>
          <w:ilvl w:val="0"/>
          <w:numId w:val="12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Розділіть видатки на </w:t>
      </w: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захищені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 (зарплата, комунальні, харчування) та </w:t>
      </w: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розвитку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 (капітальні ремонти). </w:t>
      </w:r>
      <w:r w:rsidRPr="005344A8">
        <w:rPr>
          <w:rFonts w:ascii="Cambria" w:eastAsia="Times New Roman" w:hAnsi="Cambria" w:cs="Arial"/>
          <w:i/>
          <w:iCs/>
          <w:sz w:val="28"/>
          <w:szCs w:val="28"/>
          <w:lang w:val="uk-UA" w:eastAsia="ru-RU"/>
        </w:rPr>
        <w:t>Примітка: в даному прикладі вважайте видатки на освіту, управління та охорону здоров'я захищеними.</w:t>
      </w:r>
    </w:p>
    <w:p w14:paraId="1890ED4E" w14:textId="77777777" w:rsidR="005344A8" w:rsidRPr="005344A8" w:rsidRDefault="005344A8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3. Збалансування бюджету</w:t>
      </w:r>
    </w:p>
    <w:p w14:paraId="0AEC88CE" w14:textId="77777777" w:rsidR="005344A8" w:rsidRPr="005344A8" w:rsidRDefault="005344A8" w:rsidP="005344A8">
      <w:pPr>
        <w:numPr>
          <w:ilvl w:val="0"/>
          <w:numId w:val="13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Розрахуйте фінансовий результат: </w:t>
      </w: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Загальні доходи - Загальні видатки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.</w:t>
      </w:r>
    </w:p>
    <w:p w14:paraId="2F48F48B" w14:textId="77777777" w:rsidR="005344A8" w:rsidRPr="005344A8" w:rsidRDefault="005344A8" w:rsidP="005344A8">
      <w:pPr>
        <w:numPr>
          <w:ilvl w:val="0"/>
          <w:numId w:val="13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Визначте, чи є бюджет </w:t>
      </w:r>
      <w:proofErr w:type="spellStart"/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профіцитним</w:t>
      </w:r>
      <w:proofErr w:type="spellEnd"/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(доходи &gt; видатки) чи дефіцитним (видатки &gt; доходи).</w:t>
      </w:r>
    </w:p>
    <w:p w14:paraId="1CDA4AB2" w14:textId="77777777" w:rsidR="005344A8" w:rsidRPr="005344A8" w:rsidRDefault="005344A8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4. Прийняття рішень</w:t>
      </w:r>
    </w:p>
    <w:p w14:paraId="7D704C1A" w14:textId="77777777" w:rsidR="005344A8" w:rsidRPr="005344A8" w:rsidRDefault="005344A8" w:rsidP="005344A8">
      <w:pPr>
        <w:numPr>
          <w:ilvl w:val="0"/>
          <w:numId w:val="14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Якщо бюджет дефіцитний, вкажіть, які статті видатків можна скоротити, або запропонуйте джерела підвищення доходів.</w:t>
      </w:r>
    </w:p>
    <w:p w14:paraId="58247F8C" w14:textId="77777777" w:rsidR="005344A8" w:rsidRPr="005344A8" w:rsidRDefault="005344A8" w:rsidP="005344A8">
      <w:pPr>
        <w:numPr>
          <w:ilvl w:val="0"/>
          <w:numId w:val="14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Якщо </w:t>
      </w:r>
      <w:proofErr w:type="spellStart"/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профіцитний</w:t>
      </w:r>
      <w:proofErr w:type="spellEnd"/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— на які потреби громади направити додаткові кошти?</w:t>
      </w:r>
    </w:p>
    <w:p w14:paraId="0B3E12AD" w14:textId="77777777" w:rsidR="005344A8" w:rsidRPr="005344A8" w:rsidRDefault="005344A8" w:rsidP="005344A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Times New Roman"/>
          <w:sz w:val="28"/>
          <w:szCs w:val="28"/>
          <w:lang w:val="uk-UA" w:eastAsia="ru-RU"/>
        </w:rPr>
        <w:pict w14:anchorId="17DA296B">
          <v:rect id="_x0000_i1061" style="width:0;height:.75pt" o:hralign="center" o:hrstd="t" o:hr="t" fillcolor="#a0a0a0" stroked="f"/>
        </w:pict>
      </w:r>
    </w:p>
    <w:p w14:paraId="675F3124" w14:textId="77777777" w:rsidR="005344A8" w:rsidRPr="005344A8" w:rsidRDefault="005344A8" w:rsidP="005344A8">
      <w:p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Методичні вказівки для виконання:</w:t>
      </w:r>
    </w:p>
    <w:p w14:paraId="49ED180E" w14:textId="77777777" w:rsidR="005344A8" w:rsidRPr="005344A8" w:rsidRDefault="005344A8" w:rsidP="005344A8">
      <w:pPr>
        <w:numPr>
          <w:ilvl w:val="0"/>
          <w:numId w:val="15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i/>
          <w:iCs/>
          <w:sz w:val="28"/>
          <w:szCs w:val="28"/>
          <w:lang w:val="uk-UA" w:eastAsia="ru-RU"/>
        </w:rPr>
        <w:t>Основа: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 Місцеві бюджети охоплюють бюджети громад (сіл, селищ, міст), районні та обласні бюджети.</w:t>
      </w:r>
    </w:p>
    <w:p w14:paraId="27C0B318" w14:textId="061684C3" w:rsidR="005344A8" w:rsidRPr="005344A8" w:rsidRDefault="005344A8" w:rsidP="005344A8">
      <w:pPr>
        <w:numPr>
          <w:ilvl w:val="0"/>
          <w:numId w:val="15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i/>
          <w:iCs/>
          <w:sz w:val="28"/>
          <w:szCs w:val="28"/>
          <w:lang w:val="uk-UA" w:eastAsia="ru-RU"/>
        </w:rPr>
        <w:lastRenderedPageBreak/>
        <w:t>Доходи: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 Основним джерелом власних доходів є ПДФО, єдиний податок та місцеві збори.</w:t>
      </w:r>
    </w:p>
    <w:p w14:paraId="26A369AD" w14:textId="70F7C811" w:rsidR="005344A8" w:rsidRPr="005344A8" w:rsidRDefault="005344A8" w:rsidP="005344A8">
      <w:pPr>
        <w:numPr>
          <w:ilvl w:val="0"/>
          <w:numId w:val="15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i/>
          <w:iCs/>
          <w:sz w:val="28"/>
          <w:szCs w:val="28"/>
          <w:lang w:val="uk-UA" w:eastAsia="ru-RU"/>
        </w:rPr>
        <w:t>Звітність: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 Виконання бюджету перевіряється через звіти про надходження та видатки, включаючи захищені статті (зарплати, комунальні послуги).</w:t>
      </w:r>
    </w:p>
    <w:p w14:paraId="6619D009" w14:textId="49D6ACC2" w:rsidR="005344A8" w:rsidRPr="005344A8" w:rsidRDefault="005344A8" w:rsidP="005344A8">
      <w:pPr>
        <w:numPr>
          <w:ilvl w:val="0"/>
          <w:numId w:val="15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5344A8">
        <w:rPr>
          <w:rFonts w:ascii="Cambria" w:eastAsia="Times New Roman" w:hAnsi="Cambria" w:cs="Arial"/>
          <w:i/>
          <w:iCs/>
          <w:sz w:val="28"/>
          <w:szCs w:val="28"/>
          <w:lang w:val="uk-UA" w:eastAsia="ru-RU"/>
        </w:rPr>
        <w:t>Затвердження:</w:t>
      </w:r>
      <w:r w:rsidRPr="005344A8">
        <w:rPr>
          <w:rFonts w:ascii="Cambria" w:eastAsia="Times New Roman" w:hAnsi="Cambria" w:cs="Arial"/>
          <w:sz w:val="28"/>
          <w:szCs w:val="28"/>
          <w:lang w:val="uk-UA" w:eastAsia="ru-RU"/>
        </w:rPr>
        <w:t> Місцевий бюджет затверджується рішенням місцевої ради до 25 грудня. </w:t>
      </w:r>
    </w:p>
    <w:p w14:paraId="75042E04" w14:textId="1076BA0C" w:rsidR="001C00B0" w:rsidRPr="001C00B0" w:rsidRDefault="001C00B0" w:rsidP="005344A8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color w:val="FF0000"/>
          <w:sz w:val="28"/>
          <w:szCs w:val="28"/>
          <w:lang w:val="uk-UA" w:eastAsia="ru-RU"/>
        </w:rPr>
      </w:pPr>
    </w:p>
    <w:p w14:paraId="1C7E84BB" w14:textId="680C5407" w:rsidR="00B03769" w:rsidRPr="00B03769" w:rsidRDefault="00B03769" w:rsidP="00B03769">
      <w:pPr>
        <w:pStyle w:val="a5"/>
        <w:numPr>
          <w:ilvl w:val="0"/>
          <w:numId w:val="19"/>
        </w:numPr>
        <w:spacing w:after="0" w:line="240" w:lineRule="auto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B03769">
        <w:rPr>
          <w:rFonts w:ascii="Cambria" w:eastAsia="Times New Roman" w:hAnsi="Cambria" w:cs="Times New Roman"/>
          <w:sz w:val="28"/>
          <w:szCs w:val="28"/>
          <w:lang w:val="uk-UA" w:eastAsia="ru-RU"/>
        </w:rPr>
        <w:t>І</w:t>
      </w:r>
      <w:r w:rsidRPr="00C24C55">
        <w:rPr>
          <w:rFonts w:ascii="Cambria" w:eastAsia="Times New Roman" w:hAnsi="Cambria" w:cs="Times New Roman"/>
          <w:b/>
          <w:bCs/>
          <w:sz w:val="28"/>
          <w:szCs w:val="28"/>
          <w:lang w:val="uk-UA" w:eastAsia="ru-RU"/>
        </w:rPr>
        <w:t xml:space="preserve">ІІІ. Виконати тести за посиланням </w:t>
      </w:r>
      <w:hyperlink r:id="rId8" w:history="1">
        <w:r w:rsidRPr="00C24C55">
          <w:rPr>
            <w:rStyle w:val="a6"/>
            <w:rFonts w:ascii="Cambria" w:eastAsia="Times New Roman" w:hAnsi="Cambria" w:cs="Times New Roman"/>
            <w:color w:val="0070C0"/>
            <w:sz w:val="28"/>
            <w:szCs w:val="28"/>
            <w:lang w:val="uk-UA" w:eastAsia="ru-RU"/>
          </w:rPr>
          <w:t>https://onlinetestpad.com/o2gdk2562mt3i</w:t>
        </w:r>
      </w:hyperlink>
      <w:r w:rsidR="00C24C55" w:rsidRPr="00C24C55">
        <w:rPr>
          <w:rFonts w:ascii="Cambria" w:eastAsia="Times New Roman" w:hAnsi="Cambria" w:cs="Times New Roman"/>
          <w:color w:val="0070C0"/>
          <w:sz w:val="28"/>
          <w:szCs w:val="28"/>
          <w:lang w:val="uk-UA" w:eastAsia="ru-RU"/>
        </w:rPr>
        <w:t xml:space="preserve"> </w:t>
      </w:r>
      <w:r w:rsidRPr="00C24C55">
        <w:rPr>
          <w:rFonts w:ascii="Cambria" w:eastAsia="Times New Roman" w:hAnsi="Cambria" w:cs="Times New Roman"/>
          <w:color w:val="0070C0"/>
          <w:sz w:val="28"/>
          <w:szCs w:val="28"/>
          <w:lang w:val="uk-UA" w:eastAsia="ru-RU"/>
        </w:rPr>
        <w:t xml:space="preserve"> </w:t>
      </w:r>
    </w:p>
    <w:p w14:paraId="635DDF43" w14:textId="1CC378F6" w:rsidR="00C24C55" w:rsidRDefault="00C24C55" w:rsidP="00C24C55">
      <w:pPr>
        <w:spacing w:after="0" w:line="240" w:lineRule="auto"/>
        <w:ind w:left="284"/>
        <w:jc w:val="both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</w:p>
    <w:p w14:paraId="2E0FD3F6" w14:textId="120440D3" w:rsidR="00C24C55" w:rsidRPr="00C24C55" w:rsidRDefault="00DA64FD" w:rsidP="00C24C55">
      <w:pPr>
        <w:spacing w:after="0" w:line="240" w:lineRule="auto"/>
        <w:jc w:val="both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>
        <w:rPr>
          <w:rFonts w:ascii="Cambria" w:eastAsia="Times New Roman" w:hAnsi="Cambria" w:cs="Arial"/>
          <w:b/>
          <w:bCs/>
          <w:noProof/>
          <w:sz w:val="28"/>
          <w:szCs w:val="28"/>
          <w:lang w:val="uk-UA" w:eastAsia="ru-RU"/>
        </w:rPr>
        <w:drawing>
          <wp:anchor distT="0" distB="0" distL="114300" distR="114300" simplePos="0" relativeHeight="251661312" behindDoc="0" locked="0" layoutInCell="1" allowOverlap="1" wp14:anchorId="5FA61241" wp14:editId="625AD7B8">
            <wp:simplePos x="0" y="0"/>
            <wp:positionH relativeFrom="margin">
              <wp:posOffset>38100</wp:posOffset>
            </wp:positionH>
            <wp:positionV relativeFrom="margin">
              <wp:posOffset>2682875</wp:posOffset>
            </wp:positionV>
            <wp:extent cx="1095375" cy="987425"/>
            <wp:effectExtent l="0" t="0" r="9525" b="317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12" r="25451"/>
                    <a:stretch/>
                  </pic:blipFill>
                  <pic:spPr bwMode="auto">
                    <a:xfrm>
                      <a:off x="0" y="0"/>
                      <a:ext cx="1095375" cy="987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24C55" w:rsidRPr="00C24C55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Ключові поняття для засвоєння</w:t>
      </w:r>
    </w:p>
    <w:p w14:paraId="30435BCF" w14:textId="7FF3E23D" w:rsidR="00C24C55" w:rsidRPr="00C24C55" w:rsidRDefault="00C24C55" w:rsidP="00C24C55">
      <w:pPr>
        <w:pStyle w:val="a5"/>
        <w:spacing w:after="0" w:line="240" w:lineRule="auto"/>
        <w:ind w:left="644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>•</w:t>
      </w: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ab/>
        <w:t>Місцеві фінанси — сукупність відносин, пов'язаних з формуванням, розподілом і використанням фінансових ресурсів для виконання завдань місцевого самоврядування.</w:t>
      </w:r>
    </w:p>
    <w:p w14:paraId="2325ED11" w14:textId="6A55D4BC" w:rsidR="00C24C55" w:rsidRPr="00C24C55" w:rsidRDefault="00C24C55" w:rsidP="00C24C55">
      <w:pPr>
        <w:pStyle w:val="a5"/>
        <w:spacing w:after="0" w:line="240" w:lineRule="auto"/>
        <w:ind w:left="644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>•</w:t>
      </w: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ab/>
        <w:t>Місцевий бюджет — план формування та використання фінансових ресурсів, необхідних для забезпечення функцій і повноважень ОМС.</w:t>
      </w:r>
    </w:p>
    <w:p w14:paraId="07E5E928" w14:textId="2F88CBCC" w:rsidR="00C24C55" w:rsidRDefault="00C24C55" w:rsidP="00C24C55">
      <w:pPr>
        <w:pStyle w:val="a5"/>
        <w:spacing w:after="0" w:line="240" w:lineRule="auto"/>
        <w:ind w:left="644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>•</w:t>
      </w:r>
      <w:r w:rsidRPr="00C24C55">
        <w:rPr>
          <w:rFonts w:ascii="Cambria" w:eastAsia="Times New Roman" w:hAnsi="Cambria" w:cs="Arial"/>
          <w:sz w:val="28"/>
          <w:szCs w:val="28"/>
          <w:lang w:val="uk-UA" w:eastAsia="ru-RU"/>
        </w:rPr>
        <w:tab/>
        <w:t>Трансферти — кошти, що передаються з одного бюджету до іншого (дотації, субвенції).</w:t>
      </w:r>
    </w:p>
    <w:p w14:paraId="0EF1FA97" w14:textId="521F3DAE" w:rsidR="00C24C55" w:rsidRPr="00C24C55" w:rsidRDefault="00DA64FD" w:rsidP="00C24C55">
      <w:pPr>
        <w:pStyle w:val="a5"/>
        <w:spacing w:after="0" w:line="240" w:lineRule="auto"/>
        <w:ind w:left="644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>
        <w:rPr>
          <w:rFonts w:ascii="Cambria" w:eastAsia="Times New Roman" w:hAnsi="Cambria" w:cs="Arial"/>
          <w:b/>
          <w:bCs/>
          <w:noProof/>
          <w:sz w:val="28"/>
          <w:szCs w:val="28"/>
          <w:lang w:val="uk-UA" w:eastAsia="ru-RU"/>
        </w:rPr>
        <w:drawing>
          <wp:anchor distT="0" distB="0" distL="114300" distR="114300" simplePos="0" relativeHeight="251662336" behindDoc="0" locked="0" layoutInCell="1" allowOverlap="1" wp14:anchorId="7D1EAFA4" wp14:editId="138E2A49">
            <wp:simplePos x="0" y="0"/>
            <wp:positionH relativeFrom="margin">
              <wp:align>left</wp:align>
            </wp:positionH>
            <wp:positionV relativeFrom="margin">
              <wp:posOffset>4947285</wp:posOffset>
            </wp:positionV>
            <wp:extent cx="1303020" cy="72390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723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DCD641" w14:textId="13845A9E" w:rsidR="001C00B0" w:rsidRPr="00C24C55" w:rsidRDefault="00C24C55" w:rsidP="00C24C55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C24C55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Р</w:t>
      </w:r>
      <w:r w:rsidR="001C00B0" w:rsidRPr="00C24C55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екомендована література</w:t>
      </w:r>
    </w:p>
    <w:p w14:paraId="371471B3" w14:textId="18EF556D" w:rsidR="001C00B0" w:rsidRPr="001C00B0" w:rsidRDefault="001C00B0" w:rsidP="005344A8">
      <w:pPr>
        <w:numPr>
          <w:ilvl w:val="0"/>
          <w:numId w:val="8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1C00B0">
        <w:rPr>
          <w:rFonts w:ascii="Cambria" w:eastAsia="Times New Roman" w:hAnsi="Cambria" w:cs="Arial"/>
          <w:sz w:val="28"/>
          <w:szCs w:val="28"/>
          <w:lang w:val="uk-UA" w:eastAsia="ru-RU"/>
        </w:rPr>
        <w:t>Бюджетний кодекс України.</w:t>
      </w:r>
    </w:p>
    <w:p w14:paraId="265AC40F" w14:textId="133F4498" w:rsidR="001C00B0" w:rsidRPr="001C00B0" w:rsidRDefault="001C00B0" w:rsidP="005344A8">
      <w:pPr>
        <w:numPr>
          <w:ilvl w:val="0"/>
          <w:numId w:val="8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1C00B0">
        <w:rPr>
          <w:rFonts w:ascii="Cambria" w:eastAsia="Times New Roman" w:hAnsi="Cambria" w:cs="Arial"/>
          <w:sz w:val="28"/>
          <w:szCs w:val="28"/>
          <w:lang w:val="uk-UA" w:eastAsia="ru-RU"/>
        </w:rPr>
        <w:t>Закон України "Про місцеве самоврядування в Україні".</w:t>
      </w:r>
    </w:p>
    <w:p w14:paraId="5B9969A3" w14:textId="48B88BB4" w:rsidR="0036643F" w:rsidRDefault="0036643F" w:rsidP="0036643F">
      <w:pPr>
        <w:numPr>
          <w:ilvl w:val="0"/>
          <w:numId w:val="8"/>
        </w:numPr>
        <w:shd w:val="clear" w:color="auto" w:fill="FFFFFF"/>
        <w:spacing w:after="0" w:line="360" w:lineRule="atLeast"/>
        <w:rPr>
          <w:rFonts w:ascii="Cambria" w:eastAsia="Times New Roman" w:hAnsi="Cambria" w:cs="Arial"/>
          <w:sz w:val="28"/>
          <w:szCs w:val="28"/>
          <w:lang w:val="uk-UA" w:eastAsia="ru-RU"/>
        </w:rPr>
      </w:pPr>
      <w:r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Фінанси. Електронний посібник </w:t>
      </w:r>
      <w:hyperlink r:id="rId11" w:history="1">
        <w:r w:rsidRPr="0026368F">
          <w:rPr>
            <w:rStyle w:val="a6"/>
            <w:rFonts w:ascii="Cambria" w:eastAsia="Times New Roman" w:hAnsi="Cambria" w:cs="Arial"/>
            <w:sz w:val="28"/>
            <w:szCs w:val="28"/>
            <w:lang w:val="uk-UA" w:eastAsia="ru-RU"/>
          </w:rPr>
          <w:t>https://vukladach.pp.ua/MyWeb/manual/finansu/finance/8/8.htm</w:t>
        </w:r>
      </w:hyperlink>
      <w:r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</w:p>
    <w:p w14:paraId="0653A350" w14:textId="68A6E338" w:rsidR="001C00B0" w:rsidRPr="001C00B0" w:rsidRDefault="001C00B0" w:rsidP="005344A8">
      <w:pPr>
        <w:numPr>
          <w:ilvl w:val="0"/>
          <w:numId w:val="8"/>
        </w:numPr>
        <w:shd w:val="clear" w:color="auto" w:fill="FFFFFF"/>
        <w:spacing w:after="0" w:line="360" w:lineRule="atLeast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1C00B0">
        <w:rPr>
          <w:rFonts w:ascii="Cambria" w:eastAsia="Times New Roman" w:hAnsi="Cambria" w:cs="Arial"/>
          <w:sz w:val="28"/>
          <w:szCs w:val="28"/>
          <w:lang w:val="uk-UA" w:eastAsia="ru-RU"/>
        </w:rPr>
        <w:t>Матеріали Асоціації міст України (</w:t>
      </w:r>
      <w:r w:rsidRPr="001C00B0">
        <w:rPr>
          <w:rFonts w:ascii="Cambria" w:eastAsia="Times New Roman" w:hAnsi="Cambria" w:cs="Arial"/>
          <w:color w:val="0070C0"/>
          <w:sz w:val="28"/>
          <w:szCs w:val="28"/>
          <w:lang w:val="uk-UA" w:eastAsia="ru-RU"/>
        </w:rPr>
        <w:t>auc.org.ua</w:t>
      </w:r>
      <w:r w:rsidRPr="001C00B0">
        <w:rPr>
          <w:rFonts w:ascii="Cambria" w:eastAsia="Times New Roman" w:hAnsi="Cambria" w:cs="Arial"/>
          <w:sz w:val="28"/>
          <w:szCs w:val="28"/>
          <w:lang w:val="uk-UA" w:eastAsia="ru-RU"/>
        </w:rPr>
        <w:t>).</w:t>
      </w:r>
    </w:p>
    <w:p w14:paraId="033ACD46" w14:textId="75AEE8A0" w:rsidR="001C00B0" w:rsidRPr="00B03769" w:rsidRDefault="001C00B0" w:rsidP="005344A8">
      <w:pPr>
        <w:spacing w:after="0" w:line="240" w:lineRule="auto"/>
        <w:jc w:val="both"/>
        <w:rPr>
          <w:rFonts w:ascii="Cambria" w:hAnsi="Cambria"/>
          <w:sz w:val="28"/>
          <w:szCs w:val="28"/>
          <w:lang w:val="uk-UA"/>
        </w:rPr>
      </w:pPr>
    </w:p>
    <w:sectPr w:rsidR="001C00B0" w:rsidRPr="00B03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169" style="width:0;height:.75pt" o:hralign="center" o:bullet="t" o:hrstd="t" o:hr="t" fillcolor="#a0a0a0" stroked="f"/>
    </w:pict>
  </w:numPicBullet>
  <w:abstractNum w:abstractNumId="0" w15:restartNumberingAfterBreak="0">
    <w:nsid w:val="019322F3"/>
    <w:multiLevelType w:val="multilevel"/>
    <w:tmpl w:val="0418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73A78"/>
    <w:multiLevelType w:val="multilevel"/>
    <w:tmpl w:val="89002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07F34"/>
    <w:multiLevelType w:val="multilevel"/>
    <w:tmpl w:val="6676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07FB3"/>
    <w:multiLevelType w:val="multilevel"/>
    <w:tmpl w:val="78BEA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4F51EA"/>
    <w:multiLevelType w:val="multilevel"/>
    <w:tmpl w:val="7D5CB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9708C0"/>
    <w:multiLevelType w:val="multilevel"/>
    <w:tmpl w:val="C4DCC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5569F0"/>
    <w:multiLevelType w:val="multilevel"/>
    <w:tmpl w:val="BD40E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FF59F0"/>
    <w:multiLevelType w:val="hybridMultilevel"/>
    <w:tmpl w:val="BAE2053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9BC4A8C"/>
    <w:multiLevelType w:val="hybridMultilevel"/>
    <w:tmpl w:val="4D285190"/>
    <w:lvl w:ilvl="0" w:tplc="8AEAC988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100631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8A25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5ED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A10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5A1C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42D3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0810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A0E9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F8D7CFB"/>
    <w:multiLevelType w:val="multilevel"/>
    <w:tmpl w:val="0FF22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EE5C42"/>
    <w:multiLevelType w:val="multilevel"/>
    <w:tmpl w:val="2D78C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8F7E4E"/>
    <w:multiLevelType w:val="multilevel"/>
    <w:tmpl w:val="AAC6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EC0450"/>
    <w:multiLevelType w:val="multilevel"/>
    <w:tmpl w:val="1FAEB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2219E9"/>
    <w:multiLevelType w:val="multilevel"/>
    <w:tmpl w:val="83549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296E5D"/>
    <w:multiLevelType w:val="multilevel"/>
    <w:tmpl w:val="7966D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945E46"/>
    <w:multiLevelType w:val="multilevel"/>
    <w:tmpl w:val="E99ED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873819"/>
    <w:multiLevelType w:val="multilevel"/>
    <w:tmpl w:val="A63A9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4"/>
  </w:num>
  <w:num w:numId="5">
    <w:abstractNumId w:val="0"/>
  </w:num>
  <w:num w:numId="6">
    <w:abstractNumId w:val="9"/>
  </w:num>
  <w:num w:numId="7">
    <w:abstractNumId w:val="14"/>
  </w:num>
  <w:num w:numId="8">
    <w:abstractNumId w:val="1"/>
  </w:num>
  <w:num w:numId="9">
    <w:abstractNumId w:val="3"/>
  </w:num>
  <w:num w:numId="10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16"/>
  </w:num>
  <w:num w:numId="12">
    <w:abstractNumId w:val="10"/>
  </w:num>
  <w:num w:numId="13">
    <w:abstractNumId w:val="15"/>
  </w:num>
  <w:num w:numId="14">
    <w:abstractNumId w:val="12"/>
  </w:num>
  <w:num w:numId="15">
    <w:abstractNumId w:val="13"/>
  </w:num>
  <w:num w:numId="16">
    <w:abstractNumId w:val="6"/>
  </w:num>
  <w:num w:numId="17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0B0"/>
    <w:rsid w:val="000C0CE7"/>
    <w:rsid w:val="001C00B0"/>
    <w:rsid w:val="0036643F"/>
    <w:rsid w:val="005344A8"/>
    <w:rsid w:val="00911BD1"/>
    <w:rsid w:val="00B03769"/>
    <w:rsid w:val="00C24C55"/>
    <w:rsid w:val="00DA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9A939"/>
  <w15:chartTrackingRefBased/>
  <w15:docId w15:val="{DFA34FC1-5A80-49B2-9CFB-806D8686F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ekvd">
    <w:name w:val="vkekvd"/>
    <w:basedOn w:val="a0"/>
    <w:rsid w:val="001C00B0"/>
  </w:style>
  <w:style w:type="character" w:styleId="a3">
    <w:name w:val="Strong"/>
    <w:basedOn w:val="a0"/>
    <w:uiPriority w:val="22"/>
    <w:qFormat/>
    <w:rsid w:val="001C00B0"/>
    <w:rPr>
      <w:b/>
      <w:bCs/>
    </w:rPr>
  </w:style>
  <w:style w:type="character" w:customStyle="1" w:styleId="ifmvxd">
    <w:name w:val="ifmvxd"/>
    <w:basedOn w:val="a0"/>
    <w:rsid w:val="001C00B0"/>
  </w:style>
  <w:style w:type="character" w:customStyle="1" w:styleId="ijm6od">
    <w:name w:val="ijm6od"/>
    <w:basedOn w:val="a0"/>
    <w:rsid w:val="001C00B0"/>
  </w:style>
  <w:style w:type="paragraph" w:customStyle="1" w:styleId="z1qcye">
    <w:name w:val="z1qcye"/>
    <w:basedOn w:val="a"/>
    <w:rsid w:val="001C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1C00B0"/>
  </w:style>
  <w:style w:type="character" w:styleId="a4">
    <w:name w:val="Emphasis"/>
    <w:basedOn w:val="a0"/>
    <w:uiPriority w:val="20"/>
    <w:qFormat/>
    <w:rsid w:val="001C00B0"/>
    <w:rPr>
      <w:i/>
      <w:iCs/>
    </w:rPr>
  </w:style>
  <w:style w:type="paragraph" w:styleId="a5">
    <w:name w:val="List Paragraph"/>
    <w:basedOn w:val="a"/>
    <w:uiPriority w:val="34"/>
    <w:qFormat/>
    <w:rsid w:val="005344A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0376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037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2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testpad.com/o2gdk2562mt3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vukladach.pp.ua/MyWeb/manual/finansu/finance/8/8.htm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2026-04-27T07:44:00Z</dcterms:created>
  <dcterms:modified xsi:type="dcterms:W3CDTF">2026-04-27T08:50:00Z</dcterms:modified>
</cp:coreProperties>
</file>