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2497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Індивідуальні завдання</w:t>
      </w:r>
    </w:p>
    <w:p w14:paraId="15B94D9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Варіант 1. Господарство має 22 ранніх парники, розрахувати потребу в біопаливі, якщо за біопаливо беруть кінський гній в суміші з гноєм ВРХ у співвідношенні 1:1. Розрахувати компоненти грунтосуміші, якщо вона складається з 40 % польової землі, 50 % торфу і 10 % перегною.</w:t>
      </w:r>
    </w:p>
    <w:p w14:paraId="72794FEF">
      <w:pPr>
        <w:jc w:val="both"/>
        <w:rPr>
          <w:rFonts w:hint="default"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Виконують</w:t>
      </w:r>
      <w:r>
        <w:rPr>
          <w:rFonts w:hint="default" w:ascii="Times New Roman" w:hAnsi="Times New Roman" w:cs="Times New Roman"/>
          <w:sz w:val="28"/>
          <w:lang w:val="uk-UA"/>
        </w:rPr>
        <w:t>: Басараб С., Козиряцький С., Саковець В., Пастушенко В.</w:t>
      </w:r>
    </w:p>
    <w:p w14:paraId="708788E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Варіант 2. Господарство має 20 середніх парників, розрахувати потребу в біопаливі, якщо за біопаливо беруть кінський гній в суміші з гноєм ВРХ у співвідношенні 2:1. Розрахувати компоненти грунтосуміші, якщо вона складається з 40 % лісової землі, 40 % торфу, 10 % перегною, 10 % піску.</w:t>
      </w:r>
    </w:p>
    <w:p w14:paraId="2067705A">
      <w:pPr>
        <w:jc w:val="both"/>
        <w:rPr>
          <w:rFonts w:hint="default"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Виконують</w:t>
      </w:r>
      <w:r>
        <w:rPr>
          <w:rFonts w:hint="default" w:ascii="Times New Roman" w:hAnsi="Times New Roman" w:cs="Times New Roman"/>
          <w:sz w:val="28"/>
          <w:lang w:val="uk-UA"/>
        </w:rPr>
        <w:t>: Гішта М., Лисиця І., Хрокало М., Слободанюк І.</w:t>
      </w:r>
    </w:p>
    <w:p w14:paraId="5B14A52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Варіант 3. Господарство має 25 пізніх парників, розрахувати потребу в біопаливі, якщо за біопаливо беруть кінський гній в суміші з свинячим гноєм у співвідношенні 3:1. Розрахувати компоненти грунтосуміші, якщо вона складається з 30 % польової землі, 50 % торфу і 10 % перегною, 10 % тирси.</w:t>
      </w:r>
    </w:p>
    <w:p w14:paraId="541792C5">
      <w:pPr>
        <w:jc w:val="both"/>
        <w:rPr>
          <w:rFonts w:hint="default"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Виконують</w:t>
      </w:r>
      <w:r>
        <w:rPr>
          <w:rFonts w:hint="default" w:ascii="Times New Roman" w:hAnsi="Times New Roman" w:cs="Times New Roman"/>
          <w:sz w:val="28"/>
          <w:lang w:val="uk-UA"/>
        </w:rPr>
        <w:t>: Головач І., Махник І., Новохатський Ю.</w:t>
      </w:r>
    </w:p>
    <w:p w14:paraId="0EB9865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Варіант 4. Господарство має 12 ранніх парників, розрахувати потребу в біопаливі, якщо за біопаливо беруть гній ВРХ в суміші з овечим гноєм у співвідношенні 1:2. Розрахувати компоненти грунтосуміші, якщо вона складається з 40 % польової землі, 30 % торфу і 10 % перегною, 20 % тирси.</w:t>
      </w:r>
    </w:p>
    <w:p w14:paraId="454FE3CD">
      <w:pPr>
        <w:jc w:val="both"/>
        <w:rPr>
          <w:rFonts w:hint="default"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Виконують</w:t>
      </w:r>
      <w:r>
        <w:rPr>
          <w:rFonts w:hint="default" w:ascii="Times New Roman" w:hAnsi="Times New Roman" w:cs="Times New Roman"/>
          <w:sz w:val="28"/>
          <w:lang w:val="uk-UA"/>
        </w:rPr>
        <w:t>: Дзевелюк О., Пелепець Г., Водько В., Шкодич М.</w:t>
      </w:r>
    </w:p>
    <w:p w14:paraId="61F9829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Варіант 5. Господарство має 30 середніх парників, розрахувати потребу в біопаливі, якщо за біопаливо беруть кінський гній в суміші з гноєм ВРХ у співвідношенні 1:1. Розрахувати компоненти грунтосуміші, якщо вона складається з 40 % дернової землі, 50 % торфу і 10 % перегною.</w:t>
      </w:r>
    </w:p>
    <w:p w14:paraId="355244D9">
      <w:pPr>
        <w:jc w:val="both"/>
        <w:rPr>
          <w:rFonts w:hint="default"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Виконують</w:t>
      </w:r>
      <w:r>
        <w:rPr>
          <w:rFonts w:hint="default" w:ascii="Times New Roman" w:hAnsi="Times New Roman" w:cs="Times New Roman"/>
          <w:sz w:val="28"/>
          <w:lang w:val="uk-UA"/>
        </w:rPr>
        <w:t>: Діхтієвський О., Питель В., Водько М.</w:t>
      </w:r>
    </w:p>
    <w:p w14:paraId="250DF0F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Варіант 6. Господарство має 35 пізніх парників, розрахувати потребу в біопаливі, якщо за біопаливо беруть кінський гній в суміші з гноєм ВРХ у співвідношенні 3:1. Розрахувати компоненти грунтосуміші, якщо вона складається з 20 % польової землі, 50 % торфу і 10 % перегною, 20 % тирси.</w:t>
      </w:r>
    </w:p>
    <w:p w14:paraId="4B7EB14D">
      <w:pPr>
        <w:jc w:val="both"/>
        <w:rPr>
          <w:rFonts w:hint="default"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Виконують</w:t>
      </w:r>
      <w:r>
        <w:rPr>
          <w:rFonts w:hint="default" w:ascii="Times New Roman" w:hAnsi="Times New Roman" w:cs="Times New Roman"/>
          <w:sz w:val="28"/>
          <w:lang w:val="uk-UA"/>
        </w:rPr>
        <w:t>: Загоруйко В., Сагун О., Іванов В.</w:t>
      </w:r>
      <w:bookmarkStart w:id="0" w:name="_GoBack"/>
      <w:bookmarkEnd w:id="0"/>
    </w:p>
    <w:p w14:paraId="32FCD92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Довідникова інформація:</w:t>
      </w:r>
    </w:p>
    <w:p w14:paraId="60A3C9E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Маса 1 м</w:t>
      </w:r>
      <w:r>
        <w:rPr>
          <w:rFonts w:ascii="Times New Roman" w:hAnsi="Times New Roman" w:cs="Times New Roman"/>
          <w:sz w:val="28"/>
          <w:vertAlign w:val="superscript"/>
        </w:rPr>
        <w:t xml:space="preserve">3 </w:t>
      </w:r>
      <w:r>
        <w:rPr>
          <w:rFonts w:ascii="Times New Roman" w:hAnsi="Times New Roman" w:cs="Times New Roman"/>
          <w:sz w:val="28"/>
        </w:rPr>
        <w:t>, т: гній ВРХ – 0,8</w:t>
      </w:r>
    </w:p>
    <w:p w14:paraId="09924E8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кінський – 0,6</w:t>
      </w:r>
    </w:p>
    <w:p w14:paraId="00BCC4D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овечий – 0,5</w:t>
      </w:r>
    </w:p>
    <w:p w14:paraId="5CBE5BE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свинячий – 0,7</w:t>
      </w:r>
    </w:p>
    <w:p w14:paraId="5DF44A9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пісок – 1,8-2,0</w:t>
      </w:r>
    </w:p>
    <w:p w14:paraId="17D26A8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польова земля – 1,3-1,7</w:t>
      </w:r>
    </w:p>
    <w:p w14:paraId="40A1921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дернова земля – 1,2-1,5</w:t>
      </w:r>
    </w:p>
    <w:p w14:paraId="4B4D0828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перегній – 0,5-,07</w:t>
      </w:r>
    </w:p>
    <w:p w14:paraId="100B1FB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торф – 0,2-0,5</w:t>
      </w:r>
    </w:p>
    <w:p w14:paraId="3530A94E">
      <w:pPr>
        <w:jc w:val="both"/>
        <w:rPr>
          <w:rFonts w:ascii="Times New Roman" w:hAnsi="Times New Roman" w:cs="Times New Roman"/>
          <w:sz w:val="28"/>
        </w:rPr>
      </w:pPr>
    </w:p>
    <w:p w14:paraId="65F41D65">
      <w:pPr>
        <w:jc w:val="both"/>
        <w:rPr>
          <w:rFonts w:ascii="Times New Roman" w:hAnsi="Times New Roman" w:cs="Times New Roman"/>
          <w:sz w:val="28"/>
        </w:rPr>
      </w:pPr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0E9"/>
    <w:rsid w:val="00304F09"/>
    <w:rsid w:val="005D4CBA"/>
    <w:rsid w:val="007F30E3"/>
    <w:rsid w:val="008D6DE5"/>
    <w:rsid w:val="009D6A68"/>
    <w:rsid w:val="00A30EFF"/>
    <w:rsid w:val="00AA1AFC"/>
    <w:rsid w:val="00B650E9"/>
    <w:rsid w:val="2C5C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Текст выноски Знак"/>
    <w:basedOn w:val="2"/>
    <w:link w:val="4"/>
    <w:semiHidden/>
    <w:uiPriority w:val="99"/>
    <w:rPr>
      <w:rFonts w:ascii="Segoe UI" w:hAnsi="Segoe UI" w:cs="Segoe UI"/>
      <w:sz w:val="18"/>
      <w:szCs w:val="18"/>
      <w:lang w:val="uk-U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287</Words>
  <Characters>1642</Characters>
  <Lines>13</Lines>
  <Paragraphs>3</Paragraphs>
  <TotalTime>8</TotalTime>
  <ScaleCrop>false</ScaleCrop>
  <LinksUpToDate>false</LinksUpToDate>
  <CharactersWithSpaces>1926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2020-09-08T06:22:00Z</dcterms:created>
  <dc:creator>ааа</dc:creator>
  <cp:lastModifiedBy>Олена Коваленко</cp:lastModifiedBy>
  <cp:lastPrinted>2020-09-08T07:01:00Z</cp:lastPrinted>
  <dcterms:modified xsi:type="dcterms:W3CDTF">2026-03-03T10:01:33Z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2D7CEA9C8413450C90EEF3EACE087BDE_12</vt:lpwstr>
  </property>
</Properties>
</file>