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1C48" w:rsidRPr="001E5F3B" w:rsidRDefault="001E5F3B" w:rsidP="001E5F3B">
      <w:pPr>
        <w:pStyle w:val="a3"/>
        <w:jc w:val="center"/>
        <w:rPr>
          <w:rFonts w:ascii="Times New Roman" w:hAnsi="Times New Roman" w:cs="Times New Roman"/>
          <w:sz w:val="28"/>
        </w:rPr>
      </w:pPr>
      <w:r w:rsidRPr="001E5F3B">
        <w:rPr>
          <w:rFonts w:ascii="Times New Roman" w:hAnsi="Times New Roman" w:cs="Times New Roman"/>
          <w:sz w:val="28"/>
        </w:rPr>
        <w:t>Лабораторна робота №5</w:t>
      </w:r>
    </w:p>
    <w:p w:rsidR="001E5F3B" w:rsidRPr="001E5F3B" w:rsidRDefault="001E5F3B" w:rsidP="001E5F3B">
      <w:pPr>
        <w:rPr>
          <w:rFonts w:ascii="Times New Roman" w:hAnsi="Times New Roman" w:cs="Times New Roman"/>
          <w:i/>
        </w:rPr>
      </w:pPr>
      <w:r w:rsidRPr="001E5F3B">
        <w:rPr>
          <w:rFonts w:ascii="Times New Roman" w:hAnsi="Times New Roman" w:cs="Times New Roman"/>
          <w:b/>
          <w:i/>
        </w:rPr>
        <w:t>Тема:</w:t>
      </w:r>
      <w:r w:rsidRPr="001E5F3B">
        <w:rPr>
          <w:rFonts w:ascii="Times New Roman" w:hAnsi="Times New Roman" w:cs="Times New Roman"/>
          <w:i/>
        </w:rPr>
        <w:t xml:space="preserve"> Вивчення фаз розвитку хлібів. Ріст і розвиток зернових культур</w:t>
      </w:r>
    </w:p>
    <w:p w:rsidR="001E5F3B" w:rsidRDefault="001E5F3B" w:rsidP="001E5F3B">
      <w:pPr>
        <w:rPr>
          <w:rFonts w:ascii="Times New Roman" w:hAnsi="Times New Roman" w:cs="Times New Roman"/>
          <w:i/>
        </w:rPr>
      </w:pPr>
      <w:r w:rsidRPr="001E5F3B">
        <w:rPr>
          <w:rFonts w:ascii="Times New Roman" w:hAnsi="Times New Roman" w:cs="Times New Roman"/>
          <w:b/>
          <w:i/>
        </w:rPr>
        <w:t>Мета:</w:t>
      </w:r>
      <w:r w:rsidRPr="001E5F3B">
        <w:rPr>
          <w:rFonts w:ascii="Times New Roman" w:hAnsi="Times New Roman" w:cs="Times New Roman"/>
          <w:i/>
        </w:rPr>
        <w:t xml:space="preserve"> Навчитися</w:t>
      </w:r>
      <w:r w:rsidRPr="001E5F3B">
        <w:rPr>
          <w:rFonts w:ascii="Times New Roman" w:hAnsi="Times New Roman" w:cs="Times New Roman"/>
          <w:i/>
        </w:rPr>
        <w:t xml:space="preserve"> визначати фази розвитку зернових культур.</w:t>
      </w:r>
    </w:p>
    <w:p w:rsidR="006E4E97" w:rsidRPr="006E4E97" w:rsidRDefault="006E4E97" w:rsidP="006E4E9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uk-UA"/>
        </w:rPr>
      </w:pPr>
      <w:r w:rsidRPr="006E4E97">
        <w:rPr>
          <w:rFonts w:ascii="Times New Roman" w:eastAsia="Times New Roman" w:hAnsi="Times New Roman" w:cs="Times New Roman"/>
          <w:b/>
          <w:bCs/>
          <w:sz w:val="36"/>
          <w:szCs w:val="36"/>
          <w:lang w:eastAsia="uk-UA"/>
        </w:rPr>
        <w:t>1. Основні положення теми (конспект)</w:t>
      </w:r>
    </w:p>
    <w:p w:rsidR="006E4E97" w:rsidRPr="006E4E97" w:rsidRDefault="006E4E97" w:rsidP="006E4E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E4E97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Ріст</w:t>
      </w:r>
      <w:r w:rsidRPr="006E4E97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– це кількісні, видимі зміни рослини (збільшення розмірів і маси органів).</w:t>
      </w:r>
      <w:r w:rsidRPr="006E4E97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</w:r>
      <w:r w:rsidRPr="006E4E97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Розвиток</w:t>
      </w:r>
      <w:r w:rsidRPr="006E4E97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– це якісні, фізіолого-біохімічні зміни, що зумовлюють формування нових органів і насіння.</w:t>
      </w:r>
      <w:r w:rsidRPr="006E4E97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>Ріст і розвиток взаємопов’язані та відбуваються одночасно.</w:t>
      </w:r>
    </w:p>
    <w:p w:rsidR="006E4E97" w:rsidRPr="006E4E97" w:rsidRDefault="006E4E97" w:rsidP="006E4E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E4E97">
        <w:rPr>
          <w:rFonts w:ascii="Times New Roman" w:eastAsia="Times New Roman" w:hAnsi="Times New Roman" w:cs="Times New Roman"/>
          <w:sz w:val="24"/>
          <w:szCs w:val="24"/>
          <w:lang w:eastAsia="uk-UA"/>
        </w:rPr>
        <w:t>У зернових культур (крім кукурудзи) виділяють такі фенологічні фази:</w:t>
      </w:r>
    </w:p>
    <w:p w:rsidR="006E4E97" w:rsidRPr="006E4E97" w:rsidRDefault="006E4E97" w:rsidP="006E4E9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E4E97">
        <w:rPr>
          <w:rFonts w:ascii="Times New Roman" w:eastAsia="Times New Roman" w:hAnsi="Times New Roman" w:cs="Times New Roman"/>
          <w:sz w:val="24"/>
          <w:szCs w:val="24"/>
          <w:lang w:eastAsia="uk-UA"/>
        </w:rPr>
        <w:t>проростання насіння;</w:t>
      </w:r>
    </w:p>
    <w:p w:rsidR="006E4E97" w:rsidRPr="006E4E97" w:rsidRDefault="006E4E97" w:rsidP="006E4E9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E4E97">
        <w:rPr>
          <w:rFonts w:ascii="Times New Roman" w:eastAsia="Times New Roman" w:hAnsi="Times New Roman" w:cs="Times New Roman"/>
          <w:sz w:val="24"/>
          <w:szCs w:val="24"/>
          <w:lang w:eastAsia="uk-UA"/>
        </w:rPr>
        <w:t>сходи;</w:t>
      </w:r>
    </w:p>
    <w:p w:rsidR="006E4E97" w:rsidRPr="006E4E97" w:rsidRDefault="006E4E97" w:rsidP="006E4E9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E4E97">
        <w:rPr>
          <w:rFonts w:ascii="Times New Roman" w:eastAsia="Times New Roman" w:hAnsi="Times New Roman" w:cs="Times New Roman"/>
          <w:sz w:val="24"/>
          <w:szCs w:val="24"/>
          <w:lang w:eastAsia="uk-UA"/>
        </w:rPr>
        <w:t>кущіння;</w:t>
      </w:r>
    </w:p>
    <w:p w:rsidR="006E4E97" w:rsidRPr="006E4E97" w:rsidRDefault="006E4E97" w:rsidP="006E4E9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E4E97">
        <w:rPr>
          <w:rFonts w:ascii="Times New Roman" w:eastAsia="Times New Roman" w:hAnsi="Times New Roman" w:cs="Times New Roman"/>
          <w:sz w:val="24"/>
          <w:szCs w:val="24"/>
          <w:lang w:eastAsia="uk-UA"/>
        </w:rPr>
        <w:t>вихід у трубку (стеблування);</w:t>
      </w:r>
    </w:p>
    <w:p w:rsidR="006E4E97" w:rsidRPr="006E4E97" w:rsidRDefault="006E4E97" w:rsidP="006E4E9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E4E97">
        <w:rPr>
          <w:rFonts w:ascii="Times New Roman" w:eastAsia="Times New Roman" w:hAnsi="Times New Roman" w:cs="Times New Roman"/>
          <w:sz w:val="24"/>
          <w:szCs w:val="24"/>
          <w:lang w:eastAsia="uk-UA"/>
        </w:rPr>
        <w:t>колосіння (у волотевих — викидання волоті);</w:t>
      </w:r>
    </w:p>
    <w:p w:rsidR="006E4E97" w:rsidRPr="006E4E97" w:rsidRDefault="006E4E97" w:rsidP="006E4E9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E4E97">
        <w:rPr>
          <w:rFonts w:ascii="Times New Roman" w:eastAsia="Times New Roman" w:hAnsi="Times New Roman" w:cs="Times New Roman"/>
          <w:sz w:val="24"/>
          <w:szCs w:val="24"/>
          <w:lang w:eastAsia="uk-UA"/>
        </w:rPr>
        <w:t>цвітіння;</w:t>
      </w:r>
    </w:p>
    <w:p w:rsidR="006E4E97" w:rsidRPr="006E4E97" w:rsidRDefault="006E4E97" w:rsidP="006E4E9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E4E97">
        <w:rPr>
          <w:rFonts w:ascii="Times New Roman" w:eastAsia="Times New Roman" w:hAnsi="Times New Roman" w:cs="Times New Roman"/>
          <w:sz w:val="24"/>
          <w:szCs w:val="24"/>
          <w:lang w:eastAsia="uk-UA"/>
        </w:rPr>
        <w:t>формування, наливання і достигання зерна (молочна, воскова, повна стиглість).</w:t>
      </w:r>
    </w:p>
    <w:p w:rsidR="006E4E97" w:rsidRPr="006E4E97" w:rsidRDefault="006E4E97" w:rsidP="006E4E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E4E97">
        <w:rPr>
          <w:rFonts w:ascii="Times New Roman" w:eastAsia="Times New Roman" w:hAnsi="Times New Roman" w:cs="Times New Roman"/>
          <w:sz w:val="24"/>
          <w:szCs w:val="24"/>
          <w:lang w:eastAsia="uk-UA"/>
        </w:rPr>
        <w:t>Початком фази вважають настання її у 5–10 % рослин, повною фазою — у 50–75 % рослин.</w:t>
      </w:r>
    </w:p>
    <w:p w:rsidR="006E4E97" w:rsidRPr="006E4E97" w:rsidRDefault="006E4E97" w:rsidP="006E4E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E4E97">
        <w:rPr>
          <w:rFonts w:ascii="Times New Roman" w:eastAsia="Times New Roman" w:hAnsi="Times New Roman" w:cs="Times New Roman"/>
          <w:sz w:val="24"/>
          <w:szCs w:val="24"/>
          <w:lang w:eastAsia="uk-UA"/>
        </w:rPr>
        <w:t>Розрізняють:</w:t>
      </w:r>
    </w:p>
    <w:p w:rsidR="006E4E97" w:rsidRPr="006E4E97" w:rsidRDefault="006E4E97" w:rsidP="006E4E9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E4E97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загальну кущистість</w:t>
      </w:r>
      <w:r w:rsidRPr="006E4E97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— кількість усіх пагонів на одну рослину;</w:t>
      </w:r>
    </w:p>
    <w:p w:rsidR="006E4E97" w:rsidRPr="006E4E97" w:rsidRDefault="006E4E97" w:rsidP="006E4E9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E4E97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продуктивну кущистість</w:t>
      </w:r>
      <w:r w:rsidRPr="006E4E97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— кількість пагонів із плодоносними суцвіттями.</w:t>
      </w:r>
    </w:p>
    <w:p w:rsidR="006E4E97" w:rsidRPr="006E4E97" w:rsidRDefault="006E4E97" w:rsidP="006E4E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E4E97">
        <w:rPr>
          <w:rFonts w:ascii="Times New Roman" w:eastAsia="Times New Roman" w:hAnsi="Times New Roman" w:cs="Times New Roman"/>
          <w:sz w:val="24"/>
          <w:szCs w:val="24"/>
          <w:lang w:eastAsia="uk-UA"/>
        </w:rPr>
        <w:t>Фази достигання зерна:</w:t>
      </w:r>
    </w:p>
    <w:p w:rsidR="006E4E97" w:rsidRPr="006E4E97" w:rsidRDefault="006E4E97" w:rsidP="006E4E9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E4E97">
        <w:rPr>
          <w:rFonts w:ascii="Times New Roman" w:eastAsia="Times New Roman" w:hAnsi="Times New Roman" w:cs="Times New Roman"/>
          <w:sz w:val="24"/>
          <w:szCs w:val="24"/>
          <w:lang w:eastAsia="uk-UA"/>
        </w:rPr>
        <w:t>молочна;</w:t>
      </w:r>
    </w:p>
    <w:p w:rsidR="006E4E97" w:rsidRPr="006E4E97" w:rsidRDefault="006E4E97" w:rsidP="006E4E9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E4E97">
        <w:rPr>
          <w:rFonts w:ascii="Times New Roman" w:eastAsia="Times New Roman" w:hAnsi="Times New Roman" w:cs="Times New Roman"/>
          <w:sz w:val="24"/>
          <w:szCs w:val="24"/>
          <w:lang w:eastAsia="uk-UA"/>
        </w:rPr>
        <w:t>воскова;</w:t>
      </w:r>
    </w:p>
    <w:p w:rsidR="006E4E97" w:rsidRPr="006E4E97" w:rsidRDefault="006E4E97" w:rsidP="006E4E9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E4E97">
        <w:rPr>
          <w:rFonts w:ascii="Times New Roman" w:eastAsia="Times New Roman" w:hAnsi="Times New Roman" w:cs="Times New Roman"/>
          <w:sz w:val="24"/>
          <w:szCs w:val="24"/>
          <w:lang w:eastAsia="uk-UA"/>
        </w:rPr>
        <w:t>повна стиглість.</w:t>
      </w:r>
    </w:p>
    <w:p w:rsidR="006E4E97" w:rsidRPr="006E4E97" w:rsidRDefault="006E4E97" w:rsidP="006E4E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E4E97"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025" style="width:0;height:1.5pt" o:hralign="center" o:hrstd="t" o:hr="t" fillcolor="#a0a0a0" stroked="f"/>
        </w:pict>
      </w:r>
    </w:p>
    <w:p w:rsidR="006E4E97" w:rsidRPr="006E4E97" w:rsidRDefault="006E4E97" w:rsidP="006E4E9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uk-UA"/>
        </w:rPr>
      </w:pPr>
      <w:r w:rsidRPr="006E4E97">
        <w:rPr>
          <w:rFonts w:ascii="Times New Roman" w:eastAsia="Times New Roman" w:hAnsi="Times New Roman" w:cs="Times New Roman"/>
          <w:b/>
          <w:bCs/>
          <w:sz w:val="36"/>
          <w:szCs w:val="36"/>
          <w:lang w:eastAsia="uk-UA"/>
        </w:rPr>
        <w:t>2. Форма 1</w:t>
      </w:r>
    </w:p>
    <w:p w:rsidR="006E4E97" w:rsidRPr="006E4E97" w:rsidRDefault="006E4E97" w:rsidP="006E4E9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</w:pPr>
      <w:r w:rsidRPr="006E4E97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Коротка характеристика фаз розвитку зернових культур</w:t>
      </w:r>
    </w:p>
    <w:tbl>
      <w:tblPr>
        <w:tblStyle w:val="a9"/>
        <w:tblW w:w="11624" w:type="dxa"/>
        <w:tblInd w:w="-1168" w:type="dxa"/>
        <w:tblLook w:val="04A0" w:firstRow="1" w:lastRow="0" w:firstColumn="1" w:lastColumn="0" w:noHBand="0" w:noVBand="1"/>
      </w:tblPr>
      <w:tblGrid>
        <w:gridCol w:w="2694"/>
        <w:gridCol w:w="8930"/>
      </w:tblGrid>
      <w:tr w:rsidR="00032970" w:rsidTr="00032970">
        <w:tc>
          <w:tcPr>
            <w:tcW w:w="2694" w:type="dxa"/>
          </w:tcPr>
          <w:p w:rsidR="00032970" w:rsidRPr="00032970" w:rsidRDefault="00032970" w:rsidP="00781B6C">
            <w:pPr>
              <w:rPr>
                <w:b/>
                <w:i/>
              </w:rPr>
            </w:pPr>
            <w:r w:rsidRPr="00032970">
              <w:rPr>
                <w:b/>
                <w:i/>
              </w:rPr>
              <w:t>Фаза розвитку</w:t>
            </w:r>
          </w:p>
        </w:tc>
        <w:tc>
          <w:tcPr>
            <w:tcW w:w="8930" w:type="dxa"/>
          </w:tcPr>
          <w:p w:rsidR="00032970" w:rsidRPr="00032970" w:rsidRDefault="00032970" w:rsidP="00781B6C">
            <w:pPr>
              <w:rPr>
                <w:b/>
                <w:i/>
              </w:rPr>
            </w:pPr>
            <w:r w:rsidRPr="00032970">
              <w:rPr>
                <w:b/>
                <w:i/>
              </w:rPr>
              <w:t>Коротка характеристика</w:t>
            </w:r>
          </w:p>
        </w:tc>
      </w:tr>
      <w:tr w:rsidR="00032970" w:rsidTr="00032970">
        <w:tc>
          <w:tcPr>
            <w:tcW w:w="2694" w:type="dxa"/>
          </w:tcPr>
          <w:p w:rsidR="00032970" w:rsidRPr="00032970" w:rsidRDefault="00032970" w:rsidP="00781B6C">
            <w:pPr>
              <w:rPr>
                <w:b/>
                <w:i/>
              </w:rPr>
            </w:pPr>
            <w:r w:rsidRPr="00032970">
              <w:rPr>
                <w:b/>
                <w:i/>
              </w:rPr>
              <w:t>Сходи</w:t>
            </w:r>
          </w:p>
        </w:tc>
        <w:tc>
          <w:tcPr>
            <w:tcW w:w="8930" w:type="dxa"/>
          </w:tcPr>
          <w:p w:rsidR="00032970" w:rsidRPr="00F84EB1" w:rsidRDefault="00032970" w:rsidP="00781B6C">
            <w:r w:rsidRPr="00F84EB1">
              <w:t xml:space="preserve">З’являється перший зелений листок після розриву </w:t>
            </w:r>
            <w:proofErr w:type="spellStart"/>
            <w:r w:rsidRPr="00F84EB1">
              <w:t>колеоптиле</w:t>
            </w:r>
            <w:proofErr w:type="spellEnd"/>
            <w:r w:rsidRPr="00F84EB1">
              <w:t>. Формується первинна коренева система. Рослини набувають характерного забарвлення.</w:t>
            </w:r>
          </w:p>
        </w:tc>
      </w:tr>
      <w:tr w:rsidR="00032970" w:rsidTr="00032970">
        <w:tc>
          <w:tcPr>
            <w:tcW w:w="2694" w:type="dxa"/>
          </w:tcPr>
          <w:p w:rsidR="00032970" w:rsidRPr="00032970" w:rsidRDefault="00032970" w:rsidP="00781B6C">
            <w:pPr>
              <w:rPr>
                <w:b/>
                <w:i/>
              </w:rPr>
            </w:pPr>
            <w:r w:rsidRPr="00032970">
              <w:rPr>
                <w:b/>
                <w:i/>
              </w:rPr>
              <w:t>Кущіння</w:t>
            </w:r>
          </w:p>
        </w:tc>
        <w:tc>
          <w:tcPr>
            <w:tcW w:w="8930" w:type="dxa"/>
          </w:tcPr>
          <w:p w:rsidR="00032970" w:rsidRPr="00F84EB1" w:rsidRDefault="00032970" w:rsidP="00781B6C">
            <w:r w:rsidRPr="00F84EB1">
              <w:t>Утворюються бічні пагони та вторинні (вузлові) корені з вузла кущіння. Формується загальна та продуктивна кущистість.</w:t>
            </w:r>
          </w:p>
        </w:tc>
      </w:tr>
      <w:tr w:rsidR="00032970" w:rsidTr="00032970">
        <w:tc>
          <w:tcPr>
            <w:tcW w:w="2694" w:type="dxa"/>
          </w:tcPr>
          <w:p w:rsidR="00032970" w:rsidRPr="00032970" w:rsidRDefault="00032970" w:rsidP="00781B6C">
            <w:pPr>
              <w:rPr>
                <w:b/>
                <w:i/>
              </w:rPr>
            </w:pPr>
            <w:r w:rsidRPr="00032970">
              <w:rPr>
                <w:b/>
                <w:i/>
              </w:rPr>
              <w:t>Вихід у трубку (стеблування)</w:t>
            </w:r>
          </w:p>
        </w:tc>
        <w:tc>
          <w:tcPr>
            <w:tcW w:w="8930" w:type="dxa"/>
          </w:tcPr>
          <w:p w:rsidR="00032970" w:rsidRPr="00F84EB1" w:rsidRDefault="00032970" w:rsidP="00781B6C">
            <w:r w:rsidRPr="00F84EB1">
              <w:t>Починається інтенсивний ріст міжвузлів, стебло видовжується. З’являється перший, потім другий вузол стебла над поверхнею ґрунту.</w:t>
            </w:r>
          </w:p>
        </w:tc>
      </w:tr>
      <w:tr w:rsidR="00032970" w:rsidTr="00032970">
        <w:tc>
          <w:tcPr>
            <w:tcW w:w="2694" w:type="dxa"/>
          </w:tcPr>
          <w:p w:rsidR="00032970" w:rsidRPr="00032970" w:rsidRDefault="00032970" w:rsidP="00781B6C">
            <w:pPr>
              <w:rPr>
                <w:b/>
                <w:i/>
              </w:rPr>
            </w:pPr>
            <w:r w:rsidRPr="00032970">
              <w:rPr>
                <w:b/>
                <w:i/>
              </w:rPr>
              <w:t>Колосіння</w:t>
            </w:r>
          </w:p>
        </w:tc>
        <w:tc>
          <w:tcPr>
            <w:tcW w:w="8930" w:type="dxa"/>
          </w:tcPr>
          <w:p w:rsidR="00032970" w:rsidRPr="00F84EB1" w:rsidRDefault="00032970" w:rsidP="00781B6C">
            <w:r w:rsidRPr="00F84EB1">
              <w:t>Суцвіття (колос або волоть) виходить із піхви верхнього листка. Триває 5–7 днів.</w:t>
            </w:r>
          </w:p>
        </w:tc>
      </w:tr>
      <w:tr w:rsidR="00032970" w:rsidTr="00032970">
        <w:tc>
          <w:tcPr>
            <w:tcW w:w="2694" w:type="dxa"/>
          </w:tcPr>
          <w:p w:rsidR="00032970" w:rsidRPr="00032970" w:rsidRDefault="00032970" w:rsidP="00781B6C">
            <w:pPr>
              <w:rPr>
                <w:b/>
                <w:i/>
              </w:rPr>
            </w:pPr>
            <w:r w:rsidRPr="00032970">
              <w:rPr>
                <w:b/>
                <w:i/>
              </w:rPr>
              <w:t>Цвітіння</w:t>
            </w:r>
          </w:p>
        </w:tc>
        <w:tc>
          <w:tcPr>
            <w:tcW w:w="8930" w:type="dxa"/>
          </w:tcPr>
          <w:p w:rsidR="00032970" w:rsidRPr="00F84EB1" w:rsidRDefault="00032970" w:rsidP="00781B6C">
            <w:r w:rsidRPr="00F84EB1">
              <w:t>Відбувається запилення та запліднення. Початок формування зернівки. Поділ життя рослини на вегетативний і репродуктивний періоди.</w:t>
            </w:r>
          </w:p>
        </w:tc>
      </w:tr>
      <w:tr w:rsidR="00032970" w:rsidTr="00032970">
        <w:tc>
          <w:tcPr>
            <w:tcW w:w="2694" w:type="dxa"/>
          </w:tcPr>
          <w:p w:rsidR="00032970" w:rsidRPr="00032970" w:rsidRDefault="00032970" w:rsidP="00781B6C">
            <w:pPr>
              <w:rPr>
                <w:b/>
                <w:i/>
              </w:rPr>
            </w:pPr>
            <w:r w:rsidRPr="00032970">
              <w:rPr>
                <w:b/>
                <w:i/>
              </w:rPr>
              <w:t xml:space="preserve">Достигання зерна і </w:t>
            </w:r>
            <w:r w:rsidRPr="00032970">
              <w:rPr>
                <w:b/>
                <w:i/>
              </w:rPr>
              <w:lastRenderedPageBreak/>
              <w:t>рослин</w:t>
            </w:r>
          </w:p>
        </w:tc>
        <w:tc>
          <w:tcPr>
            <w:tcW w:w="8930" w:type="dxa"/>
          </w:tcPr>
          <w:p w:rsidR="00032970" w:rsidRDefault="00032970" w:rsidP="00781B6C">
            <w:r w:rsidRPr="00F84EB1">
              <w:lastRenderedPageBreak/>
              <w:t xml:space="preserve">Формування, наливання та достигання зернівки. Розрізняють молочну, воскову та повну </w:t>
            </w:r>
            <w:r w:rsidRPr="00F84EB1">
              <w:lastRenderedPageBreak/>
              <w:t>стиглість. Рослина поступово старіє і відмирає.</w:t>
            </w:r>
          </w:p>
        </w:tc>
      </w:tr>
    </w:tbl>
    <w:p w:rsidR="00032970" w:rsidRDefault="00032970" w:rsidP="006E4E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6E4E97" w:rsidRPr="006E4E97" w:rsidRDefault="006E4E97" w:rsidP="006E4E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E4E97"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026" style="width:0;height:1.5pt" o:hralign="center" o:hrstd="t" o:hr="t" fillcolor="#a0a0a0" stroked="f"/>
        </w:pict>
      </w:r>
    </w:p>
    <w:p w:rsidR="006E4E97" w:rsidRPr="006E4E97" w:rsidRDefault="006E4E97" w:rsidP="006E4E9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uk-UA"/>
        </w:rPr>
      </w:pPr>
      <w:r w:rsidRPr="006E4E97">
        <w:rPr>
          <w:rFonts w:ascii="Times New Roman" w:eastAsia="Times New Roman" w:hAnsi="Times New Roman" w:cs="Times New Roman"/>
          <w:b/>
          <w:bCs/>
          <w:sz w:val="36"/>
          <w:szCs w:val="36"/>
          <w:lang w:eastAsia="uk-UA"/>
        </w:rPr>
        <w:t>3. Розрахунок загальної та продуктивної кущистості</w:t>
      </w:r>
    </w:p>
    <w:p w:rsidR="006E4E97" w:rsidRPr="006E4E97" w:rsidRDefault="006E4E97" w:rsidP="006E4E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E4E97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Дано:</w:t>
      </w:r>
    </w:p>
    <w:p w:rsidR="006E4E97" w:rsidRPr="006E4E97" w:rsidRDefault="006E4E97" w:rsidP="006E4E9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E4E97">
        <w:rPr>
          <w:rFonts w:ascii="Times New Roman" w:eastAsia="Times New Roman" w:hAnsi="Times New Roman" w:cs="Times New Roman"/>
          <w:sz w:val="24"/>
          <w:szCs w:val="24"/>
          <w:lang w:eastAsia="uk-UA"/>
        </w:rPr>
        <w:t>Площа обліку: 0,25 м²</w:t>
      </w:r>
    </w:p>
    <w:p w:rsidR="006E4E97" w:rsidRPr="006E4E97" w:rsidRDefault="006E4E97" w:rsidP="006E4E9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E4E97">
        <w:rPr>
          <w:rFonts w:ascii="Times New Roman" w:eastAsia="Times New Roman" w:hAnsi="Times New Roman" w:cs="Times New Roman"/>
          <w:sz w:val="24"/>
          <w:szCs w:val="24"/>
          <w:lang w:eastAsia="uk-UA"/>
        </w:rPr>
        <w:t>Кількість рослин: 320</w:t>
      </w:r>
    </w:p>
    <w:p w:rsidR="006E4E97" w:rsidRPr="006E4E97" w:rsidRDefault="006E4E97" w:rsidP="006E4E9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E4E97">
        <w:rPr>
          <w:rFonts w:ascii="Times New Roman" w:eastAsia="Times New Roman" w:hAnsi="Times New Roman" w:cs="Times New Roman"/>
          <w:sz w:val="24"/>
          <w:szCs w:val="24"/>
          <w:lang w:eastAsia="uk-UA"/>
        </w:rPr>
        <w:t>Загальна кількість пагонів: 786</w:t>
      </w:r>
    </w:p>
    <w:p w:rsidR="006E4E97" w:rsidRPr="006E4E97" w:rsidRDefault="006E4E97" w:rsidP="006E4E9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E4E97">
        <w:rPr>
          <w:rFonts w:ascii="Times New Roman" w:eastAsia="Times New Roman" w:hAnsi="Times New Roman" w:cs="Times New Roman"/>
          <w:sz w:val="24"/>
          <w:szCs w:val="24"/>
          <w:lang w:eastAsia="uk-UA"/>
        </w:rPr>
        <w:t>Кількість продуктивних пагонів: 468</w:t>
      </w:r>
    </w:p>
    <w:p w:rsidR="006E4E97" w:rsidRPr="006E4E97" w:rsidRDefault="006E4E97" w:rsidP="006E4E9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</w:pPr>
      <w:r w:rsidRPr="006E4E97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1. Загальна кущистість</w:t>
      </w:r>
    </w:p>
    <w:p w:rsidR="00AA450E" w:rsidRDefault="00032970" w:rsidP="006E4E9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</w:pPr>
      <w:r>
        <w:rPr>
          <w:noProof/>
          <w:lang w:eastAsia="uk-UA"/>
        </w:rPr>
        <w:drawing>
          <wp:inline distT="0" distB="0" distL="0" distR="0" wp14:anchorId="24BA39AA" wp14:editId="7C21A723">
            <wp:extent cx="1190625" cy="872827"/>
            <wp:effectExtent l="0" t="0" r="0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190476" cy="872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4E97" w:rsidRPr="006E4E97" w:rsidRDefault="006E4E97" w:rsidP="006E4E9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</w:pPr>
      <w:r w:rsidRPr="006E4E97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2. Продуктивна кущистість</w:t>
      </w:r>
    </w:p>
    <w:p w:rsidR="00032970" w:rsidRDefault="00032970" w:rsidP="006E4E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noProof/>
          <w:lang w:eastAsia="uk-UA"/>
        </w:rPr>
        <w:drawing>
          <wp:inline distT="0" distB="0" distL="0" distR="0" wp14:anchorId="67C8176D" wp14:editId="02378CD7">
            <wp:extent cx="1190625" cy="817258"/>
            <wp:effectExtent l="0" t="0" r="0" b="190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190476" cy="8171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4E97" w:rsidRPr="006E4E97" w:rsidRDefault="006E4E97" w:rsidP="006E4E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E4E97"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027" style="width:0;height:1.5pt" o:hralign="center" o:hrstd="t" o:hr="t" fillcolor="#a0a0a0" stroked="f"/>
        </w:pict>
      </w:r>
    </w:p>
    <w:p w:rsidR="006E4E97" w:rsidRPr="006E4E97" w:rsidRDefault="006E4E97" w:rsidP="006E4E9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uk-UA"/>
        </w:rPr>
      </w:pPr>
      <w:r w:rsidRPr="006E4E97">
        <w:rPr>
          <w:rFonts w:ascii="Times New Roman" w:eastAsia="Times New Roman" w:hAnsi="Times New Roman" w:cs="Times New Roman"/>
          <w:b/>
          <w:bCs/>
          <w:sz w:val="36"/>
          <w:szCs w:val="36"/>
          <w:lang w:eastAsia="uk-UA"/>
        </w:rPr>
        <w:t>Висновок</w:t>
      </w:r>
    </w:p>
    <w:p w:rsidR="006E4E97" w:rsidRPr="006E4E97" w:rsidRDefault="006E4E97" w:rsidP="006E4E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E4E97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Загальна кущистість культури становить </w:t>
      </w:r>
      <w:r w:rsidRPr="006E4E97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2,46</w:t>
      </w:r>
      <w:r w:rsidRPr="006E4E97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, а продуктивна — </w:t>
      </w:r>
      <w:r w:rsidRPr="006E4E97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1,46</w:t>
      </w:r>
      <w:r w:rsidRPr="006E4E97">
        <w:rPr>
          <w:rFonts w:ascii="Times New Roman" w:eastAsia="Times New Roman" w:hAnsi="Times New Roman" w:cs="Times New Roman"/>
          <w:sz w:val="24"/>
          <w:szCs w:val="24"/>
          <w:lang w:eastAsia="uk-UA"/>
        </w:rPr>
        <w:t>.</w:t>
      </w:r>
      <w:r w:rsidRPr="006E4E97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>Це означає, що в середньому одна рослина сформувала 2–3 пагони, з яких приблизно 1–2 є продуктивними.</w:t>
      </w:r>
    </w:p>
    <w:p w:rsidR="001E5F3B" w:rsidRPr="00032970" w:rsidRDefault="00032970" w:rsidP="00032970">
      <w:pPr>
        <w:jc w:val="center"/>
        <w:rPr>
          <w:rFonts w:ascii="Times New Roman" w:hAnsi="Times New Roman" w:cs="Times New Roman"/>
          <w:b/>
          <w:i/>
          <w:sz w:val="30"/>
          <w:szCs w:val="30"/>
        </w:rPr>
      </w:pPr>
      <w:r w:rsidRPr="00032970">
        <w:rPr>
          <w:rFonts w:ascii="Times New Roman" w:hAnsi="Times New Roman" w:cs="Times New Roman"/>
          <w:b/>
          <w:i/>
          <w:sz w:val="30"/>
          <w:szCs w:val="30"/>
        </w:rPr>
        <w:t>Відповіді на питання для самоперевірки:</w:t>
      </w:r>
    </w:p>
    <w:p w:rsidR="00032970" w:rsidRPr="00032970" w:rsidRDefault="00032970" w:rsidP="0003297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</w:pPr>
      <w:r w:rsidRPr="00032970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1. Що таке ріст рослин? Розвиток?</w:t>
      </w:r>
    </w:p>
    <w:p w:rsidR="00032970" w:rsidRPr="00032970" w:rsidRDefault="00032970" w:rsidP="000329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32970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Ріст</w:t>
      </w:r>
      <w:r w:rsidRPr="00032970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— це кількісні, видимі зміни рослини: збільшення довжини, об’єму, маси органів (листків, стебел, коренів).</w:t>
      </w:r>
      <w:r w:rsidRPr="00032970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</w:r>
      <w:r w:rsidRPr="00032970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Розвиток</w:t>
      </w:r>
      <w:r w:rsidRPr="00032970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— це якісні, фізіолого-біохімічні зміни в рослині, що призводять до формування нових органів, суцвіть і насіння.</w:t>
      </w:r>
    </w:p>
    <w:p w:rsidR="00032970" w:rsidRPr="00032970" w:rsidRDefault="00032970" w:rsidP="000329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32970">
        <w:rPr>
          <w:rFonts w:ascii="Times New Roman" w:eastAsia="Times New Roman" w:hAnsi="Times New Roman" w:cs="Times New Roman"/>
          <w:sz w:val="24"/>
          <w:szCs w:val="24"/>
          <w:lang w:eastAsia="uk-UA"/>
        </w:rPr>
        <w:t>Ріст і розвиток відбуваються одночасно та взаємопов’язані.</w:t>
      </w:r>
    </w:p>
    <w:p w:rsidR="00032970" w:rsidRPr="00032970" w:rsidRDefault="00032970" w:rsidP="000329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32970"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028" style="width:0;height:1.5pt" o:hralign="center" o:hrstd="t" o:hr="t" fillcolor="#a0a0a0" stroked="f"/>
        </w:pict>
      </w:r>
    </w:p>
    <w:p w:rsidR="00032970" w:rsidRPr="00032970" w:rsidRDefault="00032970" w:rsidP="0003297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</w:pPr>
      <w:r w:rsidRPr="00032970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2. Що таке фенологічна фаза? Як визначають початок і повну фазу?</w:t>
      </w:r>
    </w:p>
    <w:p w:rsidR="00032970" w:rsidRPr="00032970" w:rsidRDefault="00032970" w:rsidP="000329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32970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lastRenderedPageBreak/>
        <w:t>Фенологічна фаза</w:t>
      </w:r>
      <w:r w:rsidRPr="00032970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— це певний етап росту й розвитку рослин, що має чіткі зовнішні морфологічні ознаки.</w:t>
      </w:r>
    </w:p>
    <w:p w:rsidR="00032970" w:rsidRPr="00032970" w:rsidRDefault="00032970" w:rsidP="0003297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32970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Початок фази</w:t>
      </w:r>
      <w:r w:rsidRPr="00032970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— коли її ознаки спостерігаються у 5–10 % рослин на полі.</w:t>
      </w:r>
    </w:p>
    <w:p w:rsidR="00032970" w:rsidRPr="00032970" w:rsidRDefault="00032970" w:rsidP="0003297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32970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Повна фаза</w:t>
      </w:r>
      <w:r w:rsidRPr="00032970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— коли її досягли 50–75 % рослин.</w:t>
      </w:r>
    </w:p>
    <w:p w:rsidR="00032970" w:rsidRPr="00032970" w:rsidRDefault="00032970" w:rsidP="000329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32970"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029" style="width:0;height:1.5pt" o:hralign="center" o:hrstd="t" o:hr="t" fillcolor="#a0a0a0" stroked="f"/>
        </w:pict>
      </w:r>
    </w:p>
    <w:p w:rsidR="00032970" w:rsidRPr="00032970" w:rsidRDefault="00032970" w:rsidP="0003297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</w:pPr>
      <w:r w:rsidRPr="00032970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3. Які фенологічні фази характерні для хлібних злаків?</w:t>
      </w:r>
    </w:p>
    <w:p w:rsidR="00032970" w:rsidRPr="00032970" w:rsidRDefault="00032970" w:rsidP="000329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32970">
        <w:rPr>
          <w:rFonts w:ascii="Times New Roman" w:eastAsia="Times New Roman" w:hAnsi="Times New Roman" w:cs="Times New Roman"/>
          <w:sz w:val="24"/>
          <w:szCs w:val="24"/>
          <w:lang w:eastAsia="uk-UA"/>
        </w:rPr>
        <w:t>Для хлібних злаків (крім кукурудзи) характерні такі фази:</w:t>
      </w:r>
    </w:p>
    <w:p w:rsidR="00032970" w:rsidRPr="00032970" w:rsidRDefault="00032970" w:rsidP="00032970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32970">
        <w:rPr>
          <w:rFonts w:ascii="Times New Roman" w:eastAsia="Times New Roman" w:hAnsi="Times New Roman" w:cs="Times New Roman"/>
          <w:sz w:val="24"/>
          <w:szCs w:val="24"/>
          <w:lang w:eastAsia="uk-UA"/>
        </w:rPr>
        <w:t>Проростання насіння</w:t>
      </w:r>
    </w:p>
    <w:p w:rsidR="00032970" w:rsidRPr="00032970" w:rsidRDefault="00032970" w:rsidP="00032970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32970">
        <w:rPr>
          <w:rFonts w:ascii="Times New Roman" w:eastAsia="Times New Roman" w:hAnsi="Times New Roman" w:cs="Times New Roman"/>
          <w:sz w:val="24"/>
          <w:szCs w:val="24"/>
          <w:lang w:eastAsia="uk-UA"/>
        </w:rPr>
        <w:t>Сходи</w:t>
      </w:r>
    </w:p>
    <w:p w:rsidR="00032970" w:rsidRPr="00032970" w:rsidRDefault="00032970" w:rsidP="00032970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32970">
        <w:rPr>
          <w:rFonts w:ascii="Times New Roman" w:eastAsia="Times New Roman" w:hAnsi="Times New Roman" w:cs="Times New Roman"/>
          <w:sz w:val="24"/>
          <w:szCs w:val="24"/>
          <w:lang w:eastAsia="uk-UA"/>
        </w:rPr>
        <w:t>Кущіння</w:t>
      </w:r>
    </w:p>
    <w:p w:rsidR="00032970" w:rsidRPr="00032970" w:rsidRDefault="00032970" w:rsidP="00032970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32970">
        <w:rPr>
          <w:rFonts w:ascii="Times New Roman" w:eastAsia="Times New Roman" w:hAnsi="Times New Roman" w:cs="Times New Roman"/>
          <w:sz w:val="24"/>
          <w:szCs w:val="24"/>
          <w:lang w:eastAsia="uk-UA"/>
        </w:rPr>
        <w:t>Вихід у трубку (трубкування, стеблування)</w:t>
      </w:r>
    </w:p>
    <w:p w:rsidR="00032970" w:rsidRPr="00032970" w:rsidRDefault="00032970" w:rsidP="00032970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32970">
        <w:rPr>
          <w:rFonts w:ascii="Times New Roman" w:eastAsia="Times New Roman" w:hAnsi="Times New Roman" w:cs="Times New Roman"/>
          <w:sz w:val="24"/>
          <w:szCs w:val="24"/>
          <w:lang w:eastAsia="uk-UA"/>
        </w:rPr>
        <w:t>Колосіння (у волотевих — викидання волоті)</w:t>
      </w:r>
    </w:p>
    <w:p w:rsidR="00032970" w:rsidRPr="00032970" w:rsidRDefault="00032970" w:rsidP="00032970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32970">
        <w:rPr>
          <w:rFonts w:ascii="Times New Roman" w:eastAsia="Times New Roman" w:hAnsi="Times New Roman" w:cs="Times New Roman"/>
          <w:sz w:val="24"/>
          <w:szCs w:val="24"/>
          <w:lang w:eastAsia="uk-UA"/>
        </w:rPr>
        <w:t>Цвітіння</w:t>
      </w:r>
    </w:p>
    <w:p w:rsidR="00032970" w:rsidRPr="00032970" w:rsidRDefault="00032970" w:rsidP="00032970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32970">
        <w:rPr>
          <w:rFonts w:ascii="Times New Roman" w:eastAsia="Times New Roman" w:hAnsi="Times New Roman" w:cs="Times New Roman"/>
          <w:sz w:val="24"/>
          <w:szCs w:val="24"/>
          <w:lang w:eastAsia="uk-UA"/>
        </w:rPr>
        <w:t>Формування зерна</w:t>
      </w:r>
    </w:p>
    <w:p w:rsidR="00032970" w:rsidRPr="00032970" w:rsidRDefault="00032970" w:rsidP="00032970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32970">
        <w:rPr>
          <w:rFonts w:ascii="Times New Roman" w:eastAsia="Times New Roman" w:hAnsi="Times New Roman" w:cs="Times New Roman"/>
          <w:sz w:val="24"/>
          <w:szCs w:val="24"/>
          <w:lang w:eastAsia="uk-UA"/>
        </w:rPr>
        <w:t>Наливання зерна</w:t>
      </w:r>
    </w:p>
    <w:p w:rsidR="00032970" w:rsidRPr="00032970" w:rsidRDefault="00032970" w:rsidP="00032970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32970">
        <w:rPr>
          <w:rFonts w:ascii="Times New Roman" w:eastAsia="Times New Roman" w:hAnsi="Times New Roman" w:cs="Times New Roman"/>
          <w:sz w:val="24"/>
          <w:szCs w:val="24"/>
          <w:lang w:eastAsia="uk-UA"/>
        </w:rPr>
        <w:t>Достигання (молочна, воскова, повна стиглість)</w:t>
      </w:r>
    </w:p>
    <w:p w:rsidR="00032970" w:rsidRPr="00032970" w:rsidRDefault="00032970" w:rsidP="000329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32970"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030" style="width:0;height:1.5pt" o:hralign="center" o:hrstd="t" o:hr="t" fillcolor="#a0a0a0" stroked="f"/>
        </w:pict>
      </w:r>
    </w:p>
    <w:p w:rsidR="00032970" w:rsidRPr="00032970" w:rsidRDefault="00032970" w:rsidP="0003297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</w:pPr>
      <w:r w:rsidRPr="00032970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4. Що таке кущення? Як визначають початок фази кущення?</w:t>
      </w:r>
    </w:p>
    <w:p w:rsidR="00032970" w:rsidRPr="00032970" w:rsidRDefault="00032970" w:rsidP="000329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32970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Кущення</w:t>
      </w:r>
      <w:r w:rsidRPr="00032970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— це утворення бічних пагонів і вторинних (вузлових) коренів із вузла кущіння.</w:t>
      </w:r>
    </w:p>
    <w:p w:rsidR="00032970" w:rsidRPr="00032970" w:rsidRDefault="00032970" w:rsidP="000329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32970">
        <w:rPr>
          <w:rFonts w:ascii="Times New Roman" w:eastAsia="Times New Roman" w:hAnsi="Times New Roman" w:cs="Times New Roman"/>
          <w:sz w:val="24"/>
          <w:szCs w:val="24"/>
          <w:lang w:eastAsia="uk-UA"/>
        </w:rPr>
        <w:t>Початок фази кущення визначають тоді, коли:</w:t>
      </w:r>
    </w:p>
    <w:p w:rsidR="00032970" w:rsidRPr="00032970" w:rsidRDefault="00032970" w:rsidP="00032970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32970">
        <w:rPr>
          <w:rFonts w:ascii="Times New Roman" w:eastAsia="Times New Roman" w:hAnsi="Times New Roman" w:cs="Times New Roman"/>
          <w:sz w:val="24"/>
          <w:szCs w:val="24"/>
          <w:lang w:eastAsia="uk-UA"/>
        </w:rPr>
        <w:t>з пазухи першого листка головного пагона з’являється листок першого бічного пагона;</w:t>
      </w:r>
    </w:p>
    <w:p w:rsidR="00032970" w:rsidRPr="00032970" w:rsidRDefault="00032970" w:rsidP="00032970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32970">
        <w:rPr>
          <w:rFonts w:ascii="Times New Roman" w:eastAsia="Times New Roman" w:hAnsi="Times New Roman" w:cs="Times New Roman"/>
          <w:sz w:val="24"/>
          <w:szCs w:val="24"/>
          <w:lang w:eastAsia="uk-UA"/>
        </w:rPr>
        <w:t>це явище спостерігається у 5–10 % рослин.</w:t>
      </w:r>
    </w:p>
    <w:p w:rsidR="00032970" w:rsidRPr="00032970" w:rsidRDefault="00032970" w:rsidP="000329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32970"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031" style="width:0;height:1.5pt" o:hralign="center" o:hrstd="t" o:hr="t" fillcolor="#a0a0a0" stroked="f"/>
        </w:pict>
      </w:r>
    </w:p>
    <w:p w:rsidR="00032970" w:rsidRPr="00032970" w:rsidRDefault="00032970" w:rsidP="0003297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</w:pPr>
      <w:r w:rsidRPr="00032970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 xml:space="preserve">5. Що таке загальна, продуктивна, непродуктивна кущистість? Підгін? </w:t>
      </w:r>
      <w:proofErr w:type="spellStart"/>
      <w:r w:rsidRPr="00032970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Недогін</w:t>
      </w:r>
      <w:proofErr w:type="spellEnd"/>
      <w:r w:rsidRPr="00032970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?</w:t>
      </w:r>
    </w:p>
    <w:p w:rsidR="00032970" w:rsidRPr="00032970" w:rsidRDefault="00032970" w:rsidP="00032970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32970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Загальна кущистість</w:t>
      </w:r>
      <w:r w:rsidRPr="00032970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— середня кількість усіх пагонів на одну рослину.</w:t>
      </w:r>
    </w:p>
    <w:p w:rsidR="00032970" w:rsidRPr="00032970" w:rsidRDefault="00032970" w:rsidP="00032970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32970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Продуктивна кущистість</w:t>
      </w:r>
      <w:r w:rsidRPr="00032970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— кількість пагонів із плодоносними суцвіттями.</w:t>
      </w:r>
    </w:p>
    <w:p w:rsidR="00032970" w:rsidRPr="00032970" w:rsidRDefault="00032970" w:rsidP="00032970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32970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Непродуктивна кущистість</w:t>
      </w:r>
      <w:r w:rsidRPr="00032970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— кількість пагонів без зерна або без суцвіття.</w:t>
      </w:r>
    </w:p>
    <w:p w:rsidR="00032970" w:rsidRPr="00032970" w:rsidRDefault="00032970" w:rsidP="000329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32970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Підгін</w:t>
      </w:r>
      <w:r w:rsidRPr="00032970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— пагін із суцвіттям, але без зерна (</w:t>
      </w:r>
      <w:proofErr w:type="spellStart"/>
      <w:r w:rsidRPr="00032970">
        <w:rPr>
          <w:rFonts w:ascii="Times New Roman" w:eastAsia="Times New Roman" w:hAnsi="Times New Roman" w:cs="Times New Roman"/>
          <w:sz w:val="24"/>
          <w:szCs w:val="24"/>
          <w:lang w:eastAsia="uk-UA"/>
        </w:rPr>
        <w:t>неозернений</w:t>
      </w:r>
      <w:proofErr w:type="spellEnd"/>
      <w:r w:rsidRPr="00032970">
        <w:rPr>
          <w:rFonts w:ascii="Times New Roman" w:eastAsia="Times New Roman" w:hAnsi="Times New Roman" w:cs="Times New Roman"/>
          <w:sz w:val="24"/>
          <w:szCs w:val="24"/>
          <w:lang w:eastAsia="uk-UA"/>
        </w:rPr>
        <w:t>).</w:t>
      </w:r>
      <w:r w:rsidRPr="00032970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</w:r>
      <w:proofErr w:type="spellStart"/>
      <w:r w:rsidRPr="00032970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Недогін</w:t>
      </w:r>
      <w:proofErr w:type="spellEnd"/>
      <w:r w:rsidRPr="00032970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 (</w:t>
      </w:r>
      <w:proofErr w:type="spellStart"/>
      <w:r w:rsidRPr="00032970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підсід</w:t>
      </w:r>
      <w:proofErr w:type="spellEnd"/>
      <w:r w:rsidRPr="00032970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)</w:t>
      </w:r>
      <w:r w:rsidRPr="00032970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— пагін без суцвіття.</w:t>
      </w:r>
    </w:p>
    <w:p w:rsidR="00032970" w:rsidRPr="00032970" w:rsidRDefault="00032970" w:rsidP="000329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32970"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032" style="width:0;height:1.5pt" o:hralign="center" o:hrstd="t" o:hr="t" fillcolor="#a0a0a0" stroked="f"/>
        </w:pict>
      </w:r>
    </w:p>
    <w:p w:rsidR="00032970" w:rsidRPr="00032970" w:rsidRDefault="00032970" w:rsidP="0003297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</w:pPr>
      <w:r w:rsidRPr="00032970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6. Як визначають фазу «вихід у трубку»? Стеблування?</w:t>
      </w:r>
    </w:p>
    <w:p w:rsidR="00032970" w:rsidRPr="00032970" w:rsidRDefault="00032970" w:rsidP="000329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32970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Вихід у трубку</w:t>
      </w:r>
      <w:r w:rsidRPr="00032970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визначають за початком видовження стебла та появою першого стеблового вузла на висоті 4–5 см над поверхнею ґрунту (визначають прощупуванням).</w:t>
      </w:r>
    </w:p>
    <w:p w:rsidR="00032970" w:rsidRPr="00032970" w:rsidRDefault="00032970" w:rsidP="000329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32970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lastRenderedPageBreak/>
        <w:t>Стеблування</w:t>
      </w:r>
      <w:r w:rsidRPr="00032970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фіксують тоді, коли на головному пагоні з’являється другий стебловий вузол.</w:t>
      </w:r>
    </w:p>
    <w:p w:rsidR="00032970" w:rsidRPr="00032970" w:rsidRDefault="00032970" w:rsidP="000329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32970"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033" style="width:0;height:1.5pt" o:hralign="center" o:hrstd="t" o:hr="t" fillcolor="#a0a0a0" stroked="f"/>
        </w:pict>
      </w:r>
    </w:p>
    <w:p w:rsidR="00032970" w:rsidRPr="00032970" w:rsidRDefault="00032970" w:rsidP="0003297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</w:pPr>
      <w:r w:rsidRPr="00032970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 xml:space="preserve">7. Як визначають фазу цвітіння </w:t>
      </w:r>
      <w:proofErr w:type="spellStart"/>
      <w:r w:rsidRPr="00032970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перехреснозапилюваних</w:t>
      </w:r>
      <w:proofErr w:type="spellEnd"/>
      <w:r w:rsidRPr="00032970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 xml:space="preserve"> рослин?</w:t>
      </w:r>
    </w:p>
    <w:p w:rsidR="00032970" w:rsidRPr="00032970" w:rsidRDefault="00032970" w:rsidP="000329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32970">
        <w:rPr>
          <w:rFonts w:ascii="Times New Roman" w:eastAsia="Times New Roman" w:hAnsi="Times New Roman" w:cs="Times New Roman"/>
          <w:sz w:val="24"/>
          <w:szCs w:val="24"/>
          <w:lang w:eastAsia="uk-UA"/>
        </w:rPr>
        <w:t>У перехреснозапильних рослин (наприклад, жито) фазу цвітіння визначають за:</w:t>
      </w:r>
    </w:p>
    <w:p w:rsidR="00032970" w:rsidRPr="00032970" w:rsidRDefault="00032970" w:rsidP="00032970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32970">
        <w:rPr>
          <w:rFonts w:ascii="Times New Roman" w:eastAsia="Times New Roman" w:hAnsi="Times New Roman" w:cs="Times New Roman"/>
          <w:sz w:val="24"/>
          <w:szCs w:val="24"/>
          <w:lang w:eastAsia="uk-UA"/>
        </w:rPr>
        <w:t>появою пиляків назовні;</w:t>
      </w:r>
    </w:p>
    <w:p w:rsidR="00032970" w:rsidRPr="00032970" w:rsidRDefault="00032970" w:rsidP="00032970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32970">
        <w:rPr>
          <w:rFonts w:ascii="Times New Roman" w:eastAsia="Times New Roman" w:hAnsi="Times New Roman" w:cs="Times New Roman"/>
          <w:sz w:val="24"/>
          <w:szCs w:val="24"/>
          <w:lang w:eastAsia="uk-UA"/>
        </w:rPr>
        <w:t>розтріскуванням пиляків;</w:t>
      </w:r>
    </w:p>
    <w:p w:rsidR="00032970" w:rsidRPr="00032970" w:rsidRDefault="00032970" w:rsidP="00032970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32970">
        <w:rPr>
          <w:rFonts w:ascii="Times New Roman" w:eastAsia="Times New Roman" w:hAnsi="Times New Roman" w:cs="Times New Roman"/>
          <w:sz w:val="24"/>
          <w:szCs w:val="24"/>
          <w:lang w:eastAsia="uk-UA"/>
        </w:rPr>
        <w:t>висипанням пилку;</w:t>
      </w:r>
    </w:p>
    <w:p w:rsidR="00032970" w:rsidRPr="00032970" w:rsidRDefault="00032970" w:rsidP="00032970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32970">
        <w:rPr>
          <w:rFonts w:ascii="Times New Roman" w:eastAsia="Times New Roman" w:hAnsi="Times New Roman" w:cs="Times New Roman"/>
          <w:sz w:val="24"/>
          <w:szCs w:val="24"/>
          <w:lang w:eastAsia="uk-UA"/>
        </w:rPr>
        <w:t>розкритими квітками.</w:t>
      </w:r>
    </w:p>
    <w:p w:rsidR="00032970" w:rsidRPr="00032970" w:rsidRDefault="00032970" w:rsidP="000329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32970">
        <w:rPr>
          <w:rFonts w:ascii="Times New Roman" w:eastAsia="Times New Roman" w:hAnsi="Times New Roman" w:cs="Times New Roman"/>
          <w:sz w:val="24"/>
          <w:szCs w:val="24"/>
          <w:lang w:eastAsia="uk-UA"/>
        </w:rPr>
        <w:t>Пилок розноситься вітром.</w:t>
      </w:r>
    </w:p>
    <w:p w:rsidR="00032970" w:rsidRPr="00032970" w:rsidRDefault="00032970" w:rsidP="000329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32970"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034" style="width:0;height:1.5pt" o:hralign="center" o:hrstd="t" o:hr="t" fillcolor="#a0a0a0" stroked="f"/>
        </w:pict>
      </w:r>
    </w:p>
    <w:p w:rsidR="00032970" w:rsidRPr="00032970" w:rsidRDefault="00032970" w:rsidP="0003297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</w:pPr>
      <w:r w:rsidRPr="00032970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8. Що відбувається в насінині під час дозрівання?</w:t>
      </w:r>
    </w:p>
    <w:p w:rsidR="00032970" w:rsidRPr="00032970" w:rsidRDefault="00032970" w:rsidP="000329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32970">
        <w:rPr>
          <w:rFonts w:ascii="Times New Roman" w:eastAsia="Times New Roman" w:hAnsi="Times New Roman" w:cs="Times New Roman"/>
          <w:sz w:val="24"/>
          <w:szCs w:val="24"/>
          <w:lang w:eastAsia="uk-UA"/>
        </w:rPr>
        <w:t>Під час дозрівання в насінині:</w:t>
      </w:r>
    </w:p>
    <w:p w:rsidR="00032970" w:rsidRPr="00032970" w:rsidRDefault="00032970" w:rsidP="00032970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32970">
        <w:rPr>
          <w:rFonts w:ascii="Times New Roman" w:eastAsia="Times New Roman" w:hAnsi="Times New Roman" w:cs="Times New Roman"/>
          <w:sz w:val="24"/>
          <w:szCs w:val="24"/>
          <w:lang w:eastAsia="uk-UA"/>
        </w:rPr>
        <w:t>припиняється надходження поживних речовин;</w:t>
      </w:r>
    </w:p>
    <w:p w:rsidR="00032970" w:rsidRPr="00032970" w:rsidRDefault="00032970" w:rsidP="00032970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32970">
        <w:rPr>
          <w:rFonts w:ascii="Times New Roman" w:eastAsia="Times New Roman" w:hAnsi="Times New Roman" w:cs="Times New Roman"/>
          <w:sz w:val="24"/>
          <w:szCs w:val="24"/>
          <w:lang w:eastAsia="uk-UA"/>
        </w:rPr>
        <w:t>відбувається перетворення розчинних речовин (</w:t>
      </w:r>
      <w:proofErr w:type="spellStart"/>
      <w:r w:rsidRPr="00032970">
        <w:rPr>
          <w:rFonts w:ascii="Times New Roman" w:eastAsia="Times New Roman" w:hAnsi="Times New Roman" w:cs="Times New Roman"/>
          <w:sz w:val="24"/>
          <w:szCs w:val="24"/>
          <w:lang w:eastAsia="uk-UA"/>
        </w:rPr>
        <w:t>цукрів</w:t>
      </w:r>
      <w:proofErr w:type="spellEnd"/>
      <w:r w:rsidRPr="00032970">
        <w:rPr>
          <w:rFonts w:ascii="Times New Roman" w:eastAsia="Times New Roman" w:hAnsi="Times New Roman" w:cs="Times New Roman"/>
          <w:sz w:val="24"/>
          <w:szCs w:val="24"/>
          <w:lang w:eastAsia="uk-UA"/>
        </w:rPr>
        <w:t>, амінокислот) у запасні (крохмаль, білок, жири);</w:t>
      </w:r>
    </w:p>
    <w:p w:rsidR="00032970" w:rsidRPr="00032970" w:rsidRDefault="00032970" w:rsidP="00032970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32970">
        <w:rPr>
          <w:rFonts w:ascii="Times New Roman" w:eastAsia="Times New Roman" w:hAnsi="Times New Roman" w:cs="Times New Roman"/>
          <w:sz w:val="24"/>
          <w:szCs w:val="24"/>
          <w:lang w:eastAsia="uk-UA"/>
        </w:rPr>
        <w:t>зменшується вологість;</w:t>
      </w:r>
    </w:p>
    <w:p w:rsidR="00032970" w:rsidRPr="00032970" w:rsidRDefault="00032970" w:rsidP="00032970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32970">
        <w:rPr>
          <w:rFonts w:ascii="Times New Roman" w:eastAsia="Times New Roman" w:hAnsi="Times New Roman" w:cs="Times New Roman"/>
          <w:sz w:val="24"/>
          <w:szCs w:val="24"/>
          <w:lang w:eastAsia="uk-UA"/>
        </w:rPr>
        <w:t>відбувається полімеризація речовин;</w:t>
      </w:r>
    </w:p>
    <w:p w:rsidR="00032970" w:rsidRPr="00032970" w:rsidRDefault="00032970" w:rsidP="00032970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32970">
        <w:rPr>
          <w:rFonts w:ascii="Times New Roman" w:eastAsia="Times New Roman" w:hAnsi="Times New Roman" w:cs="Times New Roman"/>
          <w:sz w:val="24"/>
          <w:szCs w:val="24"/>
          <w:lang w:eastAsia="uk-UA"/>
        </w:rPr>
        <w:t>формується зародок і ендосперм;</w:t>
      </w:r>
    </w:p>
    <w:p w:rsidR="00032970" w:rsidRPr="00032970" w:rsidRDefault="00032970" w:rsidP="00032970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32970">
        <w:rPr>
          <w:rFonts w:ascii="Times New Roman" w:eastAsia="Times New Roman" w:hAnsi="Times New Roman" w:cs="Times New Roman"/>
          <w:sz w:val="24"/>
          <w:szCs w:val="24"/>
          <w:lang w:eastAsia="uk-UA"/>
        </w:rPr>
        <w:t>насіння переходить у стан спокою;</w:t>
      </w:r>
    </w:p>
    <w:p w:rsidR="00032970" w:rsidRPr="00032970" w:rsidRDefault="00032970" w:rsidP="00032970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32970">
        <w:rPr>
          <w:rFonts w:ascii="Times New Roman" w:eastAsia="Times New Roman" w:hAnsi="Times New Roman" w:cs="Times New Roman"/>
          <w:sz w:val="24"/>
          <w:szCs w:val="24"/>
          <w:lang w:eastAsia="uk-UA"/>
        </w:rPr>
        <w:t>після післязбирального достигання підвищується схожість.</w:t>
      </w:r>
    </w:p>
    <w:p w:rsidR="00032970" w:rsidRDefault="00032970" w:rsidP="00032970">
      <w:pPr>
        <w:jc w:val="both"/>
        <w:rPr>
          <w:rFonts w:ascii="Times New Roman" w:hAnsi="Times New Roman" w:cs="Times New Roman"/>
        </w:rPr>
      </w:pPr>
    </w:p>
    <w:p w:rsidR="00032970" w:rsidRPr="00032970" w:rsidRDefault="00032970" w:rsidP="00032970">
      <w:pPr>
        <w:jc w:val="both"/>
        <w:rPr>
          <w:rFonts w:ascii="Times New Roman" w:hAnsi="Times New Roman" w:cs="Times New Roman"/>
          <w:i/>
          <w:sz w:val="30"/>
          <w:szCs w:val="30"/>
        </w:rPr>
      </w:pPr>
      <w:r w:rsidRPr="00032970">
        <w:rPr>
          <w:rFonts w:ascii="Times New Roman" w:hAnsi="Times New Roman" w:cs="Times New Roman"/>
          <w:b/>
          <w:i/>
          <w:sz w:val="30"/>
          <w:szCs w:val="30"/>
        </w:rPr>
        <w:t>Група:</w:t>
      </w:r>
      <w:r w:rsidRPr="00032970">
        <w:rPr>
          <w:rFonts w:ascii="Times New Roman" w:hAnsi="Times New Roman" w:cs="Times New Roman"/>
          <w:i/>
          <w:sz w:val="30"/>
          <w:szCs w:val="30"/>
        </w:rPr>
        <w:t xml:space="preserve"> 31.</w:t>
      </w:r>
    </w:p>
    <w:p w:rsidR="00032970" w:rsidRPr="00032970" w:rsidRDefault="00032970" w:rsidP="00032970">
      <w:pPr>
        <w:jc w:val="both"/>
        <w:rPr>
          <w:rFonts w:ascii="Times New Roman" w:hAnsi="Times New Roman" w:cs="Times New Roman"/>
          <w:i/>
          <w:sz w:val="30"/>
          <w:szCs w:val="30"/>
        </w:rPr>
      </w:pPr>
      <w:r w:rsidRPr="00032970">
        <w:rPr>
          <w:rFonts w:ascii="Times New Roman" w:hAnsi="Times New Roman" w:cs="Times New Roman"/>
          <w:b/>
          <w:i/>
          <w:sz w:val="30"/>
          <w:szCs w:val="30"/>
        </w:rPr>
        <w:t>Студент:</w:t>
      </w:r>
      <w:r w:rsidRPr="00032970">
        <w:rPr>
          <w:rFonts w:ascii="Times New Roman" w:hAnsi="Times New Roman" w:cs="Times New Roman"/>
          <w:i/>
          <w:sz w:val="30"/>
          <w:szCs w:val="30"/>
        </w:rPr>
        <w:t xml:space="preserve"> </w:t>
      </w:r>
      <w:proofErr w:type="spellStart"/>
      <w:r w:rsidRPr="00032970">
        <w:rPr>
          <w:rFonts w:ascii="Times New Roman" w:hAnsi="Times New Roman" w:cs="Times New Roman"/>
          <w:i/>
          <w:sz w:val="30"/>
          <w:szCs w:val="30"/>
        </w:rPr>
        <w:t>махник</w:t>
      </w:r>
      <w:proofErr w:type="spellEnd"/>
      <w:r w:rsidRPr="00032970">
        <w:rPr>
          <w:rFonts w:ascii="Times New Roman" w:hAnsi="Times New Roman" w:cs="Times New Roman"/>
          <w:i/>
          <w:sz w:val="30"/>
          <w:szCs w:val="30"/>
        </w:rPr>
        <w:t xml:space="preserve"> Іван.</w:t>
      </w:r>
      <w:bookmarkStart w:id="0" w:name="_GoBack"/>
      <w:bookmarkEnd w:id="0"/>
    </w:p>
    <w:sectPr w:rsidR="00032970" w:rsidRPr="0003297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841AF8"/>
    <w:multiLevelType w:val="multilevel"/>
    <w:tmpl w:val="AB00B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F9C659B"/>
    <w:multiLevelType w:val="multilevel"/>
    <w:tmpl w:val="604A90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C660EBF"/>
    <w:multiLevelType w:val="multilevel"/>
    <w:tmpl w:val="E6EC70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F7215D"/>
    <w:multiLevelType w:val="multilevel"/>
    <w:tmpl w:val="313C3E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174A9C"/>
    <w:multiLevelType w:val="multilevel"/>
    <w:tmpl w:val="28324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EBA36C6"/>
    <w:multiLevelType w:val="multilevel"/>
    <w:tmpl w:val="09CE7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0886A0C"/>
    <w:multiLevelType w:val="multilevel"/>
    <w:tmpl w:val="2D1E2A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FBC1955"/>
    <w:multiLevelType w:val="multilevel"/>
    <w:tmpl w:val="ED0A5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5FE3CE8"/>
    <w:multiLevelType w:val="multilevel"/>
    <w:tmpl w:val="C5D874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A195B58"/>
    <w:multiLevelType w:val="multilevel"/>
    <w:tmpl w:val="08F644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6"/>
  </w:num>
  <w:num w:numId="3">
    <w:abstractNumId w:val="2"/>
  </w:num>
  <w:num w:numId="4">
    <w:abstractNumId w:val="3"/>
  </w:num>
  <w:num w:numId="5">
    <w:abstractNumId w:val="7"/>
  </w:num>
  <w:num w:numId="6">
    <w:abstractNumId w:val="1"/>
  </w:num>
  <w:num w:numId="7">
    <w:abstractNumId w:val="5"/>
  </w:num>
  <w:num w:numId="8">
    <w:abstractNumId w:val="8"/>
  </w:num>
  <w:num w:numId="9">
    <w:abstractNumId w:val="9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3781"/>
    <w:rsid w:val="00032970"/>
    <w:rsid w:val="001E5F3B"/>
    <w:rsid w:val="00571C48"/>
    <w:rsid w:val="006E4E97"/>
    <w:rsid w:val="009B3781"/>
    <w:rsid w:val="00AA4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6E4E9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paragraph" w:styleId="3">
    <w:name w:val="heading 3"/>
    <w:basedOn w:val="a"/>
    <w:link w:val="30"/>
    <w:uiPriority w:val="9"/>
    <w:qFormat/>
    <w:rsid w:val="006E4E9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1E5F3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1E5F3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20">
    <w:name w:val="Заголовок 2 Знак"/>
    <w:basedOn w:val="a0"/>
    <w:link w:val="2"/>
    <w:uiPriority w:val="9"/>
    <w:rsid w:val="006E4E97"/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character" w:customStyle="1" w:styleId="30">
    <w:name w:val="Заголовок 3 Знак"/>
    <w:basedOn w:val="a0"/>
    <w:link w:val="3"/>
    <w:uiPriority w:val="9"/>
    <w:rsid w:val="006E4E97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styleId="a5">
    <w:name w:val="Normal (Web)"/>
    <w:basedOn w:val="a"/>
    <w:uiPriority w:val="99"/>
    <w:semiHidden/>
    <w:unhideWhenUsed/>
    <w:rsid w:val="006E4E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6">
    <w:name w:val="Strong"/>
    <w:basedOn w:val="a0"/>
    <w:uiPriority w:val="22"/>
    <w:qFormat/>
    <w:rsid w:val="006E4E97"/>
    <w:rPr>
      <w:b/>
      <w:bCs/>
    </w:rPr>
  </w:style>
  <w:style w:type="character" w:customStyle="1" w:styleId="katex-mathml">
    <w:name w:val="katex-mathml"/>
    <w:basedOn w:val="a0"/>
    <w:rsid w:val="006E4E97"/>
  </w:style>
  <w:style w:type="character" w:customStyle="1" w:styleId="mord">
    <w:name w:val="mord"/>
    <w:basedOn w:val="a0"/>
    <w:rsid w:val="006E4E97"/>
  </w:style>
  <w:style w:type="character" w:customStyle="1" w:styleId="vlist-s">
    <w:name w:val="vlist-s"/>
    <w:basedOn w:val="a0"/>
    <w:rsid w:val="006E4E97"/>
  </w:style>
  <w:style w:type="character" w:customStyle="1" w:styleId="mrel">
    <w:name w:val="mrel"/>
    <w:basedOn w:val="a0"/>
    <w:rsid w:val="006E4E97"/>
  </w:style>
  <w:style w:type="character" w:customStyle="1" w:styleId="mpunct">
    <w:name w:val="mpunct"/>
    <w:basedOn w:val="a0"/>
    <w:rsid w:val="006E4E97"/>
  </w:style>
  <w:style w:type="paragraph" w:styleId="a7">
    <w:name w:val="Balloon Text"/>
    <w:basedOn w:val="a"/>
    <w:link w:val="a8"/>
    <w:uiPriority w:val="99"/>
    <w:semiHidden/>
    <w:unhideWhenUsed/>
    <w:rsid w:val="000329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32970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0329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6E4E9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paragraph" w:styleId="3">
    <w:name w:val="heading 3"/>
    <w:basedOn w:val="a"/>
    <w:link w:val="30"/>
    <w:uiPriority w:val="9"/>
    <w:qFormat/>
    <w:rsid w:val="006E4E9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1E5F3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1E5F3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20">
    <w:name w:val="Заголовок 2 Знак"/>
    <w:basedOn w:val="a0"/>
    <w:link w:val="2"/>
    <w:uiPriority w:val="9"/>
    <w:rsid w:val="006E4E97"/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character" w:customStyle="1" w:styleId="30">
    <w:name w:val="Заголовок 3 Знак"/>
    <w:basedOn w:val="a0"/>
    <w:link w:val="3"/>
    <w:uiPriority w:val="9"/>
    <w:rsid w:val="006E4E97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styleId="a5">
    <w:name w:val="Normal (Web)"/>
    <w:basedOn w:val="a"/>
    <w:uiPriority w:val="99"/>
    <w:semiHidden/>
    <w:unhideWhenUsed/>
    <w:rsid w:val="006E4E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6">
    <w:name w:val="Strong"/>
    <w:basedOn w:val="a0"/>
    <w:uiPriority w:val="22"/>
    <w:qFormat/>
    <w:rsid w:val="006E4E97"/>
    <w:rPr>
      <w:b/>
      <w:bCs/>
    </w:rPr>
  </w:style>
  <w:style w:type="character" w:customStyle="1" w:styleId="katex-mathml">
    <w:name w:val="katex-mathml"/>
    <w:basedOn w:val="a0"/>
    <w:rsid w:val="006E4E97"/>
  </w:style>
  <w:style w:type="character" w:customStyle="1" w:styleId="mord">
    <w:name w:val="mord"/>
    <w:basedOn w:val="a0"/>
    <w:rsid w:val="006E4E97"/>
  </w:style>
  <w:style w:type="character" w:customStyle="1" w:styleId="vlist-s">
    <w:name w:val="vlist-s"/>
    <w:basedOn w:val="a0"/>
    <w:rsid w:val="006E4E97"/>
  </w:style>
  <w:style w:type="character" w:customStyle="1" w:styleId="mrel">
    <w:name w:val="mrel"/>
    <w:basedOn w:val="a0"/>
    <w:rsid w:val="006E4E97"/>
  </w:style>
  <w:style w:type="character" w:customStyle="1" w:styleId="mpunct">
    <w:name w:val="mpunct"/>
    <w:basedOn w:val="a0"/>
    <w:rsid w:val="006E4E97"/>
  </w:style>
  <w:style w:type="paragraph" w:styleId="a7">
    <w:name w:val="Balloon Text"/>
    <w:basedOn w:val="a"/>
    <w:link w:val="a8"/>
    <w:uiPriority w:val="99"/>
    <w:semiHidden/>
    <w:unhideWhenUsed/>
    <w:rsid w:val="000329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32970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0329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568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9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67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442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3180</Words>
  <Characters>1813</Characters>
  <Application>Microsoft Office Word</Application>
  <DocSecurity>0</DocSecurity>
  <Lines>15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ZZZ</dc:creator>
  <cp:keywords/>
  <dc:description/>
  <cp:lastModifiedBy>ZZZ</cp:lastModifiedBy>
  <cp:revision>3</cp:revision>
  <dcterms:created xsi:type="dcterms:W3CDTF">2026-03-03T08:58:00Z</dcterms:created>
  <dcterms:modified xsi:type="dcterms:W3CDTF">2026-03-03T09:25:00Z</dcterms:modified>
</cp:coreProperties>
</file>