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FAEE" w14:textId="77777777" w:rsidR="005E502D" w:rsidRDefault="00000000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Інструкційна карта №</w:t>
      </w:r>
    </w:p>
    <w:p w14:paraId="20C72C44" w14:textId="77777777" w:rsidR="005E502D" w:rsidRDefault="00000000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для проведення лабораторної роботи №14</w:t>
      </w:r>
    </w:p>
    <w:p w14:paraId="13FA0233" w14:textId="77777777" w:rsidR="005E502D" w:rsidRDefault="00000000">
      <w:pPr>
        <w:spacing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Навчальна дисципліна: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Агрохімія</w:t>
      </w:r>
    </w:p>
    <w:p w14:paraId="79331BAA" w14:textId="77777777" w:rsidR="005E502D" w:rsidRDefault="00000000">
      <w:pPr>
        <w:spacing w:after="0"/>
        <w:rPr>
          <w:rFonts w:ascii="Times New Roman" w:hAnsi="Times New Roman"/>
          <w:b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Місце проведення                                                     Час проведення</w:t>
      </w:r>
    </w:p>
    <w:p w14:paraId="38B9515A" w14:textId="77777777" w:rsidR="005E502D" w:rsidRDefault="00000000">
      <w:pPr>
        <w:spacing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заняття:</w:t>
      </w:r>
      <w:r>
        <w:rPr>
          <w:rFonts w:ascii="Times New Roman" w:hAnsi="Times New Roman"/>
          <w:sz w:val="28"/>
          <w:lang w:val="uk-UA"/>
        </w:rPr>
        <w:t xml:space="preserve"> аудиторія №20</w:t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  <w:t xml:space="preserve">     </w:t>
      </w:r>
      <w:r>
        <w:rPr>
          <w:rFonts w:ascii="Times New Roman" w:hAnsi="Times New Roman"/>
          <w:b/>
          <w:bCs/>
          <w:sz w:val="28"/>
          <w:lang w:val="uk-UA"/>
        </w:rPr>
        <w:t>заняття:</w:t>
      </w:r>
      <w:r>
        <w:rPr>
          <w:rFonts w:ascii="Times New Roman" w:hAnsi="Times New Roman"/>
          <w:sz w:val="28"/>
          <w:lang w:val="uk-UA"/>
        </w:rPr>
        <w:t xml:space="preserve"> 90 хв.</w:t>
      </w:r>
    </w:p>
    <w:p w14:paraId="3872C8A1" w14:textId="77777777" w:rsidR="005E502D" w:rsidRDefault="00000000">
      <w:pPr>
        <w:spacing w:after="0" w:line="240" w:lineRule="auto"/>
        <w:rPr>
          <w:rFonts w:ascii="Times New Roman" w:hAnsi="Times New Roman"/>
          <w:bCs/>
          <w:color w:val="000000"/>
          <w:position w:val="4"/>
          <w:sz w:val="28"/>
          <w:szCs w:val="20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Тема заняття:</w:t>
      </w:r>
      <w:r>
        <w:rPr>
          <w:b/>
          <w:sz w:val="20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position w:val="4"/>
          <w:sz w:val="28"/>
          <w:szCs w:val="20"/>
          <w:lang w:val="uk-UA"/>
        </w:rPr>
        <w:t>Визначення необхідності підживлення озимих культур азотними добривами шляхом рослинної діагностики.</w:t>
      </w:r>
    </w:p>
    <w:p w14:paraId="2687A7A6" w14:textId="77777777" w:rsidR="005E502D" w:rsidRDefault="00000000">
      <w:pPr>
        <w:spacing w:after="0" w:line="240" w:lineRule="auto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Мета заняття: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 w:eastAsia="zh-CN"/>
        </w:rPr>
        <w:t>навчитися визначати потребу підживлення озимини азотом</w:t>
      </w:r>
    </w:p>
    <w:p w14:paraId="3D375901" w14:textId="77777777" w:rsidR="005E502D" w:rsidRDefault="0000000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32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Обладнання та устаткування:</w:t>
      </w:r>
      <w:r>
        <w:rPr>
          <w:rFonts w:ascii="Times New Roman" w:hAnsi="Times New Roman"/>
          <w:b/>
          <w:bCs/>
          <w:sz w:val="32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довідники, ножиці середні зразки рослин    </w:t>
      </w:r>
    </w:p>
    <w:p w14:paraId="0F5E6311" w14:textId="77777777" w:rsidR="005E502D" w:rsidRDefault="0000000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озимої пшениці</w:t>
      </w:r>
    </w:p>
    <w:p w14:paraId="330B45A3" w14:textId="77777777" w:rsidR="005E502D" w:rsidRDefault="0000000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Правила з техніки безпеки на робочому місці:</w:t>
      </w:r>
    </w:p>
    <w:p w14:paraId="527B5C79" w14:textId="77777777" w:rsidR="005E502D" w:rsidRDefault="00000000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 До виконання лабораторної роботи студенти допускаються після вивчення  методичних рекомендацій та проходження </w:t>
      </w:r>
      <w:proofErr w:type="spellStart"/>
      <w:r>
        <w:rPr>
          <w:rFonts w:ascii="Times New Roman" w:hAnsi="Times New Roman"/>
          <w:sz w:val="28"/>
          <w:lang w:val="uk-UA"/>
        </w:rPr>
        <w:t>допускового</w:t>
      </w:r>
      <w:proofErr w:type="spellEnd"/>
      <w:r>
        <w:rPr>
          <w:rFonts w:ascii="Times New Roman" w:hAnsi="Times New Roman"/>
          <w:sz w:val="28"/>
          <w:lang w:val="uk-UA"/>
        </w:rPr>
        <w:t xml:space="preserve"> контролю знань на  право виконання роботи.</w:t>
      </w:r>
    </w:p>
    <w:p w14:paraId="61977B20" w14:textId="77777777" w:rsidR="005E502D" w:rsidRDefault="00000000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2. На заняттях слід виконувати тільки ту роботу,  яка передбачена завданням викладача.</w:t>
      </w:r>
    </w:p>
    <w:p w14:paraId="0B5B6D6B" w14:textId="77777777" w:rsidR="005E502D" w:rsidRDefault="00000000">
      <w:pPr>
        <w:spacing w:after="0" w:line="240" w:lineRule="auto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3. Після закінчення роботи навести порядок на робочому місці.</w:t>
      </w:r>
    </w:p>
    <w:p w14:paraId="4D815FD6" w14:textId="77777777" w:rsidR="005E502D" w:rsidRDefault="0000000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Завдання:</w:t>
      </w:r>
    </w:p>
    <w:p w14:paraId="774676E5" w14:textId="77777777" w:rsidR="005E502D" w:rsidRDefault="00000000">
      <w:pPr>
        <w:pStyle w:val="1"/>
        <w:numPr>
          <w:ilvl w:val="0"/>
          <w:numId w:val="1"/>
        </w:numPr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Визначення необхідності </w:t>
      </w:r>
      <w:hyperlink r:id="rId7" w:anchor="%D0%BF%D1%96%D0%B4%D0%B6%D0%B8%D0%B2%D0%BB%D0%B5%D0%BD%D0%BD%D1%8F" w:history="1">
        <w:r>
          <w:rPr>
            <w:b w:val="0"/>
            <w:bCs w:val="0"/>
            <w:sz w:val="28"/>
            <w:szCs w:val="28"/>
          </w:rPr>
          <w:t>підживлення</w:t>
        </w:r>
      </w:hyperlink>
      <w:r>
        <w:rPr>
          <w:b w:val="0"/>
          <w:bCs w:val="0"/>
          <w:sz w:val="28"/>
          <w:szCs w:val="28"/>
        </w:rPr>
        <w:t> озимини азотом.</w:t>
      </w:r>
    </w:p>
    <w:p w14:paraId="654C2D72" w14:textId="77777777" w:rsidR="005E502D" w:rsidRDefault="00000000">
      <w:pPr>
        <w:pStyle w:val="1"/>
        <w:numPr>
          <w:ilvl w:val="0"/>
          <w:numId w:val="1"/>
        </w:numPr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Встановлення норм азотних добрив для підживлення.</w:t>
      </w:r>
    </w:p>
    <w:p w14:paraId="36784ACD" w14:textId="77777777" w:rsidR="005E502D" w:rsidRDefault="0000000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Методичні рекомендації.</w:t>
      </w:r>
    </w:p>
    <w:p w14:paraId="3FDA72E3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Підживлення озимої пшениці азотними добривами проводять на високому агрофоні двічі, а на низькому – тричі. 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>Перше підживлення (регенеративне)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проводять по мерзлоталому ґрунту перед відновленням весняної вегетації (фаза кущіння), використовуючи 30-40% від повної норми азоту. Найчастіше така доза становить N</w:t>
      </w:r>
      <w:r>
        <w:rPr>
          <w:rFonts w:ascii="Times New Roman" w:hAnsi="Times New Roman"/>
          <w:bCs/>
          <w:sz w:val="28"/>
          <w:szCs w:val="28"/>
          <w:vertAlign w:val="subscript"/>
          <w:lang w:val="uk-UA"/>
        </w:rPr>
        <w:t>35-45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і використовується вона у вигляді аміачної селітри (100-130 кг/га у фізичній масі). </w:t>
      </w:r>
    </w:p>
    <w:p w14:paraId="3A765531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>Друге підживлення (продуктивне)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проводять на початку виходу рослин у трубку для підвищення продуктивності колоса, його озерненості. За достатнього зволоження вносять 40% від повної норми азоту (N</w:t>
      </w:r>
      <w:r>
        <w:rPr>
          <w:rFonts w:ascii="Times New Roman" w:hAnsi="Times New Roman"/>
          <w:bCs/>
          <w:sz w:val="28"/>
          <w:szCs w:val="28"/>
          <w:vertAlign w:val="subscript"/>
          <w:lang w:val="uk-UA"/>
        </w:rPr>
        <w:t>40-45</w:t>
      </w:r>
      <w:r>
        <w:rPr>
          <w:rFonts w:ascii="Times New Roman" w:hAnsi="Times New Roman"/>
          <w:bCs/>
          <w:sz w:val="28"/>
          <w:szCs w:val="28"/>
          <w:lang w:val="uk-UA"/>
        </w:rPr>
        <w:t>). Таке підживлення необхідно проводити зерновими сівалками упоперек рядків, використовуючи аміачну селітру. За посушливих умов більш доцільно вносити азот у формі КАС із обов’язковим зароблянням його в ґрунт зубовими боронами.</w:t>
      </w:r>
    </w:p>
    <w:p w14:paraId="68AF13C3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Для південно-степової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підзони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за умов весняної засухи, друге підживлення з внесенням азотних добрив у ґрунт часто стає неефективним. Тому його замінюють позакореневим підживленням. Для цього найбільш ефективно використовувати азот у дозі N</w:t>
      </w:r>
      <w:r>
        <w:rPr>
          <w:rFonts w:ascii="Times New Roman" w:hAnsi="Times New Roman"/>
          <w:bCs/>
          <w:sz w:val="28"/>
          <w:szCs w:val="28"/>
          <w:vertAlign w:val="subscript"/>
          <w:lang w:val="uk-UA"/>
        </w:rPr>
        <w:t>8-10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у формі КАС або карбаміду. Позакореневе підживлення слід проводити у безвітряну погоду у вранішні або нічні години, коли температура повітря близька до 20°С. При дотриманні таких умов оптимальна доза карбаміду становить 20 кг/га, а КАС – 18 л/га при використанні 200 л/га води. </w:t>
      </w:r>
    </w:p>
    <w:p w14:paraId="1F960D50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eastAsia="SimSu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lastRenderedPageBreak/>
        <w:t>Третє підживлення (якісне)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проводять від фази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прапорцевого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листа до початку формування зерна. Для збільшення маси 1000 зернин та </w:t>
      </w:r>
      <w:r>
        <w:rPr>
          <w:rFonts w:ascii="Times New Roman" w:eastAsia="SimSun" w:hAnsi="Times New Roman"/>
          <w:sz w:val="28"/>
          <w:szCs w:val="28"/>
          <w:lang w:val="uk-UA"/>
        </w:rPr>
        <w:t>підвищення вмісту білка і клейковини таке підживлення можна проводити у два етапи сумісно з використанням фунгіцидів та інсектицидів у системі захисту посівів озимої пшениці. Дози карбаміду або КАС такі ж, як і при другому підживленні. При цьому слід пам’ятати, що перше підживлення азотом найбільше впливає на густоту продуктивного стеблостою, доводячи її до оптимальної (570 шт./м</w:t>
      </w:r>
      <w:r>
        <w:rPr>
          <w:rFonts w:ascii="Times New Roman" w:eastAsia="SimSu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eastAsia="SimSun" w:hAnsi="Times New Roman"/>
          <w:sz w:val="28"/>
          <w:szCs w:val="28"/>
          <w:lang w:val="uk-UA"/>
        </w:rPr>
        <w:t xml:space="preserve"> ), друге підживлення – найбільше впливає на продуктивність колосу (кількість і масу </w:t>
      </w:r>
      <w:proofErr w:type="spellStart"/>
      <w:r>
        <w:rPr>
          <w:rFonts w:ascii="Times New Roman" w:eastAsia="SimSun" w:hAnsi="Times New Roman"/>
          <w:sz w:val="28"/>
          <w:szCs w:val="28"/>
          <w:lang w:val="uk-UA"/>
        </w:rPr>
        <w:t>зерен</w:t>
      </w:r>
      <w:proofErr w:type="spellEnd"/>
      <w:r>
        <w:rPr>
          <w:rFonts w:ascii="Times New Roman" w:eastAsia="SimSun" w:hAnsi="Times New Roman"/>
          <w:sz w:val="28"/>
          <w:szCs w:val="28"/>
          <w:lang w:val="uk-UA"/>
        </w:rPr>
        <w:t xml:space="preserve"> в колосі), а завдяки третьому підживленню формується висока якість зерна (натура, вміст білка і клейковини). </w:t>
      </w:r>
    </w:p>
    <w:p w14:paraId="5A897800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eastAsia="SimSun" w:hAnsi="Times New Roman"/>
          <w:sz w:val="28"/>
          <w:szCs w:val="28"/>
          <w:lang w:val="uk-UA"/>
        </w:rPr>
      </w:pPr>
      <w:r>
        <w:rPr>
          <w:rFonts w:ascii="Times New Roman" w:eastAsia="SimSun" w:hAnsi="Times New Roman"/>
          <w:sz w:val="28"/>
          <w:szCs w:val="28"/>
          <w:lang w:val="uk-UA"/>
        </w:rPr>
        <w:t>Для підвищення агрономічної ефективності азотних добрив їх дози при підживленні доцільно корегувати за результатами рослинної діагностики (за вмістом азоту в листі).</w:t>
      </w:r>
    </w:p>
    <w:p w14:paraId="66CD6BD8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SimSu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eastAsia="SimSun" w:hAnsi="Times New Roman"/>
          <w:sz w:val="28"/>
          <w:szCs w:val="28"/>
        </w:rPr>
        <w:t>полі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відібрати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середні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зразки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рослин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озимої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пшениці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(70–100 </w:t>
      </w:r>
      <w:proofErr w:type="spellStart"/>
      <w:r>
        <w:rPr>
          <w:rFonts w:ascii="Times New Roman" w:eastAsia="SimSun" w:hAnsi="Times New Roman"/>
          <w:sz w:val="28"/>
          <w:szCs w:val="28"/>
        </w:rPr>
        <w:t>рослин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). З </w:t>
      </w:r>
      <w:proofErr w:type="spellStart"/>
      <w:r>
        <w:rPr>
          <w:rFonts w:ascii="Times New Roman" w:eastAsia="SimSun" w:hAnsi="Times New Roman"/>
          <w:sz w:val="28"/>
          <w:szCs w:val="28"/>
        </w:rPr>
        <w:t>відібраних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рослин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формують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середній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зразок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із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20 </w:t>
      </w:r>
      <w:proofErr w:type="spellStart"/>
      <w:r>
        <w:rPr>
          <w:rFonts w:ascii="Times New Roman" w:eastAsia="SimSun" w:hAnsi="Times New Roman"/>
          <w:sz w:val="28"/>
          <w:szCs w:val="28"/>
        </w:rPr>
        <w:t>відібраних</w:t>
      </w:r>
      <w:proofErr w:type="spellEnd"/>
      <w:r>
        <w:rPr>
          <w:rFonts w:ascii="Times New Roman" w:eastAsia="SimSu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 w:val="28"/>
          <w:szCs w:val="28"/>
        </w:rPr>
        <w:t>рослин</w:t>
      </w:r>
      <w:proofErr w:type="spellEnd"/>
      <w:r>
        <w:rPr>
          <w:rFonts w:ascii="Times New Roman" w:eastAsia="SimSun" w:hAnsi="Times New Roman"/>
          <w:sz w:val="28"/>
          <w:szCs w:val="28"/>
        </w:rPr>
        <w:t>.</w:t>
      </w:r>
    </w:p>
    <w:p w14:paraId="71AF211F" w14:textId="77777777" w:rsidR="005E502D" w:rsidRDefault="00000000">
      <w:pPr>
        <w:spacing w:after="0" w:line="240" w:lineRule="auto"/>
        <w:ind w:firstLineChars="157" w:firstLine="377"/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inline distT="0" distB="0" distL="114300" distR="114300" wp14:anchorId="7481A5E6" wp14:editId="2CC663D0">
            <wp:extent cx="5840095" cy="2379980"/>
            <wp:effectExtent l="0" t="0" r="8255" b="1270"/>
            <wp:docPr id="4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0095" cy="2379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696926D" w14:textId="77777777" w:rsidR="005E502D" w:rsidRDefault="00000000">
      <w:pPr>
        <w:spacing w:after="0" w:line="240" w:lineRule="auto"/>
        <w:ind w:firstLineChars="1117" w:firstLine="2457"/>
        <w:jc w:val="both"/>
        <w:rPr>
          <w:rFonts w:ascii="Times New Roman" w:eastAsia="SimSun" w:hAnsi="Times New Roman"/>
        </w:rPr>
      </w:pPr>
      <w:proofErr w:type="spellStart"/>
      <w:r>
        <w:rPr>
          <w:rFonts w:ascii="Times New Roman" w:eastAsia="SimSun" w:hAnsi="Times New Roman"/>
          <w:lang w:val="uk-UA"/>
        </w:rPr>
        <w:t>Мал</w:t>
      </w:r>
      <w:proofErr w:type="spellEnd"/>
      <w:r>
        <w:rPr>
          <w:rFonts w:ascii="Times New Roman" w:eastAsia="SimSun" w:hAnsi="Times New Roman"/>
          <w:lang w:val="uk-UA"/>
        </w:rPr>
        <w:t xml:space="preserve">. 1. </w:t>
      </w:r>
      <w:r>
        <w:rPr>
          <w:rFonts w:ascii="Times New Roman" w:eastAsia="SimSun" w:hAnsi="Times New Roman"/>
          <w:lang w:val="uk"/>
        </w:rPr>
        <w:t>Відбір рослин для аналізу</w:t>
      </w:r>
    </w:p>
    <w:p w14:paraId="397C5CA7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 w:eastAsia="zh-CN"/>
        </w:rPr>
        <w:t>Бритвою або скальпелем на предметному склі зрізують пластинку стебла 5 мм у фазі: кущення – безпосередньо над вузлом кущення; трубкування, колосіння, цвітіння – безпосередньо в першому, другому і третьому міжвузлях.</w:t>
      </w:r>
    </w:p>
    <w:p w14:paraId="72FB5293" w14:textId="77777777" w:rsidR="005E502D" w:rsidRDefault="00000000">
      <w:pPr>
        <w:spacing w:after="0" w:line="240" w:lineRule="auto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 w:eastAsia="zh-CN"/>
        </w:rPr>
        <w:t>Розмістити зрізи на предметному скельці і добавити по одній краплі розчину дифеніламіну. За інтенсивністю забарвлення, що утворюється, за допомогою кольорової шкали в балах визначити забезпеченість рослин азотом.</w:t>
      </w:r>
    </w:p>
    <w:p w14:paraId="2E9BBE6D" w14:textId="77777777" w:rsidR="005E502D" w:rsidRDefault="00000000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SimSun" w:eastAsia="SimSun" w:hAnsi="SimSun" w:cs="SimSun"/>
          <w:noProof/>
          <w:sz w:val="24"/>
          <w:szCs w:val="24"/>
        </w:rPr>
        <w:lastRenderedPageBreak/>
        <w:drawing>
          <wp:inline distT="0" distB="0" distL="114300" distR="114300" wp14:anchorId="51EFF4C2" wp14:editId="7D8D9A47">
            <wp:extent cx="5836285" cy="4398010"/>
            <wp:effectExtent l="0" t="0" r="12065" b="2540"/>
            <wp:docPr id="5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36285" cy="4398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7E51A2A" w14:textId="77777777" w:rsidR="005E502D" w:rsidRDefault="00000000">
      <w:pPr>
        <w:spacing w:after="0"/>
        <w:jc w:val="center"/>
        <w:rPr>
          <w:rFonts w:ascii="Times New Roman" w:hAnsi="Times New Roman"/>
          <w:bCs/>
          <w:lang w:val="uk-UA"/>
        </w:rPr>
      </w:pPr>
      <w:proofErr w:type="spellStart"/>
      <w:r>
        <w:rPr>
          <w:rFonts w:ascii="Times New Roman" w:hAnsi="Times New Roman"/>
          <w:bCs/>
          <w:lang w:val="uk-UA"/>
        </w:rPr>
        <w:t>Мал</w:t>
      </w:r>
      <w:proofErr w:type="spellEnd"/>
      <w:r>
        <w:rPr>
          <w:rFonts w:ascii="Times New Roman" w:hAnsi="Times New Roman"/>
          <w:bCs/>
          <w:lang w:val="uk-UA"/>
        </w:rPr>
        <w:t>. 2. Визначення необхідності підживлення озимини азотом</w:t>
      </w:r>
    </w:p>
    <w:p w14:paraId="1B298A70" w14:textId="77777777" w:rsidR="005E502D" w:rsidRDefault="00000000">
      <w:pPr>
        <w:spacing w:after="0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 w:eastAsia="zh-CN"/>
        </w:rPr>
        <w:t>У такий спосіб аналізують всі рослини середньої проби. Одержані дані записати в зошит і розрахувати середній бал для ділянки.</w:t>
      </w:r>
    </w:p>
    <w:p w14:paraId="23B0A19D" w14:textId="77777777" w:rsidR="005E502D" w:rsidRDefault="00000000">
      <w:pPr>
        <w:spacing w:after="0"/>
        <w:jc w:val="both"/>
        <w:rPr>
          <w:rFonts w:ascii="Times New Roman" w:hAnsi="Times New Roman"/>
          <w:bCs/>
          <w:sz w:val="28"/>
          <w:szCs w:val="28"/>
          <w:lang w:val="uk-UA" w:eastAsia="zh-CN"/>
        </w:rPr>
      </w:pPr>
      <w:r>
        <w:rPr>
          <w:rFonts w:ascii="Times New Roman" w:hAnsi="Times New Roman"/>
          <w:bCs/>
          <w:sz w:val="28"/>
          <w:szCs w:val="28"/>
          <w:lang w:val="uk-UA" w:eastAsia="zh-CN"/>
        </w:rPr>
        <w:t>(Приклад: із 20 типових рослин 10 зрізів одержали 1 бал, 7 зрізів – 2 бали, 3 зрізи – 3 бали. Середній бал забезпеченості азотом становить: (10x1 + 7x2 + 3х3): 20 = 1.6).</w:t>
      </w:r>
    </w:p>
    <w:p w14:paraId="4A34BCFB" w14:textId="77777777" w:rsidR="005E502D" w:rsidRDefault="00000000">
      <w:pPr>
        <w:spacing w:after="0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 w:eastAsia="zh-CN"/>
        </w:rPr>
      </w:pPr>
      <w:r>
        <w:rPr>
          <w:rFonts w:ascii="Times New Roman" w:hAnsi="Times New Roman"/>
          <w:bCs/>
          <w:sz w:val="28"/>
          <w:szCs w:val="28"/>
          <w:lang w:val="uk-UA" w:eastAsia="zh-CN"/>
        </w:rPr>
        <w:t>Визначити необхідну дозу азоту та зробити висновок про забезпечення рослин азотом за табл.1.</w:t>
      </w:r>
    </w:p>
    <w:p w14:paraId="6442C4D2" w14:textId="77777777" w:rsidR="005E502D" w:rsidRDefault="00000000">
      <w:pPr>
        <w:wordWrap w:val="0"/>
        <w:spacing w:after="0"/>
        <w:ind w:firstLineChars="157" w:firstLine="440"/>
        <w:jc w:val="right"/>
        <w:rPr>
          <w:rFonts w:ascii="Times New Roman" w:hAnsi="Times New Roman"/>
          <w:bCs/>
          <w:sz w:val="28"/>
          <w:szCs w:val="28"/>
          <w:lang w:val="uk-UA" w:eastAsia="zh-CN"/>
        </w:rPr>
      </w:pPr>
      <w:r>
        <w:rPr>
          <w:rFonts w:ascii="Times New Roman" w:hAnsi="Times New Roman"/>
          <w:bCs/>
          <w:sz w:val="28"/>
          <w:szCs w:val="28"/>
          <w:lang w:val="uk-UA" w:eastAsia="zh-CN"/>
        </w:rPr>
        <w:t xml:space="preserve">Таблиця 1.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19"/>
        <w:gridCol w:w="1890"/>
        <w:gridCol w:w="5607"/>
      </w:tblGrid>
      <w:tr w:rsidR="005E502D" w14:paraId="6A240152" w14:textId="77777777">
        <w:tc>
          <w:tcPr>
            <w:tcW w:w="1919" w:type="dxa"/>
          </w:tcPr>
          <w:p w14:paraId="70858BBF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Середній бал поля</w:t>
            </w:r>
          </w:p>
        </w:tc>
        <w:tc>
          <w:tcPr>
            <w:tcW w:w="1890" w:type="dxa"/>
          </w:tcPr>
          <w:p w14:paraId="4E4F07F6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Доза азоту, кг/га</w:t>
            </w:r>
          </w:p>
        </w:tc>
        <w:tc>
          <w:tcPr>
            <w:tcW w:w="5607" w:type="dxa"/>
          </w:tcPr>
          <w:p w14:paraId="48F13FA9" w14:textId="77777777" w:rsidR="005E502D" w:rsidRDefault="00000000">
            <w:pPr>
              <w:widowControl/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Фаза розвитку рослини</w:t>
            </w:r>
          </w:p>
        </w:tc>
      </w:tr>
      <w:tr w:rsidR="005E502D" w14:paraId="1D678278" w14:textId="77777777">
        <w:tc>
          <w:tcPr>
            <w:tcW w:w="1919" w:type="dxa"/>
          </w:tcPr>
          <w:p w14:paraId="02539935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Нижче 3,5</w:t>
            </w:r>
          </w:p>
        </w:tc>
        <w:tc>
          <w:tcPr>
            <w:tcW w:w="1890" w:type="dxa"/>
          </w:tcPr>
          <w:p w14:paraId="5C2947BD" w14:textId="77777777" w:rsidR="005E502D" w:rsidRDefault="005E502D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</w:p>
        </w:tc>
        <w:tc>
          <w:tcPr>
            <w:tcW w:w="5607" w:type="dxa"/>
          </w:tcPr>
          <w:p w14:paraId="36B2146D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4"/>
                <w:szCs w:val="24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k-UA" w:eastAsia="zh-CN"/>
              </w:rPr>
              <w:t>Не підживлювати, оскільки при цьому одержати </w:t>
            </w:r>
          </w:p>
          <w:p w14:paraId="68C66041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k-UA" w:eastAsia="zh-CN"/>
              </w:rPr>
              <w:t>сильну пшеницю неможливо</w:t>
            </w:r>
          </w:p>
        </w:tc>
      </w:tr>
      <w:tr w:rsidR="005E502D" w14:paraId="482A4947" w14:textId="77777777">
        <w:tc>
          <w:tcPr>
            <w:tcW w:w="1919" w:type="dxa"/>
          </w:tcPr>
          <w:p w14:paraId="2704FBCE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3,5–4,5</w:t>
            </w:r>
          </w:p>
        </w:tc>
        <w:tc>
          <w:tcPr>
            <w:tcW w:w="1890" w:type="dxa"/>
          </w:tcPr>
          <w:p w14:paraId="053CC8E2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30 кг/га</w:t>
            </w:r>
          </w:p>
          <w:p w14:paraId="07F33EAD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30 кг/га</w:t>
            </w:r>
          </w:p>
        </w:tc>
        <w:tc>
          <w:tcPr>
            <w:tcW w:w="5607" w:type="dxa"/>
          </w:tcPr>
          <w:p w14:paraId="19B82BA5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Фаза колосіння ‒ цвітіння, </w:t>
            </w:r>
          </w:p>
          <w:p w14:paraId="496F26A4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фаза наливу зерна</w:t>
            </w:r>
          </w:p>
        </w:tc>
      </w:tr>
      <w:tr w:rsidR="005E502D" w14:paraId="7DD28150" w14:textId="77777777">
        <w:tc>
          <w:tcPr>
            <w:tcW w:w="1919" w:type="dxa"/>
          </w:tcPr>
          <w:p w14:paraId="194A119F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4,6–5,5</w:t>
            </w:r>
          </w:p>
        </w:tc>
        <w:tc>
          <w:tcPr>
            <w:tcW w:w="1890" w:type="dxa"/>
          </w:tcPr>
          <w:p w14:paraId="4992B8A8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30 кг/га</w:t>
            </w:r>
          </w:p>
        </w:tc>
        <w:tc>
          <w:tcPr>
            <w:tcW w:w="5607" w:type="dxa"/>
          </w:tcPr>
          <w:p w14:paraId="1CC2F234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Фаза колосіння ‒ цвітіння або наливу зерна</w:t>
            </w:r>
          </w:p>
        </w:tc>
      </w:tr>
      <w:tr w:rsidR="005E502D" w14:paraId="1957E535" w14:textId="77777777">
        <w:tc>
          <w:tcPr>
            <w:tcW w:w="1919" w:type="dxa"/>
          </w:tcPr>
          <w:p w14:paraId="0FB7E4C2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k-UA" w:eastAsia="zh-CN"/>
              </w:rPr>
              <w:t>Перевищує 5,5</w:t>
            </w:r>
          </w:p>
        </w:tc>
        <w:tc>
          <w:tcPr>
            <w:tcW w:w="1890" w:type="dxa"/>
          </w:tcPr>
          <w:p w14:paraId="1CCFA259" w14:textId="77777777" w:rsidR="005E502D" w:rsidRDefault="005E502D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</w:p>
        </w:tc>
        <w:tc>
          <w:tcPr>
            <w:tcW w:w="5607" w:type="dxa"/>
          </w:tcPr>
          <w:p w14:paraId="6493E8D3" w14:textId="77777777" w:rsidR="005E502D" w:rsidRDefault="00000000">
            <w:pPr>
              <w:widowControl/>
              <w:spacing w:after="0"/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Підживлення не потребують</w:t>
            </w:r>
          </w:p>
        </w:tc>
      </w:tr>
    </w:tbl>
    <w:p w14:paraId="5C00F413" w14:textId="77777777" w:rsidR="005E502D" w:rsidRDefault="005E502D">
      <w:pPr>
        <w:spacing w:after="0"/>
        <w:ind w:firstLineChars="157" w:firstLine="440"/>
        <w:jc w:val="both"/>
        <w:rPr>
          <w:rFonts w:ascii="Times New Roman" w:hAnsi="Times New Roman"/>
          <w:bCs/>
          <w:sz w:val="28"/>
          <w:szCs w:val="28"/>
          <w:lang w:val="uk-UA" w:eastAsia="zh-CN"/>
        </w:rPr>
      </w:pPr>
    </w:p>
    <w:p w14:paraId="551604ED" w14:textId="77777777" w:rsidR="00867731" w:rsidRPr="00867731" w:rsidRDefault="00867731" w:rsidP="00867731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67731">
        <w:rPr>
          <w:rFonts w:ascii="Times New Roman" w:hAnsi="Times New Roman"/>
          <w:sz w:val="28"/>
          <w:szCs w:val="28"/>
        </w:rPr>
        <w:lastRenderedPageBreak/>
        <w:t xml:space="preserve">У </w:t>
      </w:r>
      <w:proofErr w:type="spellStart"/>
      <w:r w:rsidRPr="00867731">
        <w:rPr>
          <w:rFonts w:ascii="Times New Roman" w:hAnsi="Times New Roman"/>
          <w:sz w:val="28"/>
          <w:szCs w:val="28"/>
        </w:rPr>
        <w:t>результаті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проведених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підрахунків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середній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бал </w:t>
      </w:r>
      <w:proofErr w:type="spellStart"/>
      <w:r w:rsidRPr="00867731">
        <w:rPr>
          <w:rFonts w:ascii="Times New Roman" w:hAnsi="Times New Roman"/>
          <w:sz w:val="28"/>
          <w:szCs w:val="28"/>
        </w:rPr>
        <w:t>забезпеченості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рослин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азотом становить </w:t>
      </w:r>
      <w:r w:rsidRPr="00867731">
        <w:rPr>
          <w:rFonts w:ascii="Times New Roman" w:hAnsi="Times New Roman"/>
          <w:b/>
          <w:bCs/>
          <w:sz w:val="28"/>
          <w:szCs w:val="28"/>
        </w:rPr>
        <w:t>1,6</w:t>
      </w:r>
      <w:r w:rsidRPr="00867731">
        <w:rPr>
          <w:rFonts w:ascii="Times New Roman" w:hAnsi="Times New Roman"/>
          <w:sz w:val="28"/>
          <w:szCs w:val="28"/>
        </w:rPr>
        <w:t>.</w:t>
      </w:r>
    </w:p>
    <w:p w14:paraId="48C7EA23" w14:textId="77777777" w:rsidR="00867731" w:rsidRPr="00867731" w:rsidRDefault="00867731" w:rsidP="00867731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867731">
        <w:rPr>
          <w:rFonts w:ascii="Times New Roman" w:hAnsi="Times New Roman"/>
          <w:sz w:val="28"/>
          <w:szCs w:val="28"/>
        </w:rPr>
        <w:t>Згідно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з таблицею 1, </w:t>
      </w:r>
      <w:proofErr w:type="spellStart"/>
      <w:r w:rsidRPr="00867731">
        <w:rPr>
          <w:rFonts w:ascii="Times New Roman" w:hAnsi="Times New Roman"/>
          <w:sz w:val="28"/>
          <w:szCs w:val="28"/>
        </w:rPr>
        <w:t>цей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показник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нижчим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за 3,5</w:t>
      </w:r>
      <w:r w:rsidRPr="0086773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67731">
        <w:rPr>
          <w:rFonts w:ascii="Times New Roman" w:hAnsi="Times New Roman"/>
          <w:sz w:val="28"/>
          <w:szCs w:val="28"/>
        </w:rPr>
        <w:t>що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свідчить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дуже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низький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рівень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забезпечення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рослин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азотом</w:t>
      </w:r>
      <w:r w:rsidRPr="00867731">
        <w:rPr>
          <w:rFonts w:ascii="Times New Roman" w:hAnsi="Times New Roman"/>
          <w:sz w:val="28"/>
          <w:szCs w:val="28"/>
        </w:rPr>
        <w:t>.</w:t>
      </w:r>
    </w:p>
    <w:p w14:paraId="386E2C16" w14:textId="77777777" w:rsidR="00867731" w:rsidRPr="00867731" w:rsidRDefault="00867731" w:rsidP="00867731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867731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867731">
        <w:rPr>
          <w:rFonts w:ascii="Times New Roman" w:hAnsi="Times New Roman"/>
          <w:sz w:val="28"/>
          <w:szCs w:val="28"/>
        </w:rPr>
        <w:t>нормативів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, у такому </w:t>
      </w:r>
      <w:proofErr w:type="spellStart"/>
      <w:r w:rsidRPr="00867731">
        <w:rPr>
          <w:rFonts w:ascii="Times New Roman" w:hAnsi="Times New Roman"/>
          <w:sz w:val="28"/>
          <w:szCs w:val="28"/>
        </w:rPr>
        <w:t>випадку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азотні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добрива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не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вносять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67731">
        <w:rPr>
          <w:rFonts w:ascii="Times New Roman" w:hAnsi="Times New Roman"/>
          <w:sz w:val="28"/>
          <w:szCs w:val="28"/>
        </w:rPr>
        <w:t>оскільки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навіть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867731">
        <w:rPr>
          <w:rFonts w:ascii="Times New Roman" w:hAnsi="Times New Roman"/>
          <w:sz w:val="28"/>
          <w:szCs w:val="28"/>
        </w:rPr>
        <w:t>підживлення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неможливо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sz w:val="28"/>
          <w:szCs w:val="28"/>
        </w:rPr>
        <w:t>отримати</w:t>
      </w:r>
      <w:proofErr w:type="spellEnd"/>
      <w:r w:rsidRPr="008677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сильну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пшеницю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та </w:t>
      </w:r>
      <w:proofErr w:type="spellStart"/>
      <w:r w:rsidRPr="00867731">
        <w:rPr>
          <w:rFonts w:ascii="Times New Roman" w:hAnsi="Times New Roman"/>
          <w:b/>
          <w:bCs/>
          <w:sz w:val="28"/>
          <w:szCs w:val="28"/>
        </w:rPr>
        <w:t>високоякісний</w:t>
      </w:r>
      <w:proofErr w:type="spellEnd"/>
      <w:r w:rsidRPr="00867731">
        <w:rPr>
          <w:rFonts w:ascii="Times New Roman" w:hAnsi="Times New Roman"/>
          <w:b/>
          <w:bCs/>
          <w:sz w:val="28"/>
          <w:szCs w:val="28"/>
        </w:rPr>
        <w:t xml:space="preserve"> урожай</w:t>
      </w:r>
      <w:r w:rsidRPr="00867731">
        <w:rPr>
          <w:rFonts w:ascii="Times New Roman" w:hAnsi="Times New Roman"/>
          <w:sz w:val="28"/>
          <w:szCs w:val="28"/>
        </w:rPr>
        <w:t>.</w:t>
      </w:r>
    </w:p>
    <w:p w14:paraId="2BA0643B" w14:textId="77777777" w:rsidR="005E502D" w:rsidRPr="00867731" w:rsidRDefault="005E502D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14:paraId="4331F16B" w14:textId="77777777" w:rsidR="005E502D" w:rsidRPr="00867731" w:rsidRDefault="005E502D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E07625F" w14:textId="77777777" w:rsidR="005E502D" w:rsidRDefault="0000000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Контрольні запитання для перевірки засвоєння знань:</w:t>
      </w:r>
    </w:p>
    <w:p w14:paraId="2C55C1D0" w14:textId="2AEA8F83" w:rsidR="005E502D" w:rsidRPr="00867731" w:rsidRDefault="00000000" w:rsidP="00867731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Times New Roman" w:hAnsi="Times New Roman"/>
          <w:bCs/>
          <w:sz w:val="28"/>
          <w:lang w:eastAsia="zh-CN"/>
        </w:rPr>
        <w:t>Як визначається потреба в азотних підживленнях і дози добрив для одержання сильного зерна пшениці?</w:t>
      </w:r>
    </w:p>
    <w:p w14:paraId="07952C47" w14:textId="77777777" w:rsidR="00867731" w:rsidRPr="00867731" w:rsidRDefault="00867731" w:rsidP="0086773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7731">
        <w:rPr>
          <w:rFonts w:ascii="Times New Roman" w:hAnsi="Times New Roman"/>
          <w:sz w:val="24"/>
          <w:szCs w:val="24"/>
        </w:rPr>
        <w:t xml:space="preserve">Потребу в </w:t>
      </w:r>
      <w:proofErr w:type="spellStart"/>
      <w:r w:rsidRPr="00867731">
        <w:rPr>
          <w:rFonts w:ascii="Times New Roman" w:hAnsi="Times New Roman"/>
          <w:sz w:val="24"/>
          <w:szCs w:val="24"/>
        </w:rPr>
        <w:t>азотних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sz w:val="24"/>
          <w:szCs w:val="24"/>
        </w:rPr>
        <w:t>підживленнях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sz w:val="24"/>
          <w:szCs w:val="24"/>
        </w:rPr>
        <w:t>визначають</w:t>
      </w:r>
      <w:proofErr w:type="spellEnd"/>
      <w:r w:rsidRPr="00867731">
        <w:rPr>
          <w:rFonts w:ascii="Times New Roman" w:hAnsi="Times New Roman"/>
          <w:sz w:val="24"/>
          <w:szCs w:val="24"/>
        </w:rPr>
        <w:t>:</w:t>
      </w:r>
    </w:p>
    <w:p w14:paraId="00D048DC" w14:textId="77777777" w:rsidR="00867731" w:rsidRPr="00867731" w:rsidRDefault="00867731" w:rsidP="0086773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7731">
        <w:rPr>
          <w:rFonts w:ascii="Times New Roman" w:hAnsi="Times New Roman"/>
          <w:sz w:val="24"/>
          <w:szCs w:val="24"/>
        </w:rPr>
        <w:t xml:space="preserve">за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візуальною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діагностикою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рослин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(за </w:t>
      </w:r>
      <w:proofErr w:type="spellStart"/>
      <w:r w:rsidRPr="00867731">
        <w:rPr>
          <w:rFonts w:ascii="Times New Roman" w:hAnsi="Times New Roman"/>
          <w:sz w:val="24"/>
          <w:szCs w:val="24"/>
        </w:rPr>
        <w:t>забарвленням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sz w:val="24"/>
          <w:szCs w:val="24"/>
        </w:rPr>
        <w:t>листків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); </w:t>
      </w:r>
    </w:p>
    <w:p w14:paraId="5187C1B7" w14:textId="77777777" w:rsidR="00867731" w:rsidRPr="00867731" w:rsidRDefault="00867731" w:rsidP="0086773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7731">
        <w:rPr>
          <w:rFonts w:ascii="Times New Roman" w:hAnsi="Times New Roman"/>
          <w:sz w:val="24"/>
          <w:szCs w:val="24"/>
        </w:rPr>
        <w:t xml:space="preserve">за </w:t>
      </w:r>
      <w:r w:rsidRPr="00867731">
        <w:rPr>
          <w:rFonts w:ascii="Times New Roman" w:hAnsi="Times New Roman"/>
          <w:b/>
          <w:bCs/>
          <w:sz w:val="24"/>
          <w:szCs w:val="24"/>
        </w:rPr>
        <w:t xml:space="preserve">балом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забезпеченості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азотом</w:t>
      </w:r>
      <w:r w:rsidRPr="0086773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67731">
        <w:rPr>
          <w:rFonts w:ascii="Times New Roman" w:hAnsi="Times New Roman"/>
          <w:sz w:val="24"/>
          <w:szCs w:val="24"/>
        </w:rPr>
        <w:t>аналіз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sz w:val="24"/>
          <w:szCs w:val="24"/>
        </w:rPr>
        <w:t>зрізів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sz w:val="24"/>
          <w:szCs w:val="24"/>
        </w:rPr>
        <w:t>рослин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); </w:t>
      </w:r>
    </w:p>
    <w:p w14:paraId="601F603F" w14:textId="77777777" w:rsidR="00867731" w:rsidRPr="00867731" w:rsidRDefault="00867731" w:rsidP="0086773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7731">
        <w:rPr>
          <w:rFonts w:ascii="Times New Roman" w:hAnsi="Times New Roman"/>
          <w:sz w:val="24"/>
          <w:szCs w:val="24"/>
        </w:rPr>
        <w:t xml:space="preserve">за </w:t>
      </w:r>
      <w:r w:rsidRPr="00867731">
        <w:rPr>
          <w:rFonts w:ascii="Times New Roman" w:hAnsi="Times New Roman"/>
          <w:b/>
          <w:bCs/>
          <w:sz w:val="24"/>
          <w:szCs w:val="24"/>
        </w:rPr>
        <w:t xml:space="preserve">результатами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ґрунтової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та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листкової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діагностики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. </w:t>
      </w:r>
    </w:p>
    <w:p w14:paraId="2EBC433B" w14:textId="77777777" w:rsidR="00867731" w:rsidRPr="00867731" w:rsidRDefault="00867731" w:rsidP="0086773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67731">
        <w:rPr>
          <w:rFonts w:ascii="Times New Roman" w:hAnsi="Times New Roman"/>
          <w:sz w:val="24"/>
          <w:szCs w:val="24"/>
        </w:rPr>
        <w:t>Дози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sz w:val="24"/>
          <w:szCs w:val="24"/>
        </w:rPr>
        <w:t>азотних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добрив </w:t>
      </w:r>
      <w:proofErr w:type="spellStart"/>
      <w:r w:rsidRPr="00867731">
        <w:rPr>
          <w:rFonts w:ascii="Times New Roman" w:hAnsi="Times New Roman"/>
          <w:sz w:val="24"/>
          <w:szCs w:val="24"/>
        </w:rPr>
        <w:t>встановлюють</w:t>
      </w:r>
      <w:proofErr w:type="spellEnd"/>
      <w:r w:rsidRPr="00867731">
        <w:rPr>
          <w:rFonts w:ascii="Times New Roman" w:hAnsi="Times New Roman"/>
          <w:sz w:val="24"/>
          <w:szCs w:val="24"/>
        </w:rPr>
        <w:t>:</w:t>
      </w:r>
    </w:p>
    <w:p w14:paraId="076BE8F5" w14:textId="77777777" w:rsidR="00867731" w:rsidRPr="00867731" w:rsidRDefault="00867731" w:rsidP="00867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7731">
        <w:rPr>
          <w:rFonts w:ascii="Times New Roman" w:hAnsi="Times New Roman"/>
          <w:sz w:val="24"/>
          <w:szCs w:val="24"/>
        </w:rPr>
        <w:t xml:space="preserve">за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середнім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балом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забезпеченості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азотом</w:t>
      </w:r>
      <w:r w:rsidRPr="00867731">
        <w:rPr>
          <w:rFonts w:ascii="Times New Roman" w:hAnsi="Times New Roman"/>
          <w:sz w:val="24"/>
          <w:szCs w:val="24"/>
        </w:rPr>
        <w:t xml:space="preserve"> (за таблицею); </w:t>
      </w:r>
    </w:p>
    <w:p w14:paraId="51D4AD29" w14:textId="77777777" w:rsidR="00867731" w:rsidRPr="00867731" w:rsidRDefault="00867731" w:rsidP="00867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7731">
        <w:rPr>
          <w:rFonts w:ascii="Times New Roman" w:hAnsi="Times New Roman"/>
          <w:sz w:val="24"/>
          <w:szCs w:val="24"/>
        </w:rPr>
        <w:t xml:space="preserve">з </w:t>
      </w:r>
      <w:proofErr w:type="spellStart"/>
      <w:r w:rsidRPr="00867731">
        <w:rPr>
          <w:rFonts w:ascii="Times New Roman" w:hAnsi="Times New Roman"/>
          <w:sz w:val="24"/>
          <w:szCs w:val="24"/>
        </w:rPr>
        <w:t>урахуванням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фази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розвитку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рослин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; </w:t>
      </w:r>
    </w:p>
    <w:p w14:paraId="6703D389" w14:textId="77777777" w:rsidR="00867731" w:rsidRPr="00867731" w:rsidRDefault="00867731" w:rsidP="0086773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867731">
        <w:rPr>
          <w:rFonts w:ascii="Times New Roman" w:hAnsi="Times New Roman"/>
          <w:sz w:val="24"/>
          <w:szCs w:val="24"/>
        </w:rPr>
        <w:t>залежно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sz w:val="24"/>
          <w:szCs w:val="24"/>
        </w:rPr>
        <w:t>від</w:t>
      </w:r>
      <w:proofErr w:type="spellEnd"/>
      <w:r w:rsidRPr="00867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планованої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якості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зерна (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сильне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зерно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потребує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67731">
        <w:rPr>
          <w:rFonts w:ascii="Times New Roman" w:hAnsi="Times New Roman"/>
          <w:b/>
          <w:bCs/>
          <w:sz w:val="24"/>
          <w:szCs w:val="24"/>
        </w:rPr>
        <w:t>підвищених</w:t>
      </w:r>
      <w:proofErr w:type="spellEnd"/>
      <w:r w:rsidRPr="00867731">
        <w:rPr>
          <w:rFonts w:ascii="Times New Roman" w:hAnsi="Times New Roman"/>
          <w:b/>
          <w:bCs/>
          <w:sz w:val="24"/>
          <w:szCs w:val="24"/>
        </w:rPr>
        <w:t xml:space="preserve"> доз азоту)</w:t>
      </w:r>
      <w:r w:rsidRPr="00867731">
        <w:rPr>
          <w:rFonts w:ascii="Times New Roman" w:hAnsi="Times New Roman"/>
          <w:sz w:val="24"/>
          <w:szCs w:val="24"/>
        </w:rPr>
        <w:t xml:space="preserve">. </w:t>
      </w:r>
    </w:p>
    <w:p w14:paraId="6EAE2C68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val="ru-RU" w:eastAsia="zh-CN"/>
        </w:rPr>
      </w:pPr>
    </w:p>
    <w:p w14:paraId="70F9003B" w14:textId="1CC30E14" w:rsidR="005E502D" w:rsidRPr="00867731" w:rsidRDefault="00000000" w:rsidP="00867731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Times New Roman" w:hAnsi="Times New Roman"/>
          <w:bCs/>
          <w:sz w:val="28"/>
          <w:lang w:eastAsia="zh-CN"/>
        </w:rPr>
        <w:t>Які строки внесення азотних добрив під озиму пшеницю?</w:t>
      </w:r>
    </w:p>
    <w:p w14:paraId="2D9AC704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Times New Roman" w:hAnsi="Times New Roman"/>
          <w:bCs/>
          <w:sz w:val="28"/>
          <w:lang w:eastAsia="zh-CN"/>
        </w:rPr>
        <w:t>Азотні добрива під озиму пшеницю вносять у такі строки:</w:t>
      </w:r>
    </w:p>
    <w:p w14:paraId="25D1B022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</w:p>
    <w:p w14:paraId="785ECD5B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Times New Roman" w:hAnsi="Times New Roman"/>
          <w:bCs/>
          <w:sz w:val="28"/>
          <w:lang w:eastAsia="zh-CN"/>
        </w:rPr>
        <w:t>Ранньовесняне підживлення</w:t>
      </w:r>
    </w:p>
    <w:p w14:paraId="67F9276C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Segoe UI Emoji" w:hAnsi="Segoe UI Emoji" w:cs="Segoe UI Emoji"/>
          <w:bCs/>
          <w:sz w:val="28"/>
          <w:lang w:eastAsia="zh-CN"/>
        </w:rPr>
        <w:t>👉</w:t>
      </w:r>
      <w:r w:rsidRPr="00867731">
        <w:rPr>
          <w:rFonts w:ascii="Times New Roman" w:hAnsi="Times New Roman"/>
          <w:bCs/>
          <w:sz w:val="28"/>
          <w:lang w:eastAsia="zh-CN"/>
        </w:rPr>
        <w:t xml:space="preserve"> по мерзлоталому ґрунту (відновлення вегетації)</w:t>
      </w:r>
    </w:p>
    <w:p w14:paraId="5C6A54BE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Times New Roman" w:hAnsi="Times New Roman"/>
          <w:bCs/>
          <w:sz w:val="28"/>
          <w:lang w:eastAsia="zh-CN"/>
        </w:rPr>
        <w:t>Друге підживлення</w:t>
      </w:r>
    </w:p>
    <w:p w14:paraId="7641D62F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Segoe UI Emoji" w:hAnsi="Segoe UI Emoji" w:cs="Segoe UI Emoji"/>
          <w:bCs/>
          <w:sz w:val="28"/>
          <w:lang w:eastAsia="zh-CN"/>
        </w:rPr>
        <w:t>👉</w:t>
      </w:r>
      <w:r w:rsidRPr="00867731">
        <w:rPr>
          <w:rFonts w:ascii="Times New Roman" w:hAnsi="Times New Roman"/>
          <w:bCs/>
          <w:sz w:val="28"/>
          <w:lang w:eastAsia="zh-CN"/>
        </w:rPr>
        <w:t xml:space="preserve"> у фазі виходу в трубку</w:t>
      </w:r>
    </w:p>
    <w:p w14:paraId="56C2CF1F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Times New Roman" w:hAnsi="Times New Roman"/>
          <w:bCs/>
          <w:sz w:val="28"/>
          <w:lang w:eastAsia="zh-CN"/>
        </w:rPr>
        <w:t>Третє підживлення (якісне)</w:t>
      </w:r>
    </w:p>
    <w:p w14:paraId="0A90B075" w14:textId="77777777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Segoe UI Emoji" w:hAnsi="Segoe UI Emoji" w:cs="Segoe UI Emoji"/>
          <w:bCs/>
          <w:sz w:val="28"/>
          <w:lang w:eastAsia="zh-CN"/>
        </w:rPr>
        <w:t>👉</w:t>
      </w:r>
      <w:r w:rsidRPr="00867731">
        <w:rPr>
          <w:rFonts w:ascii="Times New Roman" w:hAnsi="Times New Roman"/>
          <w:bCs/>
          <w:sz w:val="28"/>
          <w:lang w:eastAsia="zh-CN"/>
        </w:rPr>
        <w:t xml:space="preserve"> у фазі колосіння – цвітіння або наливу зерна</w:t>
      </w:r>
    </w:p>
    <w:p w14:paraId="2EB97B7C" w14:textId="6BCE23F6" w:rsidR="00867731" w:rsidRPr="00867731" w:rsidRDefault="00867731" w:rsidP="00867731">
      <w:pPr>
        <w:pStyle w:val="a6"/>
        <w:spacing w:after="0" w:line="240" w:lineRule="auto"/>
        <w:jc w:val="both"/>
        <w:rPr>
          <w:rFonts w:ascii="Times New Roman" w:hAnsi="Times New Roman"/>
          <w:bCs/>
          <w:sz w:val="28"/>
          <w:lang w:eastAsia="zh-CN"/>
        </w:rPr>
      </w:pPr>
      <w:r w:rsidRPr="00867731">
        <w:rPr>
          <w:rFonts w:ascii="Times New Roman" w:hAnsi="Times New Roman"/>
          <w:bCs/>
          <w:sz w:val="28"/>
          <w:lang w:eastAsia="zh-CN"/>
        </w:rPr>
        <w:t>(для підвищення вмісту білка і якості зерна)</w:t>
      </w:r>
    </w:p>
    <w:p w14:paraId="1B8AD611" w14:textId="77777777" w:rsidR="005E502D" w:rsidRDefault="005E502D">
      <w:pPr>
        <w:spacing w:after="0" w:line="240" w:lineRule="auto"/>
        <w:ind w:left="360"/>
        <w:jc w:val="both"/>
        <w:rPr>
          <w:rFonts w:ascii="Times New Roman" w:hAnsi="Times New Roman"/>
          <w:bCs/>
          <w:sz w:val="28"/>
          <w:lang w:val="uk-UA"/>
        </w:rPr>
      </w:pPr>
    </w:p>
    <w:p w14:paraId="3842FCC1" w14:textId="77777777" w:rsidR="005E502D" w:rsidRDefault="00000000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Після виконання завдання студент повинен: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4597"/>
      </w:tblGrid>
      <w:tr w:rsidR="005E502D" w14:paraId="02B7E582" w14:textId="77777777">
        <w:tc>
          <w:tcPr>
            <w:tcW w:w="4785" w:type="dxa"/>
          </w:tcPr>
          <w:p w14:paraId="7CE742E3" w14:textId="77777777" w:rsidR="005E502D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0"/>
                <w:lang w:val="uk-UA"/>
              </w:rPr>
              <w:t>Знати</w:t>
            </w:r>
          </w:p>
        </w:tc>
        <w:tc>
          <w:tcPr>
            <w:tcW w:w="4786" w:type="dxa"/>
          </w:tcPr>
          <w:p w14:paraId="4EFE094E" w14:textId="77777777" w:rsidR="005E502D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0"/>
                <w:lang w:val="uk-UA"/>
              </w:rPr>
              <w:t>Вміти</w:t>
            </w:r>
          </w:p>
        </w:tc>
      </w:tr>
      <w:tr w:rsidR="005E502D" w14:paraId="20BF8C17" w14:textId="77777777">
        <w:tc>
          <w:tcPr>
            <w:tcW w:w="4785" w:type="dxa"/>
          </w:tcPr>
          <w:p w14:paraId="63EC5C7B" w14:textId="77777777" w:rsidR="005E502D" w:rsidRDefault="0000000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lang w:val="uk-UA" w:eastAsia="zh-CN"/>
              </w:rPr>
              <w:t>строки і способи підживлення озимої пшениці</w:t>
            </w:r>
          </w:p>
        </w:tc>
        <w:tc>
          <w:tcPr>
            <w:tcW w:w="4786" w:type="dxa"/>
          </w:tcPr>
          <w:p w14:paraId="7DA4B39F" w14:textId="77777777" w:rsidR="005E502D" w:rsidRDefault="0000000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SimSun" w:hAnsi="Times New Roman"/>
                <w:sz w:val="28"/>
                <w:szCs w:val="28"/>
              </w:rPr>
              <w:t>відібрати</w:t>
            </w:r>
            <w:proofErr w:type="spellEnd"/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8"/>
                <w:szCs w:val="28"/>
              </w:rPr>
              <w:t>середні</w:t>
            </w:r>
            <w:proofErr w:type="spellEnd"/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8"/>
                <w:szCs w:val="28"/>
              </w:rPr>
              <w:t>зразки</w:t>
            </w:r>
            <w:proofErr w:type="spellEnd"/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8"/>
                <w:szCs w:val="28"/>
              </w:rPr>
              <w:t>рослин</w:t>
            </w:r>
            <w:proofErr w:type="spellEnd"/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8"/>
                <w:szCs w:val="28"/>
              </w:rPr>
              <w:t>озимої</w:t>
            </w:r>
            <w:proofErr w:type="spellEnd"/>
            <w:r>
              <w:rPr>
                <w:rFonts w:ascii="Times New Roman" w:eastAsia="SimSu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sz w:val="28"/>
                <w:szCs w:val="28"/>
              </w:rPr>
              <w:t>пшениці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;</w:t>
            </w:r>
          </w:p>
          <w:p w14:paraId="328BE2E8" w14:textId="77777777" w:rsidR="005E502D" w:rsidRDefault="0000000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підготувати зразки рослин для аналізу</w:t>
            </w:r>
            <w:r>
              <w:rPr>
                <w:rFonts w:ascii="Times New Roman" w:hAnsi="Times New Roman"/>
                <w:bCs/>
                <w:sz w:val="28"/>
                <w:lang w:val="uk-UA" w:eastAsia="zh-CN"/>
              </w:rPr>
              <w:t>;</w:t>
            </w:r>
          </w:p>
          <w:p w14:paraId="3B8CB9C5" w14:textId="77777777" w:rsidR="005E502D" w:rsidRDefault="0000000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lang w:val="uk-UA"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zh-CN"/>
              </w:rPr>
              <w:t>визначити необхідну дозу азоту та зробити висновок про забезпечення рослин азотом</w:t>
            </w:r>
          </w:p>
        </w:tc>
      </w:tr>
    </w:tbl>
    <w:p w14:paraId="6F6E19CE" w14:textId="77777777" w:rsidR="005E502D" w:rsidRDefault="005E502D">
      <w:pPr>
        <w:spacing w:after="0" w:line="240" w:lineRule="auto"/>
        <w:ind w:left="360"/>
        <w:rPr>
          <w:rFonts w:ascii="Times New Roman" w:hAnsi="Times New Roman"/>
          <w:b/>
          <w:sz w:val="28"/>
          <w:lang w:val="uk-UA"/>
        </w:rPr>
      </w:pPr>
    </w:p>
    <w:p w14:paraId="6DE0F0AA" w14:textId="77777777" w:rsidR="005E502D" w:rsidRDefault="00000000">
      <w:pPr>
        <w:pStyle w:val="1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Домашнє завдання: </w:t>
      </w:r>
      <w:r>
        <w:rPr>
          <w:b w:val="0"/>
          <w:bCs w:val="0"/>
          <w:sz w:val="28"/>
        </w:rPr>
        <w:t xml:space="preserve">навчитися </w:t>
      </w:r>
      <w:r>
        <w:rPr>
          <w:b w:val="0"/>
          <w:bCs w:val="0"/>
          <w:sz w:val="28"/>
          <w:szCs w:val="28"/>
        </w:rPr>
        <w:t>визначати необхідність </w:t>
      </w:r>
      <w:hyperlink r:id="rId10" w:anchor="%D0%BF%D1%96%D0%B4%D0%B6%D0%B8%D0%B2%D0%BB%D0%B5%D0%BD%D0%BD%D1%8F" w:history="1">
        <w:r>
          <w:rPr>
            <w:b w:val="0"/>
            <w:bCs w:val="0"/>
            <w:sz w:val="28"/>
            <w:szCs w:val="28"/>
          </w:rPr>
          <w:t>підживлення</w:t>
        </w:r>
      </w:hyperlink>
      <w:r>
        <w:rPr>
          <w:b w:val="0"/>
          <w:bCs w:val="0"/>
          <w:sz w:val="28"/>
          <w:szCs w:val="28"/>
        </w:rPr>
        <w:t> озимини азотом, встановлювати норми азотних добрив для підживлення</w:t>
      </w:r>
      <w:r>
        <w:rPr>
          <w:sz w:val="28"/>
          <w:szCs w:val="28"/>
        </w:rPr>
        <w:t>.</w:t>
      </w:r>
    </w:p>
    <w:p w14:paraId="697D9B46" w14:textId="77777777" w:rsidR="005E502D" w:rsidRDefault="005E502D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</w:p>
    <w:p w14:paraId="12BAAD77" w14:textId="77777777" w:rsidR="005E502D" w:rsidRDefault="00000000">
      <w:pPr>
        <w:pStyle w:val="a6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Навчальні посібники:</w:t>
      </w:r>
      <w:r>
        <w:rPr>
          <w:rFonts w:ascii="Times New Roman" w:hAnsi="Times New Roman"/>
          <w:sz w:val="28"/>
        </w:rPr>
        <w:t xml:space="preserve">   Агрохімія : підручник / </w:t>
      </w:r>
      <w:proofErr w:type="spellStart"/>
      <w:r>
        <w:rPr>
          <w:rFonts w:ascii="Times New Roman" w:hAnsi="Times New Roman"/>
          <w:sz w:val="28"/>
        </w:rPr>
        <w:t>Г.М.Господаренко</w:t>
      </w:r>
      <w:proofErr w:type="spellEnd"/>
      <w:r>
        <w:rPr>
          <w:rFonts w:ascii="Times New Roman" w:hAnsi="Times New Roman"/>
          <w:sz w:val="28"/>
        </w:rPr>
        <w:t>. – К. : Аграрна освіта, 2013. – 406 с.</w:t>
      </w:r>
    </w:p>
    <w:p w14:paraId="1E9D6A53" w14:textId="77777777" w:rsidR="005E502D" w:rsidRDefault="00000000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</w:t>
      </w:r>
    </w:p>
    <w:p w14:paraId="1804BF8E" w14:textId="77777777" w:rsidR="005E502D" w:rsidRDefault="00000000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                               </w:t>
      </w:r>
    </w:p>
    <w:p w14:paraId="0935766B" w14:textId="77777777" w:rsidR="005E502D" w:rsidRDefault="00000000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>Інструкційна карта розроблена викладачем Коваленко О.І.</w:t>
      </w:r>
    </w:p>
    <w:p w14:paraId="630C9374" w14:textId="77777777" w:rsidR="005E502D" w:rsidRDefault="005E502D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</w:p>
    <w:sectPr w:rsidR="005E502D">
      <w:pgSz w:w="11906" w:h="16838"/>
      <w:pgMar w:top="1020" w:right="1106" w:bottom="1440" w:left="16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0FBB8" w14:textId="77777777" w:rsidR="00FE2A58" w:rsidRDefault="00FE2A58">
      <w:pPr>
        <w:spacing w:line="240" w:lineRule="auto"/>
      </w:pPr>
      <w:r>
        <w:separator/>
      </w:r>
    </w:p>
  </w:endnote>
  <w:endnote w:type="continuationSeparator" w:id="0">
    <w:p w14:paraId="372ED27D" w14:textId="77777777" w:rsidR="00FE2A58" w:rsidRDefault="00FE2A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6C94F" w14:textId="77777777" w:rsidR="00FE2A58" w:rsidRDefault="00FE2A58">
      <w:pPr>
        <w:spacing w:after="0"/>
      </w:pPr>
      <w:r>
        <w:separator/>
      </w:r>
    </w:p>
  </w:footnote>
  <w:footnote w:type="continuationSeparator" w:id="0">
    <w:p w14:paraId="144B5265" w14:textId="77777777" w:rsidR="00FE2A58" w:rsidRDefault="00FE2A5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27EA0CC"/>
    <w:multiLevelType w:val="singleLevel"/>
    <w:tmpl w:val="B27EA0C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13913EE"/>
    <w:multiLevelType w:val="hybridMultilevel"/>
    <w:tmpl w:val="B956C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30BD"/>
    <w:multiLevelType w:val="multilevel"/>
    <w:tmpl w:val="FF9ED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4967F7"/>
    <w:multiLevelType w:val="multilevel"/>
    <w:tmpl w:val="9CA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2560764">
    <w:abstractNumId w:val="0"/>
  </w:num>
  <w:num w:numId="2" w16cid:durableId="1729572021">
    <w:abstractNumId w:val="1"/>
  </w:num>
  <w:num w:numId="3" w16cid:durableId="2072266412">
    <w:abstractNumId w:val="3"/>
  </w:num>
  <w:num w:numId="4" w16cid:durableId="747118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2D"/>
    <w:rsid w:val="002D141A"/>
    <w:rsid w:val="005E502D"/>
    <w:rsid w:val="00867731"/>
    <w:rsid w:val="00FE2A58"/>
    <w:rsid w:val="03D248F6"/>
    <w:rsid w:val="13ED1C48"/>
    <w:rsid w:val="2D5034E4"/>
    <w:rsid w:val="2E947020"/>
    <w:rsid w:val="3B9733D4"/>
    <w:rsid w:val="41BA3179"/>
    <w:rsid w:val="58F22A99"/>
    <w:rsid w:val="5E3A6227"/>
    <w:rsid w:val="60430936"/>
    <w:rsid w:val="66D81FC8"/>
    <w:rsid w:val="69996FE1"/>
    <w:rsid w:val="77C3210C"/>
    <w:rsid w:val="7916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EE5F4"/>
  <w15:docId w15:val="{1897360B-9363-486D-ABB1-8BCC23C1B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"/>
    <w:uiPriority w:val="99"/>
    <w:qFormat/>
    <w:pPr>
      <w:keepNext/>
      <w:spacing w:after="0" w:line="240" w:lineRule="auto"/>
      <w:outlineLvl w:val="0"/>
    </w:pPr>
    <w:rPr>
      <w:rFonts w:ascii="Times New Roman" w:hAnsi="Times New Roman"/>
      <w:b/>
      <w:bCs/>
      <w:sz w:val="36"/>
      <w:szCs w:val="24"/>
      <w:lang w:val="uk-UA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ukladach.pp.ua/MyWeb/manual/pidruchnuku13122023/Praktukym%20Agroximija/Glosariu/Glosariu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vukladach.pp.ua/MyWeb/manual/pidruchnuku13122023/Praktukym%20Agroximija/Glosariu/Glosariu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1030</Words>
  <Characters>5875</Characters>
  <Application>Microsoft Office Word</Application>
  <DocSecurity>0</DocSecurity>
  <Lines>48</Lines>
  <Paragraphs>13</Paragraphs>
  <ScaleCrop>false</ScaleCrop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Гаваза</dc:creator>
  <cp:lastModifiedBy>Галина Новик</cp:lastModifiedBy>
  <cp:revision>2</cp:revision>
  <dcterms:created xsi:type="dcterms:W3CDTF">2026-03-30T06:38:00Z</dcterms:created>
  <dcterms:modified xsi:type="dcterms:W3CDTF">2026-03-30T06:38:00Z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8B46CF62150B4DF49B10B7EC49E2A261_13</vt:lpwstr>
  </property>
</Properties>
</file>