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08E" w:rsidRDefault="00857717" w:rsidP="00857717">
      <w:pPr>
        <w:shd w:val="clear" w:color="auto" w:fill="FFFFFF"/>
        <w:tabs>
          <w:tab w:val="left" w:pos="1080"/>
        </w:tabs>
        <w:spacing w:after="0" w:line="240" w:lineRule="auto"/>
        <w:ind w:left="7"/>
        <w:jc w:val="center"/>
        <w:rPr>
          <w:rFonts w:ascii="Times New Roman" w:hAnsi="Times New Roman"/>
          <w:b/>
          <w:spacing w:val="6"/>
          <w:sz w:val="28"/>
          <w:szCs w:val="28"/>
          <w:lang w:val="uk-UA"/>
        </w:rPr>
      </w:pPr>
      <w:r>
        <w:rPr>
          <w:rFonts w:ascii="Times New Roman" w:hAnsi="Times New Roman"/>
          <w:b/>
          <w:spacing w:val="6"/>
          <w:sz w:val="28"/>
          <w:szCs w:val="28"/>
          <w:lang w:val="uk-UA"/>
        </w:rPr>
        <w:t>Продовження т</w:t>
      </w:r>
      <w:r>
        <w:rPr>
          <w:rFonts w:ascii="Times New Roman" w:hAnsi="Times New Roman"/>
          <w:b/>
          <w:spacing w:val="6"/>
          <w:sz w:val="28"/>
          <w:szCs w:val="28"/>
        </w:rPr>
        <w:t>ем</w:t>
      </w:r>
      <w:r>
        <w:rPr>
          <w:rFonts w:ascii="Times New Roman" w:hAnsi="Times New Roman"/>
          <w:b/>
          <w:spacing w:val="6"/>
          <w:sz w:val="28"/>
          <w:szCs w:val="28"/>
          <w:lang w:val="uk-UA"/>
        </w:rPr>
        <w:t>и</w:t>
      </w:r>
      <w:r>
        <w:rPr>
          <w:rFonts w:ascii="Times New Roman" w:hAnsi="Times New Roman"/>
          <w:b/>
          <w:spacing w:val="6"/>
          <w:sz w:val="28"/>
          <w:szCs w:val="28"/>
        </w:rPr>
        <w:t xml:space="preserve"> 2. </w:t>
      </w:r>
      <w:r w:rsidRPr="0036605D">
        <w:rPr>
          <w:rFonts w:ascii="Times New Roman" w:hAnsi="Times New Roman"/>
          <w:b/>
          <w:spacing w:val="6"/>
          <w:sz w:val="28"/>
          <w:szCs w:val="28"/>
          <w:lang w:val="uk-UA"/>
        </w:rPr>
        <w:t>Облік грошових коштів</w:t>
      </w:r>
      <w:r>
        <w:rPr>
          <w:rFonts w:ascii="Times New Roman" w:hAnsi="Times New Roman"/>
          <w:b/>
          <w:spacing w:val="6"/>
          <w:sz w:val="28"/>
          <w:szCs w:val="28"/>
          <w:lang w:val="uk-UA"/>
        </w:rPr>
        <w:t xml:space="preserve"> </w:t>
      </w:r>
    </w:p>
    <w:p w:rsidR="00857717" w:rsidRPr="00DF308E" w:rsidRDefault="00857717" w:rsidP="00857717">
      <w:pPr>
        <w:shd w:val="clear" w:color="auto" w:fill="FFFFFF"/>
        <w:tabs>
          <w:tab w:val="left" w:pos="1080"/>
        </w:tabs>
        <w:spacing w:after="0" w:line="240" w:lineRule="auto"/>
        <w:ind w:left="7"/>
        <w:jc w:val="center"/>
        <w:rPr>
          <w:rFonts w:ascii="Times New Roman" w:hAnsi="Times New Roman"/>
          <w:spacing w:val="6"/>
          <w:sz w:val="28"/>
          <w:szCs w:val="28"/>
        </w:rPr>
      </w:pPr>
      <w:r w:rsidRPr="00DF308E">
        <w:rPr>
          <w:rFonts w:ascii="Times New Roman" w:hAnsi="Times New Roman"/>
          <w:spacing w:val="6"/>
          <w:sz w:val="28"/>
          <w:szCs w:val="28"/>
          <w:lang w:val="uk-UA"/>
        </w:rPr>
        <w:t>(питання 13)</w:t>
      </w:r>
    </w:p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center"/>
      </w:pPr>
    </w:p>
    <w:p w:rsidR="00857717" w:rsidRPr="0036605D" w:rsidRDefault="00857717" w:rsidP="00857717">
      <w:pPr>
        <w:pStyle w:val="a3"/>
        <w:numPr>
          <w:ilvl w:val="0"/>
          <w:numId w:val="2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605D">
        <w:rPr>
          <w:rFonts w:ascii="Times New Roman" w:hAnsi="Times New Roman"/>
          <w:b/>
          <w:sz w:val="28"/>
          <w:szCs w:val="28"/>
        </w:rPr>
        <w:t>Облік коштів на поточному рахунку в іноземній валюті</w:t>
      </w:r>
    </w:p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Підприємства мають право відкривати в банках поточні рахунки в різних іноземних валютах.</w:t>
      </w:r>
    </w:p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Відображення операцій в іноземній валюті здійснюється в національній грошовій одиниці, яка діє на території України (грн) шляхом перерахунку валюти по ринковому курсу НБУ на дату здійснення операції.</w:t>
      </w:r>
    </w:p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Облік операцій  в іноземній валюті ведуть на рахунках 312 «Поточні рахунки в іноземній валюті та 314 «Інші рахунки банку в іноземній валюті».</w:t>
      </w:r>
    </w:p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Додаткові курсові різниці відображають на рахунку 714 «Дохід від операційної курсової різниці», а від’ємні – на рахунку 945 «Витрати від операційної курсової різниці».</w:t>
      </w:r>
    </w:p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4AE0">
        <w:rPr>
          <w:rFonts w:ascii="Times New Roman" w:hAnsi="Times New Roman" w:cs="Times New Roman"/>
          <w:sz w:val="28"/>
          <w:szCs w:val="28"/>
          <w:lang w:val="uk-UA"/>
        </w:rPr>
        <w:t>Можливі два варіанти зарахування валюти на валютні рахунки в банку.</w:t>
      </w:r>
    </w:p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4AE0">
        <w:rPr>
          <w:rFonts w:ascii="Times New Roman" w:hAnsi="Times New Roman" w:cs="Times New Roman"/>
          <w:sz w:val="28"/>
          <w:szCs w:val="28"/>
          <w:lang w:val="uk-UA"/>
        </w:rPr>
        <w:t xml:space="preserve">Перший варіант передбачає всю виручену валюту за реалізовану продукцію, виконані роботи і надані послуги зарахувати на валютний рахунок підприємства, яке розпоряджається цією валютою за власним розсудом. </w:t>
      </w:r>
    </w:p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4AE0">
        <w:rPr>
          <w:rFonts w:ascii="Times New Roman" w:hAnsi="Times New Roman" w:cs="Times New Roman"/>
          <w:sz w:val="28"/>
          <w:szCs w:val="28"/>
          <w:lang w:val="uk-UA"/>
        </w:rPr>
        <w:t>Другий варіант передбачає обов‘язковий продаж частини вирученої валюти від реалізації продукції, виконаних робіт та послуг у встановленому відсотку на міжбанківській валютній біржі.</w:t>
      </w:r>
    </w:p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14AE0">
        <w:rPr>
          <w:rFonts w:ascii="Times New Roman" w:hAnsi="Times New Roman" w:cs="Times New Roman"/>
          <w:b/>
          <w:bCs/>
          <w:sz w:val="28"/>
          <w:szCs w:val="28"/>
          <w:lang w:val="uk-UA"/>
        </w:rPr>
        <w:t>Можлива кореспонденція рахункі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</w:p>
    <w:tbl>
      <w:tblPr>
        <w:tblStyle w:val="a4"/>
        <w:tblW w:w="0" w:type="auto"/>
        <w:tblLook w:val="04A0"/>
      </w:tblPr>
      <w:tblGrid>
        <w:gridCol w:w="702"/>
        <w:gridCol w:w="4780"/>
        <w:gridCol w:w="1272"/>
        <w:gridCol w:w="1271"/>
        <w:gridCol w:w="1263"/>
      </w:tblGrid>
      <w:tr w:rsidR="00857717" w:rsidTr="00FA2C1E">
        <w:tc>
          <w:tcPr>
            <w:tcW w:w="704" w:type="dxa"/>
            <w:vMerge w:val="restart"/>
            <w:vAlign w:val="center"/>
          </w:tcPr>
          <w:p w:rsidR="00857717" w:rsidRPr="00914AE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 w:rsidRPr="00914AE0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820" w:type="dxa"/>
            <w:vMerge w:val="restart"/>
            <w:vAlign w:val="center"/>
          </w:tcPr>
          <w:p w:rsidR="00857717" w:rsidRPr="00914AE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 w:rsidRPr="00914AE0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Зміст господарських операцій</w:t>
            </w:r>
          </w:p>
        </w:tc>
        <w:tc>
          <w:tcPr>
            <w:tcW w:w="1275" w:type="dxa"/>
            <w:vMerge w:val="restart"/>
            <w:vAlign w:val="center"/>
          </w:tcPr>
          <w:p w:rsidR="00857717" w:rsidRPr="00914AE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 w:rsidRPr="00914AE0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Сума. грн</w:t>
            </w:r>
          </w:p>
        </w:tc>
        <w:tc>
          <w:tcPr>
            <w:tcW w:w="2546" w:type="dxa"/>
            <w:gridSpan w:val="2"/>
            <w:vAlign w:val="center"/>
          </w:tcPr>
          <w:p w:rsidR="00857717" w:rsidRPr="00914AE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 w:rsidRPr="00914AE0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Бухпроводка</w:t>
            </w:r>
          </w:p>
        </w:tc>
      </w:tr>
      <w:tr w:rsidR="00857717" w:rsidTr="00FA2C1E">
        <w:tc>
          <w:tcPr>
            <w:tcW w:w="704" w:type="dxa"/>
            <w:vMerge/>
            <w:vAlign w:val="center"/>
          </w:tcPr>
          <w:p w:rsidR="00857717" w:rsidRPr="00914AE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</w:tc>
        <w:tc>
          <w:tcPr>
            <w:tcW w:w="4820" w:type="dxa"/>
            <w:vMerge/>
            <w:vAlign w:val="center"/>
          </w:tcPr>
          <w:p w:rsidR="00857717" w:rsidRPr="00914AE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</w:tc>
        <w:tc>
          <w:tcPr>
            <w:tcW w:w="1275" w:type="dxa"/>
            <w:vMerge/>
            <w:vAlign w:val="center"/>
          </w:tcPr>
          <w:p w:rsidR="00857717" w:rsidRPr="00914AE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vAlign w:val="center"/>
          </w:tcPr>
          <w:p w:rsidR="00857717" w:rsidRPr="00914AE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vertAlign w:val="superscript"/>
                <w:lang w:val="uk-UA"/>
              </w:rPr>
            </w:pPr>
            <w:r w:rsidRPr="00914AE0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Д</w:t>
            </w:r>
            <w:r w:rsidRPr="00914AE0">
              <w:rPr>
                <w:rFonts w:ascii="Times New Roman" w:hAnsi="Times New Roman" w:cs="Times New Roman"/>
                <w:spacing w:val="-2"/>
                <w:sz w:val="28"/>
                <w:szCs w:val="28"/>
                <w:vertAlign w:val="superscript"/>
                <w:lang w:val="uk-UA"/>
              </w:rPr>
              <w:t>т</w:t>
            </w:r>
          </w:p>
        </w:tc>
        <w:tc>
          <w:tcPr>
            <w:tcW w:w="1270" w:type="dxa"/>
            <w:vAlign w:val="center"/>
          </w:tcPr>
          <w:p w:rsidR="00857717" w:rsidRPr="00914AE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vertAlign w:val="superscript"/>
                <w:lang w:val="uk-UA"/>
              </w:rPr>
            </w:pPr>
            <w:r w:rsidRPr="00914AE0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К</w:t>
            </w:r>
            <w:r w:rsidRPr="00914AE0">
              <w:rPr>
                <w:rFonts w:ascii="Times New Roman" w:hAnsi="Times New Roman" w:cs="Times New Roman"/>
                <w:spacing w:val="-2"/>
                <w:sz w:val="28"/>
                <w:szCs w:val="28"/>
                <w:vertAlign w:val="superscript"/>
                <w:lang w:val="uk-UA"/>
              </w:rPr>
              <w:t>т</w:t>
            </w:r>
          </w:p>
        </w:tc>
      </w:tr>
      <w:tr w:rsidR="00857717" w:rsidTr="00FA2C1E">
        <w:tc>
          <w:tcPr>
            <w:tcW w:w="9345" w:type="dxa"/>
            <w:gridSpan w:val="5"/>
          </w:tcPr>
          <w:p w:rsidR="00857717" w:rsidRPr="00E65229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val="uk-UA"/>
              </w:rPr>
            </w:pPr>
            <w:r w:rsidRPr="00E65229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val="uk-UA"/>
              </w:rPr>
              <w:t>Перший варіант (вся валютна виручка залишається у підприємства)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 w:rsidRPr="00496C1B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1.</w:t>
            </w:r>
          </w:p>
        </w:tc>
        <w:tc>
          <w:tcPr>
            <w:tcW w:w="4820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Списана по собівартості реалізована іноземним покупцям продукція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25000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90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27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2. </w:t>
            </w:r>
          </w:p>
        </w:tc>
        <w:tc>
          <w:tcPr>
            <w:tcW w:w="4820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Нарахований дохід від реалізації продукції іноземним покупцям (1000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х 40 грн = 40000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40000 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362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70</w:t>
            </w:r>
          </w:p>
        </w:tc>
      </w:tr>
      <w:tr w:rsidR="00857717" w:rsidTr="00FA2C1E">
        <w:tc>
          <w:tcPr>
            <w:tcW w:w="704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3. </w:t>
            </w:r>
          </w:p>
        </w:tc>
        <w:tc>
          <w:tcPr>
            <w:tcW w:w="482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Нарахована плата за митне оформлення документів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250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93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641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4. </w:t>
            </w:r>
          </w:p>
        </w:tc>
        <w:tc>
          <w:tcPr>
            <w:tcW w:w="4820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Надійшла виручка від іноземних покупців (1000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х 41 грн = 41000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41000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362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5.</w:t>
            </w:r>
          </w:p>
        </w:tc>
        <w:tc>
          <w:tcPr>
            <w:tcW w:w="4820" w:type="dxa"/>
          </w:tcPr>
          <w:p w:rsidR="00857717" w:rsidRPr="00272746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Відображена позитивна (додаткова) різниця в курсах валют ((41 – 40) х 1000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= 1000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362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714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6.</w:t>
            </w:r>
          </w:p>
        </w:tc>
        <w:tc>
          <w:tcPr>
            <w:tcW w:w="4820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Надійшла виручка від іноземних покупців (1000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х 38 грн = 38000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38000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362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7.</w:t>
            </w:r>
          </w:p>
        </w:tc>
        <w:tc>
          <w:tcPr>
            <w:tcW w:w="4820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Відображена від’ємна різниця в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lastRenderedPageBreak/>
              <w:t>курсах валют ((38 – 40) х 1000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= 2000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945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362</w:t>
            </w:r>
          </w:p>
        </w:tc>
      </w:tr>
      <w:tr w:rsidR="00857717" w:rsidTr="00FA2C1E">
        <w:tc>
          <w:tcPr>
            <w:tcW w:w="9345" w:type="dxa"/>
            <w:gridSpan w:val="5"/>
          </w:tcPr>
          <w:p w:rsidR="00857717" w:rsidRPr="00E65229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val="uk-UA"/>
              </w:rPr>
            </w:pPr>
            <w:r w:rsidRPr="00E6522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Другий варіант (обов‘язковий продаж частини іноземної виручки на міжбанківській біржі)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8.</w:t>
            </w:r>
          </w:p>
        </w:tc>
        <w:tc>
          <w:tcPr>
            <w:tcW w:w="4820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Списана по собівартості реалізована іноземним покупцям продукція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25000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90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27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9.</w:t>
            </w:r>
          </w:p>
        </w:tc>
        <w:tc>
          <w:tcPr>
            <w:tcW w:w="4820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Нарахований дохід від реалізації продукції іноземним покупцям (1000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х 40 грн = 40000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40000 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362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70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10.</w:t>
            </w:r>
          </w:p>
        </w:tc>
        <w:tc>
          <w:tcPr>
            <w:tcW w:w="4820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Нарахована плата за митне оформлення документів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250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93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641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11.</w:t>
            </w:r>
          </w:p>
        </w:tc>
        <w:tc>
          <w:tcPr>
            <w:tcW w:w="4820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Надійшла виручка від іноземних покупців на транзитний рахунок (1000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х 41 грн = 41000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41000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314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362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12.</w:t>
            </w:r>
          </w:p>
        </w:tc>
        <w:tc>
          <w:tcPr>
            <w:tcW w:w="4820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Перерахована частина іноземної виручки на валютний рахунок підприємства (500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х 41 = 20500)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20500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314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13.</w:t>
            </w:r>
          </w:p>
        </w:tc>
        <w:tc>
          <w:tcPr>
            <w:tcW w:w="4820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Інша частина іноземної виручки направлена для продажу на міжбанківській біржі (1000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– 500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) х 41 = 20500)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20500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334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314</w:t>
            </w:r>
          </w:p>
        </w:tc>
      </w:tr>
      <w:tr w:rsidR="00857717" w:rsidTr="00FA2C1E">
        <w:tc>
          <w:tcPr>
            <w:tcW w:w="704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14.</w:t>
            </w:r>
          </w:p>
        </w:tc>
        <w:tc>
          <w:tcPr>
            <w:tcW w:w="4820" w:type="dxa"/>
          </w:tcPr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Зарахована на поточний рахунок в національній валюті виручка від продажу іноземної валюти на міжбанківській біржі (500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х 42 = 21000)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21000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496C1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334</w:t>
            </w:r>
          </w:p>
        </w:tc>
      </w:tr>
      <w:tr w:rsidR="00857717" w:rsidTr="00FA2C1E">
        <w:tc>
          <w:tcPr>
            <w:tcW w:w="704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 w:rsidRPr="001435A4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15.</w:t>
            </w:r>
          </w:p>
        </w:tc>
        <w:tc>
          <w:tcPr>
            <w:tcW w:w="4820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Нараховано комісійні банку за продаж іноземної валюти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210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95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68</w:t>
            </w:r>
          </w:p>
        </w:tc>
      </w:tr>
      <w:tr w:rsidR="00857717" w:rsidTr="00FA2C1E">
        <w:tc>
          <w:tcPr>
            <w:tcW w:w="9345" w:type="dxa"/>
            <w:gridSpan w:val="5"/>
          </w:tcPr>
          <w:p w:rsidR="00857717" w:rsidRPr="00E65229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val="uk-UA"/>
              </w:rPr>
            </w:pPr>
            <w:r w:rsidRPr="00E65229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val="uk-UA"/>
              </w:rPr>
              <w:t>Продаж іноземної валюти підприємством</w:t>
            </w:r>
          </w:p>
        </w:tc>
      </w:tr>
      <w:tr w:rsidR="00857717" w:rsidTr="00FA2C1E">
        <w:tc>
          <w:tcPr>
            <w:tcW w:w="704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16.</w:t>
            </w:r>
          </w:p>
        </w:tc>
        <w:tc>
          <w:tcPr>
            <w:tcW w:w="4820" w:type="dxa"/>
          </w:tcPr>
          <w:p w:rsidR="00857717" w:rsidRPr="00E65229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52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Списана з валютного рахунку іноземна валюта для продажу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(500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 40  = 20000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20000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334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312</w:t>
            </w:r>
          </w:p>
        </w:tc>
      </w:tr>
      <w:tr w:rsidR="00857717" w:rsidTr="00FA2C1E">
        <w:tc>
          <w:tcPr>
            <w:tcW w:w="704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17.</w:t>
            </w:r>
          </w:p>
        </w:tc>
        <w:tc>
          <w:tcPr>
            <w:tcW w:w="4820" w:type="dxa"/>
          </w:tcPr>
          <w:p w:rsidR="00857717" w:rsidRPr="001B2B5B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Відображений дохід від продажу іноземної валюти (500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 40 = 20000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20000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377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711</w:t>
            </w:r>
          </w:p>
        </w:tc>
      </w:tr>
      <w:tr w:rsidR="00857717" w:rsidTr="00FA2C1E">
        <w:tc>
          <w:tcPr>
            <w:tcW w:w="704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18.</w:t>
            </w:r>
          </w:p>
        </w:tc>
        <w:tc>
          <w:tcPr>
            <w:tcW w:w="4820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На поточний рахунок в національній валюті надійшла виручка від реалізації іноземної валюти (500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 42 = 21000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21000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377</w:t>
            </w:r>
          </w:p>
        </w:tc>
      </w:tr>
      <w:tr w:rsidR="00857717" w:rsidTr="00FA2C1E">
        <w:tc>
          <w:tcPr>
            <w:tcW w:w="704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19.</w:t>
            </w:r>
          </w:p>
        </w:tc>
        <w:tc>
          <w:tcPr>
            <w:tcW w:w="4820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Відображена позитивна (додаткова) різниця в курсах валют ((42 – 40) х 500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= 1000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377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714</w:t>
            </w:r>
          </w:p>
        </w:tc>
      </w:tr>
      <w:tr w:rsidR="00857717" w:rsidTr="00FA2C1E">
        <w:tc>
          <w:tcPr>
            <w:tcW w:w="704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lastRenderedPageBreak/>
              <w:t>20.</w:t>
            </w:r>
          </w:p>
        </w:tc>
        <w:tc>
          <w:tcPr>
            <w:tcW w:w="4820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На поточний рахунок в національній валюті надійшла виручка від реалізації іноземної валюти (500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 37 = 18500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18500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377</w:t>
            </w:r>
          </w:p>
        </w:tc>
      </w:tr>
      <w:tr w:rsidR="00857717" w:rsidTr="00FA2C1E">
        <w:tc>
          <w:tcPr>
            <w:tcW w:w="704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21.</w:t>
            </w:r>
          </w:p>
        </w:tc>
        <w:tc>
          <w:tcPr>
            <w:tcW w:w="4820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Відображена від’ємна різниця в курсах валют ((37 – 40) х 500</w:t>
            </w:r>
            <w:r w:rsidRPr="00EC7349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= 1500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1500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945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377</w:t>
            </w:r>
          </w:p>
        </w:tc>
      </w:tr>
      <w:tr w:rsidR="00857717" w:rsidTr="00FA2C1E">
        <w:tc>
          <w:tcPr>
            <w:tcW w:w="704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22.</w:t>
            </w:r>
          </w:p>
        </w:tc>
        <w:tc>
          <w:tcPr>
            <w:tcW w:w="4820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Списана по собівартості реалізована іноземна валюта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20000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942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334</w:t>
            </w:r>
          </w:p>
        </w:tc>
      </w:tr>
      <w:tr w:rsidR="00857717" w:rsidTr="00FA2C1E">
        <w:tc>
          <w:tcPr>
            <w:tcW w:w="9345" w:type="dxa"/>
            <w:gridSpan w:val="5"/>
          </w:tcPr>
          <w:p w:rsidR="00857717" w:rsidRPr="003E0B4D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val="uk-UA"/>
              </w:rPr>
            </w:pPr>
            <w:r w:rsidRPr="003E0B4D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val="uk-UA"/>
              </w:rPr>
              <w:t>Придбання підприємством іноземної валюти</w:t>
            </w:r>
          </w:p>
        </w:tc>
      </w:tr>
      <w:tr w:rsidR="00857717" w:rsidTr="00FA2C1E">
        <w:tc>
          <w:tcPr>
            <w:tcW w:w="704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23.</w:t>
            </w:r>
          </w:p>
        </w:tc>
        <w:tc>
          <w:tcPr>
            <w:tcW w:w="4820" w:type="dxa"/>
          </w:tcPr>
          <w:p w:rsidR="00857717" w:rsidRPr="00D6782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</w:pPr>
            <w:r w:rsidRPr="00D67820">
              <w:rPr>
                <w:rFonts w:ascii="Times New Roman" w:hAnsi="Times New Roman" w:cs="Times New Roman"/>
                <w:noProof/>
                <w:sz w:val="28"/>
                <w:szCs w:val="28"/>
              </w:rPr>
              <w:t>Перераховані грошові кошти на придбання іноземної валюти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(3000</w:t>
            </w:r>
            <w:r w:rsidRPr="00EC7349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$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х 40 грн = 120000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120000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333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311</w:t>
            </w:r>
          </w:p>
        </w:tc>
      </w:tr>
      <w:tr w:rsidR="00857717" w:rsidTr="00FA2C1E">
        <w:tc>
          <w:tcPr>
            <w:tcW w:w="704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24.</w:t>
            </w:r>
          </w:p>
        </w:tc>
        <w:tc>
          <w:tcPr>
            <w:tcW w:w="4820" w:type="dxa"/>
          </w:tcPr>
          <w:p w:rsidR="00857717" w:rsidRPr="00D6782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</w:pPr>
            <w:r w:rsidRPr="00D67820">
              <w:rPr>
                <w:rFonts w:ascii="Times New Roman" w:hAnsi="Times New Roman" w:cs="Times New Roman"/>
                <w:noProof/>
                <w:sz w:val="28"/>
                <w:szCs w:val="28"/>
              </w:rPr>
              <w:t>Нарахована сума комісійної винагороди банку за придбання валют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и (120000 х 2% = 2400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2400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92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333</w:t>
            </w:r>
          </w:p>
        </w:tc>
      </w:tr>
      <w:tr w:rsidR="00857717" w:rsidTr="00FA2C1E">
        <w:tc>
          <w:tcPr>
            <w:tcW w:w="704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25.</w:t>
            </w:r>
          </w:p>
        </w:tc>
        <w:tc>
          <w:tcPr>
            <w:tcW w:w="4820" w:type="dxa"/>
          </w:tcPr>
          <w:p w:rsidR="00857717" w:rsidRPr="00D6782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</w:pPr>
            <w:r w:rsidRPr="00D67820">
              <w:rPr>
                <w:rFonts w:ascii="Times New Roman" w:hAnsi="Times New Roman" w:cs="Times New Roman"/>
                <w:noProof/>
                <w:sz w:val="28"/>
                <w:szCs w:val="28"/>
              </w:rPr>
              <w:t>Зарахована на валютний рахунок іноземна валют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а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pl-PL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3000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pl-PL"/>
              </w:rPr>
              <w:t>$</w:t>
            </w:r>
          </w:p>
          <w:p w:rsidR="00857717" w:rsidRPr="00D6782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120000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333</w:t>
            </w:r>
          </w:p>
        </w:tc>
      </w:tr>
      <w:tr w:rsidR="00857717" w:rsidTr="00FA2C1E">
        <w:tc>
          <w:tcPr>
            <w:tcW w:w="704" w:type="dxa"/>
          </w:tcPr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26.</w:t>
            </w:r>
          </w:p>
        </w:tc>
        <w:tc>
          <w:tcPr>
            <w:tcW w:w="4820" w:type="dxa"/>
          </w:tcPr>
          <w:p w:rsidR="00857717" w:rsidRPr="00D6782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  <w:t>Придбано у іноземного постачальника товарно-матеріальні цінності ( 600</w:t>
            </w:r>
            <w:r w:rsidRPr="00EC7349">
              <w:rPr>
                <w:rFonts w:ascii="Times New Roman" w:hAnsi="Times New Roman" w:cs="Times New Roman"/>
                <w:noProof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х 40 грн = 24000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24000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20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632</w:t>
            </w:r>
          </w:p>
        </w:tc>
      </w:tr>
      <w:tr w:rsidR="00857717" w:rsidTr="00FA2C1E">
        <w:tc>
          <w:tcPr>
            <w:tcW w:w="704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27.</w:t>
            </w:r>
          </w:p>
        </w:tc>
        <w:tc>
          <w:tcPr>
            <w:tcW w:w="4820" w:type="dxa"/>
          </w:tcPr>
          <w:p w:rsidR="00857717" w:rsidRPr="00A2449D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  <w:t xml:space="preserve">Сплачено іноземному постачальнику за ТМЦ ( 600 </w:t>
            </w:r>
            <w:r w:rsidRPr="00EC7349">
              <w:rPr>
                <w:rFonts w:ascii="Times New Roman" w:hAnsi="Times New Roman" w:cs="Times New Roman"/>
                <w:noProof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х 41 грн = 24600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24600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632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312</w:t>
            </w:r>
          </w:p>
        </w:tc>
      </w:tr>
      <w:tr w:rsidR="00857717" w:rsidTr="00FA2C1E">
        <w:tc>
          <w:tcPr>
            <w:tcW w:w="704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28. </w:t>
            </w:r>
          </w:p>
        </w:tc>
        <w:tc>
          <w:tcPr>
            <w:tcW w:w="4820" w:type="dxa"/>
          </w:tcPr>
          <w:p w:rsidR="00857717" w:rsidRPr="00A2449D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  <w:t>Відображена від’ємну різниця в курсах валют (40-41) х 600</w:t>
            </w:r>
            <w:r w:rsidRPr="00EC7349">
              <w:rPr>
                <w:rFonts w:ascii="Times New Roman" w:hAnsi="Times New Roman" w:cs="Times New Roman"/>
                <w:noProof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  <w:t xml:space="preserve"> = 600 грн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600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945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632</w:t>
            </w:r>
          </w:p>
        </w:tc>
      </w:tr>
      <w:tr w:rsidR="00857717" w:rsidTr="00FA2C1E">
        <w:tc>
          <w:tcPr>
            <w:tcW w:w="704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29.</w:t>
            </w:r>
          </w:p>
        </w:tc>
        <w:tc>
          <w:tcPr>
            <w:tcW w:w="4820" w:type="dxa"/>
          </w:tcPr>
          <w:p w:rsidR="00857717" w:rsidRPr="00D6782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  <w:t xml:space="preserve">Сплачено іноземному постачальнику за ТМЦ ( 600 </w:t>
            </w:r>
            <w:r w:rsidRPr="00EC7349">
              <w:rPr>
                <w:rFonts w:ascii="Times New Roman" w:hAnsi="Times New Roman" w:cs="Times New Roman"/>
                <w:noProof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х 38 грн = 22800 грн)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22800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632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312</w:t>
            </w:r>
          </w:p>
        </w:tc>
      </w:tr>
      <w:tr w:rsidR="00857717" w:rsidTr="00FA2C1E">
        <w:tc>
          <w:tcPr>
            <w:tcW w:w="704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30.</w:t>
            </w:r>
          </w:p>
        </w:tc>
        <w:tc>
          <w:tcPr>
            <w:tcW w:w="4820" w:type="dxa"/>
          </w:tcPr>
          <w:p w:rsidR="00857717" w:rsidRPr="00D67820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  <w:t xml:space="preserve">Відображена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позитивна (додаткова) у</w:t>
            </w:r>
            <w:r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  <w:t xml:space="preserve"> різниця в курсах валют (40-38) х 600</w:t>
            </w:r>
            <w:r w:rsidRPr="00EC7349">
              <w:rPr>
                <w:rFonts w:ascii="Times New Roman" w:hAnsi="Times New Roman" w:cs="Times New Roman"/>
                <w:noProof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noProof/>
                <w:spacing w:val="-2"/>
                <w:sz w:val="28"/>
                <w:szCs w:val="28"/>
                <w:lang w:val="uk-UA"/>
              </w:rPr>
              <w:t xml:space="preserve"> = 1200 грн</w:t>
            </w:r>
          </w:p>
        </w:tc>
        <w:tc>
          <w:tcPr>
            <w:tcW w:w="1275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1200</w:t>
            </w:r>
          </w:p>
        </w:tc>
        <w:tc>
          <w:tcPr>
            <w:tcW w:w="1276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632</w:t>
            </w:r>
          </w:p>
        </w:tc>
        <w:tc>
          <w:tcPr>
            <w:tcW w:w="1270" w:type="dxa"/>
          </w:tcPr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57717" w:rsidRPr="001435A4" w:rsidRDefault="00857717" w:rsidP="00857717">
            <w:pPr>
              <w:tabs>
                <w:tab w:val="left" w:pos="720"/>
                <w:tab w:val="left" w:pos="1276"/>
              </w:tabs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714</w:t>
            </w:r>
          </w:p>
        </w:tc>
      </w:tr>
    </w:tbl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Синтетичний о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>блік операцій за субрахунком 312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>Поточні рахунки в іноземній валюті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 xml:space="preserve"> ведуть в окремому примірнику Журналу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>ордера № 1 с.-г. та Відомості 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с.-г.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 xml:space="preserve">, який брошурують у вигляді зошита з використанням вкладених листів для записів протягом року. </w:t>
      </w:r>
    </w:p>
    <w:p w:rsidR="00857717" w:rsidRDefault="00857717" w:rsidP="00857717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304B">
        <w:rPr>
          <w:rFonts w:ascii="Times New Roman" w:hAnsi="Times New Roman" w:cs="Times New Roman"/>
          <w:sz w:val="28"/>
          <w:szCs w:val="28"/>
          <w:lang w:val="uk-UA"/>
        </w:rPr>
        <w:t xml:space="preserve">Записи в Журналі-ордері здійснюються </w:t>
      </w:r>
      <w:r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 xml:space="preserve"> виписок банку після їх перевірки з документами. Суми з кожної опрацьованої виписки записують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 xml:space="preserve"> Журнал-ордер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календарній послідовності.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D007C" w:rsidRDefault="00857717" w:rsidP="00857717">
      <w:pPr>
        <w:spacing w:after="0" w:line="240" w:lineRule="auto"/>
      </w:pPr>
      <w:r w:rsidRPr="00C0304B">
        <w:rPr>
          <w:rFonts w:ascii="Times New Roman" w:hAnsi="Times New Roman" w:cs="Times New Roman"/>
          <w:sz w:val="28"/>
          <w:szCs w:val="28"/>
          <w:lang w:val="uk-UA"/>
        </w:rPr>
        <w:t>Наприкінці звітного періоду в Журналі-ордері № 1 с.-г. та Відомості 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с.-г.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 xml:space="preserve"> підраховують підсумки оборотів </w:t>
      </w:r>
      <w:r>
        <w:rPr>
          <w:rFonts w:ascii="Times New Roman" w:hAnsi="Times New Roman" w:cs="Times New Roman"/>
          <w:sz w:val="28"/>
          <w:szCs w:val="28"/>
          <w:lang w:val="uk-UA"/>
        </w:rPr>
        <w:t>по кредиту та дебету рахунка 312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 xml:space="preserve"> і визначають залишок на </w:t>
      </w:r>
      <w:r>
        <w:rPr>
          <w:rFonts w:ascii="Times New Roman" w:hAnsi="Times New Roman" w:cs="Times New Roman"/>
          <w:sz w:val="28"/>
          <w:szCs w:val="28"/>
          <w:lang w:val="uk-UA"/>
        </w:rPr>
        <w:t>кінець місяця</w:t>
      </w:r>
      <w:r w:rsidRPr="00C0304B">
        <w:rPr>
          <w:rFonts w:ascii="Times New Roman" w:hAnsi="Times New Roman" w:cs="Times New Roman"/>
          <w:sz w:val="28"/>
          <w:szCs w:val="28"/>
          <w:lang w:val="uk-UA"/>
        </w:rPr>
        <w:t>, що повинен дорівнювати залишку, наведеному у виписці банку за останній день місяця.</w:t>
      </w:r>
    </w:p>
    <w:sectPr w:rsidR="00CD007C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A06E6"/>
    <w:multiLevelType w:val="hybridMultilevel"/>
    <w:tmpl w:val="A39052F4"/>
    <w:lvl w:ilvl="0" w:tplc="3266037A">
      <w:start w:val="1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A2A7027"/>
    <w:multiLevelType w:val="hybridMultilevel"/>
    <w:tmpl w:val="DCA42928"/>
    <w:lvl w:ilvl="0" w:tplc="D8A826D4">
      <w:start w:val="1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57717"/>
    <w:rsid w:val="002A0CFB"/>
    <w:rsid w:val="00857717"/>
    <w:rsid w:val="00CD007C"/>
    <w:rsid w:val="00DF308E"/>
    <w:rsid w:val="00EB6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71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71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uk-UA" w:eastAsia="uk-UA"/>
    </w:rPr>
  </w:style>
  <w:style w:type="table" w:styleId="a4">
    <w:name w:val="Table Grid"/>
    <w:basedOn w:val="a1"/>
    <w:uiPriority w:val="39"/>
    <w:rsid w:val="00857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791</Words>
  <Characters>4514</Characters>
  <Application>Microsoft Office Word</Application>
  <DocSecurity>0</DocSecurity>
  <Lines>37</Lines>
  <Paragraphs>10</Paragraphs>
  <ScaleCrop>false</ScaleCrop>
  <Company/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2</cp:revision>
  <dcterms:created xsi:type="dcterms:W3CDTF">2026-03-02T08:15:00Z</dcterms:created>
  <dcterms:modified xsi:type="dcterms:W3CDTF">2026-03-03T09:08:00Z</dcterms:modified>
</cp:coreProperties>
</file>