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CA09E" w14:textId="77777777" w:rsidR="00B80C6C" w:rsidRPr="00EB37C7" w:rsidRDefault="00B80C6C" w:rsidP="00EB37C7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3425724"/>
      <w:r w:rsidRPr="00EB37C7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EB37C7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EB37C7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FF7B0B" w:rsidRPr="00FF7B0B">
        <w:rPr>
          <w:rFonts w:ascii="Times New Roman" w:hAnsi="Times New Roman"/>
          <w:b/>
          <w:sz w:val="24"/>
          <w:szCs w:val="24"/>
          <w:lang w:val="uk-UA"/>
        </w:rPr>
        <w:t>Вивчення фаз розвитку хлібів.</w:t>
      </w:r>
      <w:r w:rsidR="00FF7B0B" w:rsidRPr="00FF7B0B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Ріст і розвиток зернових культур</w:t>
      </w:r>
      <w:bookmarkEnd w:id="0"/>
    </w:p>
    <w:p w14:paraId="316AC450" w14:textId="77777777" w:rsidR="00B80C6C" w:rsidRPr="00EB37C7" w:rsidRDefault="00EB37C7" w:rsidP="00FF7B0B">
      <w:pPr>
        <w:widowControl w:val="0"/>
        <w:spacing w:after="0" w:line="288" w:lineRule="auto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B80C6C" w:rsidRPr="00EB37C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Навчитись визначати фази розвитку зернових культур. </w:t>
      </w:r>
    </w:p>
    <w:p w14:paraId="67F9EEBA" w14:textId="77777777" w:rsidR="00B80C6C" w:rsidRPr="00EB37C7" w:rsidRDefault="00B80C6C" w:rsidP="00FF7B0B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sz w:val="24"/>
          <w:szCs w:val="24"/>
          <w:lang w:val="uk-UA"/>
        </w:rPr>
        <w:t>Завдання:</w:t>
      </w:r>
    </w:p>
    <w:p w14:paraId="7A484237" w14:textId="77777777" w:rsidR="00B80C6C" w:rsidRPr="00EB37C7" w:rsidRDefault="00B80C6C" w:rsidP="00FF7B0B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sz w:val="24"/>
          <w:szCs w:val="24"/>
          <w:lang w:val="uk-UA"/>
        </w:rPr>
        <w:t>1. Законспектувати основні положення теми.</w:t>
      </w:r>
    </w:p>
    <w:p w14:paraId="4121205B" w14:textId="77777777" w:rsidR="00C862F7" w:rsidRDefault="008C3D95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Скласти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 характеристику фаз розвитку зерно</w:t>
      </w:r>
      <w:r w:rsidR="00EB37C7">
        <w:rPr>
          <w:rFonts w:ascii="Times New Roman" w:hAnsi="Times New Roman" w:cs="Times New Roman"/>
          <w:sz w:val="24"/>
          <w:szCs w:val="24"/>
          <w:lang w:val="uk-UA"/>
        </w:rPr>
        <w:t xml:space="preserve">вих культур, заповнивши форму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14:paraId="2EE31DF3" w14:textId="77777777" w:rsidR="00C862F7" w:rsidRPr="00EB37C7" w:rsidRDefault="00C862F7" w:rsidP="00C862F7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Розрахувати загальну та продуктивну кущистість культури за умови, якщо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 0,25 м</w:t>
      </w:r>
      <w:r w:rsidRPr="00EB37C7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uk-UA"/>
        </w:rPr>
        <w:t>2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посіву культури перед збиранням було 320 рослин, загальна кількість пагонів яких дорівнювала 786, з них 468 – продуктивних.</w:t>
      </w:r>
    </w:p>
    <w:p w14:paraId="5A00B36A" w14:textId="77777777" w:rsidR="00B80C6C" w:rsidRPr="00EB37C7" w:rsidRDefault="00EB37C7" w:rsidP="00EB37C7">
      <w:pPr>
        <w:widowControl w:val="0"/>
        <w:autoSpaceDE w:val="0"/>
        <w:autoSpaceDN w:val="0"/>
        <w:adjustRightInd w:val="0"/>
        <w:spacing w:after="0" w:line="288" w:lineRule="auto"/>
        <w:ind w:left="360"/>
        <w:jc w:val="right"/>
        <w:rPr>
          <w:rFonts w:ascii="Times New Roman" w:hAnsi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Форма </w:t>
      </w:r>
      <w:r w:rsidR="00B80C6C" w:rsidRPr="00EB37C7">
        <w:rPr>
          <w:rFonts w:ascii="Times New Roman" w:hAnsi="Times New Roman" w:cs="Times New Roman"/>
          <w:szCs w:val="28"/>
          <w:lang w:val="uk-UA"/>
        </w:rPr>
        <w:t>1</w:t>
      </w:r>
    </w:p>
    <w:p w14:paraId="67EFD5ED" w14:textId="77777777" w:rsidR="00B80C6C" w:rsidRPr="00FF7B0B" w:rsidRDefault="00B80C6C" w:rsidP="00B80C6C">
      <w:pPr>
        <w:widowControl w:val="0"/>
        <w:autoSpaceDE w:val="0"/>
        <w:autoSpaceDN w:val="0"/>
        <w:adjustRightInd w:val="0"/>
        <w:spacing w:line="288" w:lineRule="auto"/>
        <w:ind w:left="360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FF7B0B">
        <w:rPr>
          <w:rFonts w:ascii="Times New Roman" w:hAnsi="Times New Roman" w:cs="Times New Roman"/>
          <w:b/>
          <w:szCs w:val="28"/>
          <w:lang w:val="uk-UA"/>
        </w:rPr>
        <w:t>Коротка характеристика фаз розвитку зернових культур</w:t>
      </w:r>
    </w:p>
    <w:tbl>
      <w:tblPr>
        <w:tblStyle w:val="a3"/>
        <w:tblW w:w="0" w:type="auto"/>
        <w:tblInd w:w="-459" w:type="dxa"/>
        <w:tblLook w:val="01E0" w:firstRow="1" w:lastRow="1" w:firstColumn="1" w:lastColumn="1" w:noHBand="0" w:noVBand="0"/>
      </w:tblPr>
      <w:tblGrid>
        <w:gridCol w:w="2789"/>
        <w:gridCol w:w="7015"/>
      </w:tblGrid>
      <w:tr w:rsidR="00B80C6C" w:rsidRPr="00EB37C7" w14:paraId="0EC246B4" w14:textId="77777777" w:rsidTr="00FF7B0B">
        <w:tc>
          <w:tcPr>
            <w:tcW w:w="2835" w:type="dxa"/>
          </w:tcPr>
          <w:p w14:paraId="76EEDEEE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Фаза розвитку</w:t>
            </w:r>
          </w:p>
        </w:tc>
        <w:tc>
          <w:tcPr>
            <w:tcW w:w="7194" w:type="dxa"/>
          </w:tcPr>
          <w:p w14:paraId="44EB37A3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Коротка характеристика</w:t>
            </w:r>
          </w:p>
        </w:tc>
      </w:tr>
      <w:tr w:rsidR="00B80C6C" w:rsidRPr="00EB37C7" w14:paraId="4998E272" w14:textId="77777777" w:rsidTr="00FF7B0B">
        <w:tc>
          <w:tcPr>
            <w:tcW w:w="2835" w:type="dxa"/>
          </w:tcPr>
          <w:p w14:paraId="4E1F1CBD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Сходи</w:t>
            </w:r>
          </w:p>
        </w:tc>
        <w:tc>
          <w:tcPr>
            <w:tcW w:w="7194" w:type="dxa"/>
          </w:tcPr>
          <w:p w14:paraId="1A9E6517" w14:textId="42824724" w:rsidR="004976FD" w:rsidRPr="00EB37C7" w:rsidRDefault="00FE068E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Поява на </w:t>
            </w:r>
            <w:r w:rsidR="00D82857">
              <w:rPr>
                <w:szCs w:val="28"/>
                <w:lang w:val="uk-UA"/>
              </w:rPr>
              <w:t xml:space="preserve">поверхні </w:t>
            </w:r>
            <w:r w:rsidR="004976FD">
              <w:rPr>
                <w:szCs w:val="28"/>
                <w:lang w:val="uk-UA"/>
              </w:rPr>
              <w:t xml:space="preserve">ґрунту першого зеленого листка після </w:t>
            </w:r>
            <w:r w:rsidR="00114ED2">
              <w:rPr>
                <w:szCs w:val="28"/>
                <w:lang w:val="uk-UA"/>
              </w:rPr>
              <w:t xml:space="preserve">розриву </w:t>
            </w:r>
            <w:proofErr w:type="spellStart"/>
            <w:r w:rsidR="00114ED2">
              <w:rPr>
                <w:szCs w:val="28"/>
                <w:lang w:val="uk-UA"/>
              </w:rPr>
              <w:t>колеоптиле</w:t>
            </w:r>
            <w:proofErr w:type="spellEnd"/>
          </w:p>
        </w:tc>
      </w:tr>
      <w:tr w:rsidR="00B80C6C" w:rsidRPr="00EB37C7" w14:paraId="3AC36531" w14:textId="77777777" w:rsidTr="00FF7B0B">
        <w:tc>
          <w:tcPr>
            <w:tcW w:w="2835" w:type="dxa"/>
          </w:tcPr>
          <w:p w14:paraId="09340702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Кущіння</w:t>
            </w:r>
          </w:p>
        </w:tc>
        <w:tc>
          <w:tcPr>
            <w:tcW w:w="7194" w:type="dxa"/>
          </w:tcPr>
          <w:p w14:paraId="2BFD982B" w14:textId="36C71674" w:rsidR="00B80C6C" w:rsidRPr="00EB37C7" w:rsidRDefault="00114ED2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Утворення бічних пагонів та вторинних коренів </w:t>
            </w:r>
            <w:r w:rsidR="0038298E">
              <w:rPr>
                <w:szCs w:val="28"/>
                <w:lang w:val="uk-UA"/>
              </w:rPr>
              <w:t xml:space="preserve">на підземному стебловому </w:t>
            </w:r>
            <w:proofErr w:type="spellStart"/>
            <w:r w:rsidR="0038298E">
              <w:rPr>
                <w:szCs w:val="28"/>
                <w:lang w:val="uk-UA"/>
              </w:rPr>
              <w:t>вузлі</w:t>
            </w:r>
            <w:proofErr w:type="spellEnd"/>
            <w:r w:rsidR="0038298E">
              <w:rPr>
                <w:szCs w:val="28"/>
                <w:lang w:val="uk-UA"/>
              </w:rPr>
              <w:t xml:space="preserve"> (</w:t>
            </w:r>
            <w:proofErr w:type="spellStart"/>
            <w:r w:rsidR="0038298E">
              <w:rPr>
                <w:szCs w:val="28"/>
                <w:lang w:val="uk-UA"/>
              </w:rPr>
              <w:t>вузлі</w:t>
            </w:r>
            <w:proofErr w:type="spellEnd"/>
            <w:r w:rsidR="0038298E">
              <w:rPr>
                <w:szCs w:val="28"/>
                <w:lang w:val="uk-UA"/>
              </w:rPr>
              <w:t xml:space="preserve"> кущіння)</w:t>
            </w:r>
          </w:p>
        </w:tc>
      </w:tr>
      <w:tr w:rsidR="00B80C6C" w:rsidRPr="00EB37C7" w14:paraId="68866B0F" w14:textId="77777777" w:rsidTr="00FF7B0B">
        <w:tc>
          <w:tcPr>
            <w:tcW w:w="2835" w:type="dxa"/>
          </w:tcPr>
          <w:p w14:paraId="750DCBC9" w14:textId="77777777" w:rsidR="00B80C6C" w:rsidRPr="00EB37C7" w:rsidRDefault="002B24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Вихід в трубку (с</w:t>
            </w:r>
            <w:r w:rsidR="00B80C6C" w:rsidRPr="00EB37C7">
              <w:rPr>
                <w:szCs w:val="28"/>
                <w:lang w:val="uk-UA"/>
              </w:rPr>
              <w:t>теблування</w:t>
            </w:r>
            <w:r>
              <w:rPr>
                <w:szCs w:val="28"/>
                <w:lang w:val="uk-UA"/>
              </w:rPr>
              <w:t>)</w:t>
            </w:r>
          </w:p>
        </w:tc>
        <w:tc>
          <w:tcPr>
            <w:tcW w:w="7194" w:type="dxa"/>
          </w:tcPr>
          <w:p w14:paraId="2D4FC6B2" w14:textId="2E0A8BB2" w:rsidR="00B80C6C" w:rsidRPr="00EB37C7" w:rsidRDefault="00703E70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Початок росту стебла у довжину; поява стеблового вузла над </w:t>
            </w:r>
            <w:r w:rsidR="009A49F0">
              <w:rPr>
                <w:szCs w:val="28"/>
                <w:lang w:val="uk-UA"/>
              </w:rPr>
              <w:t xml:space="preserve">поверхнею </w:t>
            </w:r>
            <w:r w:rsidR="00D75082">
              <w:rPr>
                <w:szCs w:val="28"/>
                <w:lang w:val="uk-UA"/>
              </w:rPr>
              <w:t>ґрунту (на висоті 4-5 см)</w:t>
            </w:r>
          </w:p>
        </w:tc>
      </w:tr>
      <w:tr w:rsidR="002B24CF" w:rsidRPr="00EB37C7" w14:paraId="5E95D092" w14:textId="77777777" w:rsidTr="00FF7B0B">
        <w:tc>
          <w:tcPr>
            <w:tcW w:w="2835" w:type="dxa"/>
          </w:tcPr>
          <w:p w14:paraId="07C61AD5" w14:textId="77777777" w:rsidR="002B24CF" w:rsidRDefault="002B24CF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Колосіння</w:t>
            </w:r>
          </w:p>
        </w:tc>
        <w:tc>
          <w:tcPr>
            <w:tcW w:w="7194" w:type="dxa"/>
          </w:tcPr>
          <w:p w14:paraId="560024EF" w14:textId="59CB7CC1" w:rsidR="002B24CF" w:rsidRPr="00EB37C7" w:rsidRDefault="00D75082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Вихід суцвіття </w:t>
            </w:r>
            <w:r w:rsidR="009F4EBB">
              <w:rPr>
                <w:szCs w:val="28"/>
                <w:lang w:val="uk-UA"/>
              </w:rPr>
              <w:t xml:space="preserve">(колоса або волоті) з піхви верхнього листка </w:t>
            </w:r>
          </w:p>
        </w:tc>
      </w:tr>
      <w:tr w:rsidR="00B80C6C" w:rsidRPr="00EB37C7" w14:paraId="5E6BA561" w14:textId="77777777" w:rsidTr="00FF7B0B">
        <w:tc>
          <w:tcPr>
            <w:tcW w:w="2835" w:type="dxa"/>
          </w:tcPr>
          <w:p w14:paraId="346F5286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szCs w:val="28"/>
                <w:lang w:val="uk-UA"/>
              </w:rPr>
              <w:t>Цвітіння</w:t>
            </w:r>
          </w:p>
        </w:tc>
        <w:tc>
          <w:tcPr>
            <w:tcW w:w="7194" w:type="dxa"/>
          </w:tcPr>
          <w:p w14:paraId="2DBD9E38" w14:textId="37689A3D" w:rsidR="00B80C6C" w:rsidRPr="00EB37C7" w:rsidRDefault="005D37DE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Етап, що поділяє життя рослини на вегетативний </w:t>
            </w:r>
            <w:r w:rsidR="001874DA">
              <w:rPr>
                <w:szCs w:val="28"/>
                <w:lang w:val="uk-UA"/>
              </w:rPr>
              <w:t>та репродуктивний періоди; запилення квіток</w:t>
            </w:r>
          </w:p>
        </w:tc>
      </w:tr>
      <w:tr w:rsidR="00B80C6C" w:rsidRPr="00EB37C7" w14:paraId="020E2BC4" w14:textId="77777777" w:rsidTr="00FF7B0B">
        <w:tc>
          <w:tcPr>
            <w:tcW w:w="2835" w:type="dxa"/>
          </w:tcPr>
          <w:p w14:paraId="62B46EAD" w14:textId="77777777" w:rsidR="00B80C6C" w:rsidRPr="00EB37C7" w:rsidRDefault="00B80C6C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 w:rsidRPr="00EB37C7">
              <w:rPr>
                <w:color w:val="000000"/>
                <w:szCs w:val="28"/>
                <w:lang w:val="uk-UA"/>
              </w:rPr>
              <w:t>Достигання зерна і рослин</w:t>
            </w:r>
          </w:p>
        </w:tc>
        <w:tc>
          <w:tcPr>
            <w:tcW w:w="7194" w:type="dxa"/>
          </w:tcPr>
          <w:p w14:paraId="3F06C707" w14:textId="50EAFE20" w:rsidR="004A2D6D" w:rsidRPr="00EB37C7" w:rsidRDefault="001874DA" w:rsidP="00EC02D9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Припинення надходження </w:t>
            </w:r>
            <w:r w:rsidR="004A2D6D">
              <w:rPr>
                <w:szCs w:val="28"/>
                <w:lang w:val="uk-UA"/>
              </w:rPr>
              <w:t>поживних речовин, зниження вологості,</w:t>
            </w:r>
            <w:r w:rsidR="00BF1D99">
              <w:rPr>
                <w:szCs w:val="28"/>
                <w:lang w:val="uk-UA"/>
              </w:rPr>
              <w:t xml:space="preserve"> перетворення розчинних речовин на запасні (крохмаль, </w:t>
            </w:r>
            <w:r w:rsidR="009D2B20">
              <w:rPr>
                <w:szCs w:val="28"/>
                <w:lang w:val="uk-UA"/>
              </w:rPr>
              <w:t>білок, жир)</w:t>
            </w:r>
          </w:p>
        </w:tc>
      </w:tr>
    </w:tbl>
    <w:p w14:paraId="74B1B7F8" w14:textId="77777777" w:rsidR="00B80C6C" w:rsidRPr="00EB37C7" w:rsidRDefault="00B80C6C" w:rsidP="00C862F7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</w:p>
    <w:p w14:paraId="60EBA705" w14:textId="77777777" w:rsidR="00B80C6C" w:rsidRPr="00EB37C7" w:rsidRDefault="00B80C6C" w:rsidP="00C862F7">
      <w:pPr>
        <w:widowControl w:val="0"/>
        <w:shd w:val="clear" w:color="auto" w:fill="FFFFFF"/>
        <w:spacing w:after="0" w:line="288" w:lineRule="auto"/>
        <w:ind w:left="-567" w:right="53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Ріст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це кількісні, видимі, морфологічні зміни рослин протягом вегетації, які полягають у збільшенні лінійних розмірів окремих органів та їхньої маси, що помітно змінює габітус рослини. Під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розвитком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рослин розуміють візуально невидимі фізіолого-біохімічні якісні зміни, які відбуваються в рослині у процесі обміну речовин і приводять до появи нових органів, утворення та формування насіння. </w:t>
      </w:r>
    </w:p>
    <w:p w14:paraId="4B735A3C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5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Ріст нерозривно пов'язаний з розвитком. </w:t>
      </w:r>
    </w:p>
    <w:p w14:paraId="23598D76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82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 процесі росту і розвитку хлібних злаків (крім кукурудзи) фіксують такі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фенологічні фази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: проростання насіння, сходи, кущіння, вихід у трубку (трубкування, стеблування), колосіння (у волотевих — викидання волоті), цвітіння, формування, наливання і достигання зернівки — молочна, воскова та повна стиглість.</w:t>
      </w:r>
    </w:p>
    <w:p w14:paraId="3D949D4B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1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Початком фази вважається період, коли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її досягли на посівній площі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10 % рослин; по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вною фазою — коли її досягли 50-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75 % рослин.</w:t>
      </w:r>
    </w:p>
    <w:p w14:paraId="09630D48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6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Сходи.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Як уже зазначалося, при проростанні зернівки першими починають ріст зародкові корінці. Слідом за ними розростається стебельце з листочками, які під прикриттям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колеоптиле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пробиваються крізь посівний шар ґрунту. У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голозерних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хлібів стебельце з листочками і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колеоптиле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з'являються із зародка безпосередньо над зародковими корінцями; у плівчастих хлібів вони спочатку ростуть під квітковою плівкою і з'являються з протилежного боку від зародка — на верхівці зернівки.</w:t>
      </w:r>
    </w:p>
    <w:p w14:paraId="38013E20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Після появи на поверхні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колеоптиле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припиняє свій ріст і під тиском листочків, які знаходяться всередині, розривається поздовжньою тріщиною. На поверхні ґрунту з'являється перший зелений листок, що є свідченням переходу рослин у фазу сходів.</w:t>
      </w:r>
    </w:p>
    <w:p w14:paraId="22B92998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Сходи у зернових злаків різні за забарвленням і формою листків, можуть бути опушеними або голими, з восковим нальотом чи без нього.</w:t>
      </w:r>
    </w:p>
    <w:p w14:paraId="347D6923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більшості хлібів сходи зелені завдяки присутності у листках зеленого пігменту хлорофілу.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Якщо листки містять багато антоціану, їхнє забарвлення буде фіолетовим або коричнево-фіолетовим. При наявності воскового нальоту вони набувають сизуватого відтінку.</w:t>
      </w:r>
    </w:p>
    <w:p w14:paraId="4A37310A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Кущіння.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зернових культур характерним біологічним процесом є утворення бічних пагонів і вторинних коренів на підземному стебловому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вузлі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який формується ближче до поверхні ґрунту. Його називають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вузлом кущіння.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Він знаходиться у ґрунті на глибині від 1 до 4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-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>5 см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, а найчастіше — 2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-</w:t>
      </w:r>
      <w:r w:rsidRPr="00EB37C7">
        <w:rPr>
          <w:rFonts w:ascii="Times New Roman" w:hAnsi="Times New Roman" w:cs="Times New Roman"/>
          <w:sz w:val="24"/>
          <w:szCs w:val="24"/>
          <w:lang w:val="uk-UA"/>
        </w:rPr>
        <w:t>3 см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0"/>
        <w:gridCol w:w="4685"/>
      </w:tblGrid>
      <w:tr w:rsidR="00B80C6C" w:rsidRPr="00EB37C7" w14:paraId="2E9A0D83" w14:textId="77777777" w:rsidTr="00EC02D9">
        <w:tc>
          <w:tcPr>
            <w:tcW w:w="4785" w:type="dxa"/>
          </w:tcPr>
          <w:p w14:paraId="426137DB" w14:textId="77777777" w:rsidR="00B80C6C" w:rsidRPr="00EB37C7" w:rsidRDefault="00B80C6C" w:rsidP="00EB37C7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uk-UA"/>
              </w:rPr>
            </w:pPr>
            <w:r w:rsidRPr="00EB37C7">
              <w:rPr>
                <w:noProof/>
              </w:rPr>
              <w:drawing>
                <wp:inline distT="0" distB="0" distL="0" distR="0" wp14:anchorId="30703549" wp14:editId="5BB903B7">
                  <wp:extent cx="1162050" cy="2618486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2618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vAlign w:val="bottom"/>
          </w:tcPr>
          <w:p w14:paraId="26A8A3A1" w14:textId="77777777" w:rsidR="00B80C6C" w:rsidRPr="00EB37C7" w:rsidRDefault="00B80C6C" w:rsidP="00EC02D9">
            <w:pPr>
              <w:widowControl w:val="0"/>
              <w:spacing w:line="288" w:lineRule="auto"/>
              <w:ind w:right="106"/>
              <w:jc w:val="center"/>
              <w:rPr>
                <w:b/>
                <w:bCs/>
                <w:color w:val="000000"/>
                <w:szCs w:val="28"/>
                <w:lang w:val="uk-UA"/>
              </w:rPr>
            </w:pPr>
            <w:r w:rsidRPr="00EB37C7">
              <w:rPr>
                <w:noProof/>
              </w:rPr>
              <w:drawing>
                <wp:inline distT="0" distB="0" distL="0" distR="0" wp14:anchorId="63D06748" wp14:editId="4D173343">
                  <wp:extent cx="1305701" cy="2400300"/>
                  <wp:effectExtent l="19050" t="0" r="8749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701" cy="2400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C6C" w:rsidRPr="00EB37C7" w14:paraId="7AB4115A" w14:textId="77777777" w:rsidTr="00EC02D9">
        <w:tc>
          <w:tcPr>
            <w:tcW w:w="4785" w:type="dxa"/>
          </w:tcPr>
          <w:p w14:paraId="67053301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                        </w:t>
            </w:r>
            <w:r w:rsidR="00EB37C7">
              <w:rPr>
                <w:b/>
                <w:bCs/>
                <w:color w:val="000000"/>
                <w:szCs w:val="28"/>
                <w:lang w:val="uk-UA"/>
              </w:rPr>
              <w:t xml:space="preserve">Рис. </w:t>
            </w:r>
            <w:r w:rsidR="00B80C6C" w:rsidRPr="00EB37C7">
              <w:rPr>
                <w:b/>
                <w:bCs/>
                <w:color w:val="000000"/>
                <w:szCs w:val="28"/>
                <w:lang w:val="uk-UA"/>
              </w:rPr>
              <w:t xml:space="preserve">1.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Сходи пшениці:</w:t>
            </w:r>
          </w:p>
          <w:p w14:paraId="4D829417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1 – зерно;</w:t>
            </w:r>
          </w:p>
          <w:p w14:paraId="25781152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2 – первинні корені;</w:t>
            </w:r>
          </w:p>
          <w:p w14:paraId="0A3D3DE6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 xml:space="preserve">3 – </w:t>
            </w:r>
            <w:proofErr w:type="spellStart"/>
            <w:r w:rsidR="00B80C6C" w:rsidRPr="00EB37C7">
              <w:rPr>
                <w:bCs/>
                <w:color w:val="000000"/>
                <w:szCs w:val="28"/>
                <w:lang w:val="uk-UA"/>
              </w:rPr>
              <w:t>колеоптиле</w:t>
            </w:r>
            <w:proofErr w:type="spellEnd"/>
            <w:r w:rsidR="00B80C6C" w:rsidRPr="00EB37C7">
              <w:rPr>
                <w:bCs/>
                <w:color w:val="000000"/>
                <w:szCs w:val="28"/>
                <w:lang w:val="uk-UA"/>
              </w:rPr>
              <w:t>;</w:t>
            </w:r>
          </w:p>
          <w:p w14:paraId="6A7C627D" w14:textId="77777777" w:rsidR="00B80C6C" w:rsidRPr="00EB37C7" w:rsidRDefault="00FF7B0B" w:rsidP="00EC02D9">
            <w:pPr>
              <w:widowControl w:val="0"/>
              <w:ind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Cs/>
                <w:color w:val="000000"/>
                <w:szCs w:val="28"/>
                <w:lang w:val="uk-UA"/>
              </w:rPr>
              <w:t xml:space="preserve">                      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4 – перший листок.</w:t>
            </w:r>
          </w:p>
        </w:tc>
        <w:tc>
          <w:tcPr>
            <w:tcW w:w="4785" w:type="dxa"/>
          </w:tcPr>
          <w:p w14:paraId="40DB4F9E" w14:textId="77777777" w:rsidR="00B80C6C" w:rsidRPr="00EB37C7" w:rsidRDefault="00EB37C7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>
              <w:rPr>
                <w:b/>
                <w:bCs/>
                <w:color w:val="000000"/>
                <w:szCs w:val="28"/>
                <w:lang w:val="uk-UA"/>
              </w:rPr>
              <w:t xml:space="preserve">Рис. </w:t>
            </w:r>
            <w:r w:rsidR="00B80C6C" w:rsidRPr="00EB37C7">
              <w:rPr>
                <w:b/>
                <w:bCs/>
                <w:color w:val="000000"/>
                <w:szCs w:val="28"/>
                <w:lang w:val="uk-UA"/>
              </w:rPr>
              <w:t xml:space="preserve">2. </w:t>
            </w:r>
            <w:r w:rsidR="00B80C6C" w:rsidRPr="00EB37C7">
              <w:rPr>
                <w:bCs/>
                <w:color w:val="000000"/>
                <w:szCs w:val="28"/>
                <w:lang w:val="uk-UA"/>
              </w:rPr>
              <w:t>Схема утворення стебла та колоса:</w:t>
            </w:r>
          </w:p>
          <w:p w14:paraId="388A440E" w14:textId="77777777"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1 – вузол кущення;</w:t>
            </w:r>
          </w:p>
          <w:p w14:paraId="2B6196E4" w14:textId="77777777"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2 – вузли стебла;</w:t>
            </w:r>
          </w:p>
          <w:p w14:paraId="59E67F72" w14:textId="77777777" w:rsidR="00B80C6C" w:rsidRPr="00EB37C7" w:rsidRDefault="00B80C6C" w:rsidP="00EC02D9">
            <w:pPr>
              <w:widowControl w:val="0"/>
              <w:ind w:left="435" w:right="106"/>
              <w:jc w:val="both"/>
              <w:rPr>
                <w:bCs/>
                <w:color w:val="000000"/>
                <w:szCs w:val="28"/>
                <w:lang w:val="uk-UA"/>
              </w:rPr>
            </w:pPr>
            <w:r w:rsidRPr="00EB37C7">
              <w:rPr>
                <w:bCs/>
                <w:color w:val="000000"/>
                <w:szCs w:val="28"/>
                <w:lang w:val="uk-UA"/>
              </w:rPr>
              <w:t>3 – зачаток колоса.</w:t>
            </w:r>
          </w:p>
        </w:tc>
      </w:tr>
    </w:tbl>
    <w:p w14:paraId="690A9AD6" w14:textId="77777777" w:rsidR="00B80C6C" w:rsidRPr="00EB37C7" w:rsidRDefault="00B80C6C" w:rsidP="00B80C6C">
      <w:pPr>
        <w:widowControl w:val="0"/>
        <w:shd w:val="clear" w:color="auto" w:fill="FFFFFF"/>
        <w:spacing w:line="288" w:lineRule="auto"/>
        <w:ind w:right="29" w:firstLine="720"/>
        <w:jc w:val="both"/>
        <w:rPr>
          <w:rFonts w:ascii="Times New Roman" w:hAnsi="Times New Roman" w:cs="Times New Roman"/>
          <w:szCs w:val="28"/>
          <w:lang w:val="uk-UA"/>
        </w:rPr>
      </w:pPr>
    </w:p>
    <w:p w14:paraId="56E2E838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 надмірній густоті рослин та їх взаємному затіненні, а також при підвищеній температурі ґрунту підземні міжвузля, особливо друге, швидко розростаються і підносять вузол кущіння ближче до поверхні. Вузол кущіння — надзвичайно важливий і складний орган з великим запасом пластичних речовин. При загибелі листків і стебел вузли кущіння здатні відтворити нові пагони з ли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стками й нову кореневу систему.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більшості хлібів кущіння починається при наявності у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рослин трьох листків — через 13-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18 днів після сходів у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хлібів першої групи, 20-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30 днів — у другої. У цей час надземний ріст рослин тимчасово припиняється, і пластичний матеріал активніше спрямовується у вузол кущіння на галуження головного стебла з формуванням бічних пагонів. Коли з пазухи першого листка головного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пагона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з'являється листок першого "бічного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пагона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настає фаза кущіння. За сприятливих умов — "при достатній площі живлення кожної рослини, достатньому забезпеченні її елементами живлення і вологою, помірній температурі у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вузлі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кущіння, особливо хлібів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першої групи, — може утворитися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5—10,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 на зріджених посівах — до 15-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20 бічних пагонів і більше (за осо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бливо сприятливих умов — до 100-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200 пагонів).</w:t>
      </w:r>
    </w:p>
    <w:p w14:paraId="59F39C6F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7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Одночасно з утворенням у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вузлі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кущіння бічних пагонів формується вузлова (вторинна) коренева система (спочатку утворюється по два корені на кожному пагоні).</w:t>
      </w:r>
    </w:p>
    <w:p w14:paraId="71C54455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87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Серед бічних пагонів, які утворилися у рослини під час кущіння, є плодоносні й такі, що не утворюють суцвіть або утворюють, але без зерна. У зв'язку з цим розрізняють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продуктивне кущіння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під яким розуміють кількість пагонів на рослині з плодоносними суцвіттями, і </w:t>
      </w:r>
      <w:r w:rsidRPr="00EB37C7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загальне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кількість усіх пагонів на рослині. </w:t>
      </w:r>
    </w:p>
    <w:p w14:paraId="37DB744E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87" w:firstLine="283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Серед непродуктивних пагонів трапляється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підгін</w:t>
      </w:r>
      <w:r w:rsidRPr="00EB37C7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– пагони з не озерненим суцвіття</w:t>
      </w:r>
      <w:r w:rsid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м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 xml:space="preserve"> і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підсід</w:t>
      </w:r>
      <w:proofErr w:type="spellEnd"/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(</w:t>
      </w:r>
      <w:r w:rsidRPr="00EB37C7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або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недогін</w:t>
      </w:r>
      <w:proofErr w:type="spellEnd"/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пагони без суцвіття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</w:t>
      </w:r>
    </w:p>
    <w:p w14:paraId="79099EBD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16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Продуктивна кущистість у нормально загущених посівах більшості хл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ібів у середньому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становить 2,5-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3. Вищою вона буває в озимих культур, у яких кущіння відбувається протягом тривалішого часу — восени і навесні.</w:t>
      </w:r>
    </w:p>
    <w:p w14:paraId="011BA0AA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Фаза кущіння у злакових хлібів, закінчується на III етапі органогенезу — при переході рослин до світлової стадії розвитку. Загальну і продуктивну кущистість визначают</w:t>
      </w:r>
      <w:r w:rsidR="009E53A3">
        <w:rPr>
          <w:rFonts w:ascii="Times New Roman" w:hAnsi="Times New Roman" w:cs="Times New Roman"/>
          <w:color w:val="000000"/>
          <w:sz w:val="24"/>
          <w:szCs w:val="24"/>
          <w:lang w:val="uk-UA"/>
        </w:rPr>
        <w:t>ь підрахунком кількості рослин,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плодоносних і неплодоносних пагонів на ділянках розміром 1 або 0,5 м</w:t>
      </w:r>
      <w:r w:rsidRPr="00EB37C7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uk-UA"/>
        </w:rPr>
        <w:t xml:space="preserve">2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кількох місцях по діагоналях поля. На основі підрахунків виводять середній коефіцієнт загального і продуктивного кущіння. Наприклад, на 1 м</w:t>
      </w:r>
      <w:r w:rsidRPr="00EB37C7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uk-UA"/>
        </w:rPr>
        <w:t>2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посіву озимої пшениці перед збиранням було 265 рослин, загальна кількість пагонів яких дорівнювала 620, у тому числі 400 продуктивних; коефіцієнт загальної кущистості дорівнює 2,3 (620÷265), продуктивної – 1,5 (400÷265).</w:t>
      </w:r>
    </w:p>
    <w:p w14:paraId="1BEF51BB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Цю роботу зручно виконувати перед збиранням, коли відбирають зразки для визначення структури і біологічного врожаю зернової культури.</w:t>
      </w:r>
    </w:p>
    <w:p w14:paraId="471F40B6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4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Вихід у трубку (трубкування) та стеблування.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Перехід рослин до фази трубкування починається з ростом стебла в довжину. У злакових культур ще у фазі кущіння можна виявити стебельце з дуже короткими міжвузлями, які мають вигляд густо розміщених поперечних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кілець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Кожне міжвузля в основі має свою зону росту, що дало підставу ботанікам-морфологам назвати такий ріст </w:t>
      </w: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вставним,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або </w:t>
      </w:r>
      <w:proofErr w:type="spellStart"/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інтеркалярним</w:t>
      </w:r>
      <w:proofErr w:type="spellEnd"/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рості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міжвузлів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виявлена ще одна закономірність: кожне наступне міжвузля росте інтенсивніше, ніж попереднє, і, як правило, перевищує його за довжиною.</w:t>
      </w:r>
    </w:p>
    <w:p w14:paraId="150259ED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Фаза виходу в трубку в озимих росл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ин настає весною, після появи 2-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 нових листків. Не слід сприймати за фазу стеблування просте видовження листкових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піхв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, що нерідко спостерігається в загущених посівах озимих культур в умовах дощової осені.</w:t>
      </w:r>
    </w:p>
    <w:p w14:paraId="1640A620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 агрономічній практиці часто визначають фазу трубкування появою стеблового вузла н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ад поверхнею ґрунту на висоті 4-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 см, що визначають шляхом обережного прощупування головних пагонів.</w:t>
      </w:r>
    </w:p>
    <w:p w14:paraId="4931E8F9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29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Після припинення росту першого міжвузля посилюється ріст другого, після другого – ріст третього і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т.д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., тобто настає фаза </w:t>
      </w:r>
      <w:r w:rsidRPr="00EB37C7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стеблування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яку відмічають тоді, коли на стеблі головного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пагона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з’явиться другий вузол.</w:t>
      </w:r>
    </w:p>
    <w:p w14:paraId="1AC38003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Фаза колосіння або викидання волотей.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Колосіння у колосових культур, викидання волотей — у волотевих є результатом швидкого росту останнього міжвузля, яке ніби виштовхує з піхви верхнього листка суцвіття назовні.</w:t>
      </w:r>
    </w:p>
    <w:p w14:paraId="5912A79D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початок фази вважають період, коли з піхви листка з'являється половина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суцвіття у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  % рослин.</w:t>
      </w:r>
    </w:p>
    <w:p w14:paraId="3BB5188A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Колосіння (викидання волоті) відбувається на VП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І етапі органогенезу і триває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7 днів, доки не припиниться ріс останнього міжвузля.</w:t>
      </w:r>
    </w:p>
    <w:p w14:paraId="2D7B2C31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Фаза цвітіння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. Цвітіння є етапом, який поділяє життя рослини на два періоди — вегетативний і репродуктивний. У більшості зернових злакових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рослин цвітіння настає через 2-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5 днів після повного виколошування або викидання волоті, крім жита, 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якого воно починається через 8-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10 дні після колосіння ячменю, квітки можуть починати цвісти ще до виколошування, коли колос знаходиться у піхві верхнього листка.</w:t>
      </w:r>
    </w:p>
    <w:p w14:paraId="695B2745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перехреснозапильних рослин (жито, кукурудза) цвітіння</w:t>
      </w:r>
      <w:r w:rsidRPr="00EB37C7">
        <w:rPr>
          <w:rFonts w:ascii="Times New Roman" w:hAnsi="Times New Roman" w:cs="Times New Roman"/>
          <w:smallCaps/>
          <w:color w:val="000000"/>
          <w:sz w:val="24"/>
          <w:szCs w:val="24"/>
          <w:lang w:val="uk-UA"/>
        </w:rPr>
        <w:t xml:space="preserve">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відбувається у відкритих квітках, пиляки яких з'являються на поверхні, розтріскуються і пилок розноситься вітром, а у самозапильних (пшениця, ячмінь, овес, просо, рис) пиляки достигають і розтріскуються до розкриття квіток і власний пилок потрапляє на приймочку у закритій квітці.</w:t>
      </w:r>
    </w:p>
    <w:p w14:paraId="68FE693E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Цвітіння квіток у колосі починається з його середини й далі поширюється вниз і вгору колоса; у волотевих рослин першими починають цвісти квітки верхньої частини волоті й периферійні, за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ними — середньої і нижньої. Зерно, яке у суцвітті утворилося першим, відзначається більшою крупністю, ваговитістю і високими посівними та товарними якостями.</w:t>
      </w:r>
    </w:p>
    <w:p w14:paraId="03184DF0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4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Тривалість цвітіння у різних хлібів ві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д 4-7 до 20-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30 днів. Формування та достигання хлібних злаків. Відразу після запліднення яйцеклітини й утворення зиготи у злакових рослин починає формуватися зернівка: утворюється зародок із зародковими корінцями, стебельцем і брунечкою; у клітини ендосперму надходять із стебел і листків розчинні форми органічних речовин. Зернівка росте, збільшується у розмірі, досягає своєї остаточної довжини.</w:t>
      </w:r>
    </w:p>
    <w:p w14:paraId="56729E91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Наприкінці формування ріст зернівки у довжину припиняється. Відбувається її наливання шляхом інтенсивного приросту (наповнення) органічних речовин. Поступово настає їх </w:t>
      </w:r>
      <w:r w:rsidRPr="00EB37C7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достигання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перетворенням розчинних речовин (цукрів, амінокислот, жирних кислот) у запасні (крохмаль, білок, жир).</w:t>
      </w:r>
    </w:p>
    <w:p w14:paraId="063A0B3B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3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Одночасно з достиганням зерна відбуваються значні зміни у ростових процесах рослини, які призводять до поступового старіння і відмирання вегетативних органів (коренів, стебел, листків).</w:t>
      </w:r>
    </w:p>
    <w:p w14:paraId="7BCD85C9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6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Розрізняють </w:t>
      </w:r>
      <w:r w:rsidRPr="00EB37C7">
        <w:rPr>
          <w:rFonts w:ascii="Times New Roman" w:hAnsi="Times New Roman" w:cs="Times New Roman"/>
          <w:i/>
          <w:color w:val="000000"/>
          <w:sz w:val="24"/>
          <w:szCs w:val="24"/>
          <w:lang w:val="uk-UA"/>
        </w:rPr>
        <w:t>три фази достигання зерна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рослин: молочну, воскову та повну стиглість. </w:t>
      </w:r>
    </w:p>
    <w:p w14:paraId="1692686F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78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Професор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І.Г.Строна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розвиток зерна поділяє на чотири періоди: утворення; формування; наливання; достигання зерна.</w:t>
      </w:r>
    </w:p>
    <w:p w14:paraId="09BD19E8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3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утворення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зерна починається після запліднення яйцеклітини і продовжується до того часу, коли насіння, відокремлене від материнської рослини, здатне у сприятливих умовах утворити життєздатний проросток. У різних хлібів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тривалість періоду становить 7-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15 днів.</w:t>
      </w:r>
    </w:p>
    <w:p w14:paraId="369799DF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7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У період формування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в зерні в основному закінчується диференціація зародка і зерно досягає максимальної довжини; у клітинах ендосперму з'являються крохмальні зерна, завдяки яким вміст зернівки із водянистого стану переходить у молочни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й. Вологість зерна становить 65-80 %. Цей період триває 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8 днів.</w:t>
      </w:r>
    </w:p>
    <w:p w14:paraId="70F6C984" w14:textId="77777777" w:rsidR="00B80C6C" w:rsidRPr="00EB37C7" w:rsidRDefault="00B80C6C" w:rsidP="00FF7B0B">
      <w:pPr>
        <w:widowControl w:val="0"/>
        <w:shd w:val="clear" w:color="auto" w:fill="FFFFFF"/>
        <w:spacing w:after="0" w:line="288" w:lineRule="auto"/>
        <w:ind w:left="-567" w:right="13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наливання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починається з відкладання в ендоспермі крохмалю і продовжується до його закінчення. Зернівка максимально збільшується за довжиною і товщиною. У ній повністю закінчується формування ендосперму, а її вміст з молочної консистенції переходить у тістоподібну і в кінці — у воскову. В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ологість зерна знижується до 38-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20 %. У суху 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і жарку погоду період триває 15-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18 днів, у вологу та прохолодну — 2</w:t>
      </w:r>
      <w:r w:rsid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0-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30 днів.</w:t>
      </w:r>
    </w:p>
    <w:p w14:paraId="469DAE0F" w14:textId="77777777" w:rsidR="00B80C6C" w:rsidRPr="00EB37C7" w:rsidRDefault="00B80C6C" w:rsidP="00FF7B0B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Період достигання </w:t>
      </w: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настає з відокремлення зерна від материнської рослини і припинення надходження до нього пластичних речовин, ферментів та води. У зерні відбуваються процеси полімеризації і зменшення вмісту води від 20 до 17 %, а в жарку погоду — від 15 до 12 %. Зерно таким способом досягає технічної стиглості й придатності до переробки на борошно, крупу та іншу товарну продукцію. Проте цим періодом розвиток його не закінчується. Воно ще не зовсім придатне для використання як насіння, бо відзначається невисокою схожістю.</w:t>
      </w:r>
    </w:p>
    <w:p w14:paraId="2A2B5EE0" w14:textId="77777777" w:rsidR="00B80C6C" w:rsidRPr="00EB37C7" w:rsidRDefault="00B80C6C" w:rsidP="00FF7B0B">
      <w:pPr>
        <w:widowControl w:val="0"/>
        <w:shd w:val="clear" w:color="auto" w:fill="FFFFFF"/>
        <w:tabs>
          <w:tab w:val="left" w:pos="9355"/>
        </w:tabs>
        <w:spacing w:after="0" w:line="288" w:lineRule="auto"/>
        <w:ind w:left="-567" w:right="-5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Висока схожість свіжозібраного насіння досягається у період післязбирального достигання. У цьому періоді продовжується і закінчується синтез високомолекулярних білкових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сполук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перетворення жирних кислот у жири, цукрів у крохмаль; інгібіторів росту — в сполуки, які не гальмують проростання; підвищується </w:t>
      </w:r>
      <w:proofErr w:type="spellStart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повітро</w:t>
      </w:r>
      <w:proofErr w:type="spellEnd"/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- і водопроникність оболонок тощо. Внаслідок цих та інших клітинних перетворень насіння стає повністю придатним до проростання.</w:t>
      </w:r>
    </w:p>
    <w:p w14:paraId="5CE380A7" w14:textId="77777777" w:rsidR="00B80C6C" w:rsidRPr="00C862F7" w:rsidRDefault="00B80C6C" w:rsidP="00C862F7">
      <w:pPr>
        <w:widowControl w:val="0"/>
        <w:shd w:val="clear" w:color="auto" w:fill="FFFFFF"/>
        <w:spacing w:after="0" w:line="288" w:lineRule="auto"/>
        <w:ind w:left="-567" w:right="10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 досягненні рослинами воскової і повної стиглості проводять збирання врожаю. У воскову стиглість застосовують двофазне, або роздільне, збирання; у повну — однофазне, або пряме, комбайнування. Першим способом збирають, як правило, високорослі, забур'янені, полеглі, схильні до обсипання посіви; другим — чисті, низькорослі, стійкі проти обсипання.</w:t>
      </w:r>
    </w:p>
    <w:p w14:paraId="3F877309" w14:textId="77777777" w:rsidR="00807968" w:rsidRDefault="00C862F7" w:rsidP="00C862F7">
      <w:pPr>
        <w:widowControl w:val="0"/>
        <w:spacing w:after="0" w:line="288" w:lineRule="auto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</w:t>
      </w:r>
    </w:p>
    <w:p w14:paraId="3925B4AE" w14:textId="77777777" w:rsidR="00807968" w:rsidRDefault="00807968" w:rsidP="00C862F7">
      <w:pPr>
        <w:widowControl w:val="0"/>
        <w:spacing w:after="0" w:line="288" w:lineRule="auto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ECB793C" w14:textId="4A54FAC8" w:rsidR="00B80C6C" w:rsidRPr="00EB37C7" w:rsidRDefault="00B80C6C" w:rsidP="00C862F7">
      <w:pPr>
        <w:widowControl w:val="0"/>
        <w:spacing w:after="0" w:line="288" w:lineRule="auto"/>
        <w:ind w:left="108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B37C7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Питання для самоперевірки</w:t>
      </w:r>
    </w:p>
    <w:p w14:paraId="7EF6C238" w14:textId="77777777" w:rsidR="00B80C6C" w:rsidRDefault="00FF7B0B" w:rsidP="00EB37C7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ріст рослин? Розвиток?</w:t>
      </w:r>
    </w:p>
    <w:p w14:paraId="5B104394" w14:textId="77777777" w:rsidR="00E76EF5" w:rsidRDefault="00E76EF5" w:rsidP="00E76EF5">
      <w:pPr>
        <w:spacing w:before="100" w:beforeAutospacing="1" w:after="100" w:afterAutospacing="1" w:line="240" w:lineRule="auto"/>
        <w:divId w:val="1689066566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b/>
          <w:bCs/>
        </w:rPr>
        <w:t>Ріст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це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кількісні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видимі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морфологічні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зміни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рослин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протягом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вегетації</w:t>
      </w:r>
      <w:proofErr w:type="spellEnd"/>
      <w:r>
        <w:rPr>
          <w:rFonts w:eastAsia="Times New Roman"/>
        </w:rPr>
        <w:t xml:space="preserve"> (</w:t>
      </w:r>
      <w:proofErr w:type="spellStart"/>
      <w:r>
        <w:rPr>
          <w:rFonts w:eastAsia="Times New Roman"/>
        </w:rPr>
        <w:t>збільшення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лінійних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розмірів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органів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їхньої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маси</w:t>
      </w:r>
      <w:proofErr w:type="spellEnd"/>
      <w:r>
        <w:rPr>
          <w:rFonts w:eastAsia="Times New Roman"/>
        </w:rPr>
        <w:t>).</w:t>
      </w:r>
    </w:p>
    <w:p w14:paraId="15F91252" w14:textId="16D33313" w:rsidR="009D2B20" w:rsidRPr="00E76EF5" w:rsidRDefault="00E76EF5" w:rsidP="00E76EF5">
      <w:pPr>
        <w:spacing w:before="100" w:beforeAutospacing="1" w:after="100" w:afterAutospacing="1" w:line="240" w:lineRule="auto"/>
        <w:divId w:val="1689066566"/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Розвиток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це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якісні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фізіолого-біохімічні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зміни</w:t>
      </w:r>
      <w:proofErr w:type="spellEnd"/>
      <w:r>
        <w:rPr>
          <w:rFonts w:eastAsia="Times New Roman"/>
        </w:rPr>
        <w:t xml:space="preserve"> в </w:t>
      </w:r>
      <w:proofErr w:type="spellStart"/>
      <w:r>
        <w:rPr>
          <w:rFonts w:eastAsia="Times New Roman"/>
        </w:rPr>
        <w:t>процесі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обміну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речовин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які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ведуть</w:t>
      </w:r>
      <w:proofErr w:type="spellEnd"/>
      <w:r>
        <w:rPr>
          <w:rFonts w:eastAsia="Times New Roman"/>
        </w:rPr>
        <w:t xml:space="preserve"> до </w:t>
      </w:r>
      <w:proofErr w:type="spellStart"/>
      <w:r>
        <w:rPr>
          <w:rFonts w:eastAsia="Times New Roman"/>
        </w:rPr>
        <w:t>появи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нових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органів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формування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насіння</w:t>
      </w:r>
      <w:proofErr w:type="spellEnd"/>
      <w:r>
        <w:rPr>
          <w:rFonts w:eastAsia="Times New Roman"/>
        </w:rPr>
        <w:t>.</w:t>
      </w:r>
    </w:p>
    <w:p w14:paraId="5B85CCDD" w14:textId="77777777" w:rsidR="00B80C6C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фенологічна фаза? Як визначають початок фази? Повну фазу?</w:t>
      </w:r>
    </w:p>
    <w:p w14:paraId="049C806E" w14:textId="77777777" w:rsidR="00917E56" w:rsidRDefault="00917E56" w:rsidP="00917E56">
      <w:pPr>
        <w:spacing w:before="100" w:beforeAutospacing="1" w:after="100" w:afterAutospacing="1" w:line="240" w:lineRule="auto"/>
        <w:divId w:val="872502777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b/>
          <w:bCs/>
        </w:rPr>
        <w:t>Фенологічна</w:t>
      </w:r>
      <w:proofErr w:type="spellEnd"/>
      <w:r>
        <w:rPr>
          <w:rFonts w:eastAsia="Times New Roman"/>
          <w:b/>
          <w:bCs/>
        </w:rPr>
        <w:t xml:space="preserve"> фаза</w:t>
      </w:r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це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етап</w:t>
      </w:r>
      <w:proofErr w:type="spellEnd"/>
      <w:r>
        <w:rPr>
          <w:rFonts w:eastAsia="Times New Roman"/>
        </w:rPr>
        <w:t xml:space="preserve"> у </w:t>
      </w:r>
      <w:proofErr w:type="spellStart"/>
      <w:r>
        <w:rPr>
          <w:rFonts w:eastAsia="Times New Roman"/>
        </w:rPr>
        <w:t>житті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рослини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який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супроводжується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характерними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зовнішніми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змінами</w:t>
      </w:r>
      <w:proofErr w:type="spellEnd"/>
      <w:r>
        <w:rPr>
          <w:rFonts w:eastAsia="Times New Roman"/>
        </w:rPr>
        <w:t>.</w:t>
      </w:r>
    </w:p>
    <w:p w14:paraId="1E113B43" w14:textId="2BB59E0C" w:rsidR="00917E56" w:rsidRPr="00917E56" w:rsidRDefault="00917E56" w:rsidP="00917E56">
      <w:pPr>
        <w:spacing w:before="100" w:beforeAutospacing="1" w:after="100" w:afterAutospacing="1" w:line="240" w:lineRule="auto"/>
        <w:divId w:val="872502777"/>
        <w:rPr>
          <w:rFonts w:eastAsia="Times New Roman"/>
        </w:rPr>
      </w:pPr>
      <w:r>
        <w:rPr>
          <w:rFonts w:eastAsia="Times New Roman"/>
          <w:b/>
          <w:bCs/>
        </w:rPr>
        <w:t xml:space="preserve">Початок </w:t>
      </w:r>
      <w:proofErr w:type="spellStart"/>
      <w:r>
        <w:rPr>
          <w:rFonts w:eastAsia="Times New Roman"/>
          <w:b/>
          <w:bCs/>
        </w:rPr>
        <w:t>фази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період</w:t>
      </w:r>
      <w:proofErr w:type="spellEnd"/>
      <w:r>
        <w:rPr>
          <w:rFonts w:eastAsia="Times New Roman"/>
        </w:rPr>
        <w:t xml:space="preserve">, коли </w:t>
      </w:r>
      <w:proofErr w:type="spellStart"/>
      <w:r>
        <w:rPr>
          <w:rFonts w:eastAsia="Times New Roman"/>
        </w:rPr>
        <w:t>її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ознаки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зафіксовано</w:t>
      </w:r>
      <w:proofErr w:type="spellEnd"/>
      <w:r>
        <w:rPr>
          <w:rFonts w:eastAsia="Times New Roman"/>
        </w:rPr>
        <w:t xml:space="preserve"> на 5–10% </w:t>
      </w:r>
      <w:proofErr w:type="spellStart"/>
      <w:r>
        <w:rPr>
          <w:rFonts w:eastAsia="Times New Roman"/>
        </w:rPr>
        <w:t>рослин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площі.</w:t>
      </w:r>
      <w:proofErr w:type="spellEnd"/>
    </w:p>
    <w:p w14:paraId="3B4CB976" w14:textId="161B2DB8" w:rsidR="009D2B20" w:rsidRPr="00917E56" w:rsidRDefault="00917E56" w:rsidP="00917E56">
      <w:pPr>
        <w:spacing w:before="100" w:beforeAutospacing="1" w:after="100" w:afterAutospacing="1" w:line="240" w:lineRule="auto"/>
        <w:divId w:val="872502777"/>
        <w:rPr>
          <w:rFonts w:eastAsia="Times New Roman"/>
          <w:lang w:val="uk-UA"/>
        </w:rPr>
      </w:pPr>
      <w:proofErr w:type="spellStart"/>
      <w:r w:rsidRPr="00917E56">
        <w:rPr>
          <w:rFonts w:eastAsia="Times New Roman"/>
          <w:b/>
          <w:bCs/>
        </w:rPr>
        <w:t>Повна</w:t>
      </w:r>
      <w:proofErr w:type="spellEnd"/>
      <w:r w:rsidRPr="00917E56">
        <w:rPr>
          <w:rFonts w:eastAsia="Times New Roman"/>
          <w:b/>
          <w:bCs/>
        </w:rPr>
        <w:t xml:space="preserve"> фаза:</w:t>
      </w:r>
      <w:r w:rsidRPr="00917E56">
        <w:rPr>
          <w:rFonts w:eastAsia="Times New Roman"/>
        </w:rPr>
        <w:t xml:space="preserve"> </w:t>
      </w:r>
      <w:proofErr w:type="spellStart"/>
      <w:r w:rsidRPr="00917E56">
        <w:rPr>
          <w:rFonts w:eastAsia="Times New Roman"/>
        </w:rPr>
        <w:t>період</w:t>
      </w:r>
      <w:proofErr w:type="spellEnd"/>
      <w:r w:rsidRPr="00917E56">
        <w:rPr>
          <w:rFonts w:eastAsia="Times New Roman"/>
        </w:rPr>
        <w:t xml:space="preserve">, коли </w:t>
      </w:r>
      <w:proofErr w:type="spellStart"/>
      <w:r w:rsidRPr="00917E56">
        <w:rPr>
          <w:rFonts w:eastAsia="Times New Roman"/>
        </w:rPr>
        <w:t>ознаки</w:t>
      </w:r>
      <w:proofErr w:type="spellEnd"/>
      <w:r w:rsidRPr="00917E56">
        <w:rPr>
          <w:rFonts w:eastAsia="Times New Roman"/>
        </w:rPr>
        <w:t xml:space="preserve"> </w:t>
      </w:r>
      <w:proofErr w:type="spellStart"/>
      <w:r w:rsidRPr="00917E56">
        <w:rPr>
          <w:rFonts w:eastAsia="Times New Roman"/>
        </w:rPr>
        <w:t>фази</w:t>
      </w:r>
      <w:proofErr w:type="spellEnd"/>
      <w:r w:rsidRPr="00917E56">
        <w:rPr>
          <w:rFonts w:eastAsia="Times New Roman"/>
        </w:rPr>
        <w:t xml:space="preserve"> </w:t>
      </w:r>
      <w:proofErr w:type="spellStart"/>
      <w:r w:rsidRPr="00917E56">
        <w:rPr>
          <w:rFonts w:eastAsia="Times New Roman"/>
        </w:rPr>
        <w:t>спостерігаються</w:t>
      </w:r>
      <w:proofErr w:type="spellEnd"/>
      <w:r w:rsidRPr="00917E56">
        <w:rPr>
          <w:rFonts w:eastAsia="Times New Roman"/>
        </w:rPr>
        <w:t xml:space="preserve"> у 50–75% </w:t>
      </w:r>
      <w:proofErr w:type="spellStart"/>
      <w:r w:rsidRPr="00917E56">
        <w:rPr>
          <w:rFonts w:eastAsia="Times New Roman"/>
        </w:rPr>
        <w:t>рослин</w:t>
      </w:r>
      <w:proofErr w:type="spellEnd"/>
      <w:r w:rsidRPr="00917E56">
        <w:rPr>
          <w:rFonts w:eastAsia="Times New Roman"/>
        </w:rPr>
        <w:t>.</w:t>
      </w:r>
    </w:p>
    <w:p w14:paraId="37111121" w14:textId="77777777" w:rsidR="00B80C6C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Які фенологічні фази характерні для хлібних злаків?</w:t>
      </w:r>
    </w:p>
    <w:p w14:paraId="71B0A809" w14:textId="062739C7" w:rsidR="009D2B20" w:rsidRPr="006940C0" w:rsidRDefault="006940C0" w:rsidP="006940C0">
      <w:pPr>
        <w:pStyle w:val="a7"/>
        <w:divId w:val="1221868759"/>
      </w:pPr>
      <w:proofErr w:type="spellStart"/>
      <w:r>
        <w:t>Це</w:t>
      </w:r>
      <w:proofErr w:type="spellEnd"/>
      <w:r>
        <w:t xml:space="preserve">: </w:t>
      </w:r>
      <w:proofErr w:type="spellStart"/>
      <w:r>
        <w:t>проростання</w:t>
      </w:r>
      <w:proofErr w:type="spellEnd"/>
      <w:r>
        <w:t xml:space="preserve"> </w:t>
      </w:r>
      <w:proofErr w:type="spellStart"/>
      <w:r>
        <w:t>насіння</w:t>
      </w:r>
      <w:proofErr w:type="spellEnd"/>
      <w:r>
        <w:t xml:space="preserve">, сходи, </w:t>
      </w:r>
      <w:proofErr w:type="spellStart"/>
      <w:r>
        <w:t>кущіння</w:t>
      </w:r>
      <w:proofErr w:type="spellEnd"/>
      <w:r>
        <w:t xml:space="preserve">, </w:t>
      </w:r>
      <w:proofErr w:type="spellStart"/>
      <w:r>
        <w:t>вихід</w:t>
      </w:r>
      <w:proofErr w:type="spellEnd"/>
      <w:r>
        <w:t xml:space="preserve"> у трубку (</w:t>
      </w:r>
      <w:proofErr w:type="spellStart"/>
      <w:r>
        <w:t>стеблування</w:t>
      </w:r>
      <w:proofErr w:type="spellEnd"/>
      <w:r>
        <w:t xml:space="preserve">), </w:t>
      </w:r>
      <w:proofErr w:type="spellStart"/>
      <w:r>
        <w:t>колосіння</w:t>
      </w:r>
      <w:proofErr w:type="spellEnd"/>
      <w:r>
        <w:t xml:space="preserve"> (</w:t>
      </w:r>
      <w:proofErr w:type="spellStart"/>
      <w:r>
        <w:t>викидання</w:t>
      </w:r>
      <w:proofErr w:type="spellEnd"/>
      <w:r>
        <w:t xml:space="preserve"> </w:t>
      </w:r>
      <w:proofErr w:type="spellStart"/>
      <w:r>
        <w:t>волоті</w:t>
      </w:r>
      <w:proofErr w:type="spellEnd"/>
      <w:r>
        <w:t xml:space="preserve">), </w:t>
      </w:r>
      <w:proofErr w:type="spellStart"/>
      <w:r>
        <w:t>цвітіння</w:t>
      </w:r>
      <w:proofErr w:type="spellEnd"/>
      <w:r>
        <w:t xml:space="preserve">, </w:t>
      </w:r>
      <w:proofErr w:type="spellStart"/>
      <w:r>
        <w:t>формування</w:t>
      </w:r>
      <w:proofErr w:type="spellEnd"/>
      <w:r>
        <w:t xml:space="preserve">, </w:t>
      </w:r>
      <w:proofErr w:type="spellStart"/>
      <w:r>
        <w:t>наливання</w:t>
      </w:r>
      <w:proofErr w:type="spellEnd"/>
      <w:r>
        <w:t xml:space="preserve"> та </w:t>
      </w:r>
      <w:proofErr w:type="spellStart"/>
      <w:r>
        <w:t>достигання</w:t>
      </w:r>
      <w:proofErr w:type="spellEnd"/>
      <w:r>
        <w:t xml:space="preserve"> </w:t>
      </w:r>
      <w:proofErr w:type="spellStart"/>
      <w:r>
        <w:t>зернівки</w:t>
      </w:r>
      <w:proofErr w:type="spellEnd"/>
      <w:r>
        <w:t xml:space="preserve"> (</w:t>
      </w:r>
      <w:proofErr w:type="spellStart"/>
      <w:r>
        <w:t>молочна</w:t>
      </w:r>
      <w:proofErr w:type="spellEnd"/>
      <w:r>
        <w:t xml:space="preserve">, </w:t>
      </w:r>
      <w:proofErr w:type="spellStart"/>
      <w:r>
        <w:t>воскова</w:t>
      </w:r>
      <w:proofErr w:type="spellEnd"/>
      <w:r>
        <w:t xml:space="preserve"> та </w:t>
      </w:r>
      <w:proofErr w:type="spellStart"/>
      <w:r>
        <w:t>повна</w:t>
      </w:r>
      <w:proofErr w:type="spellEnd"/>
      <w:r>
        <w:t xml:space="preserve"> </w:t>
      </w:r>
      <w:proofErr w:type="spellStart"/>
      <w:r>
        <w:t>стиглість</w:t>
      </w:r>
      <w:proofErr w:type="spellEnd"/>
      <w:r>
        <w:t xml:space="preserve">). </w:t>
      </w:r>
    </w:p>
    <w:p w14:paraId="24CAE679" w14:textId="77777777" w:rsidR="00B80C6C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таке кущення? Як визначають початок фази кущення?</w:t>
      </w:r>
    </w:p>
    <w:p w14:paraId="1DDA5E93" w14:textId="77777777" w:rsidR="00D06EC5" w:rsidRDefault="00D06EC5" w:rsidP="00D06EC5">
      <w:pPr>
        <w:spacing w:before="100" w:beforeAutospacing="1" w:after="100" w:afterAutospacing="1" w:line="240" w:lineRule="auto"/>
        <w:divId w:val="612906231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b/>
          <w:bCs/>
        </w:rPr>
        <w:t>Кущіння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це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процес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утворення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бічних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пагонів</w:t>
      </w:r>
      <w:proofErr w:type="spellEnd"/>
      <w:r>
        <w:rPr>
          <w:rFonts w:eastAsia="Times New Roman"/>
        </w:rPr>
        <w:t xml:space="preserve"> та </w:t>
      </w:r>
      <w:proofErr w:type="spellStart"/>
      <w:r>
        <w:rPr>
          <w:rFonts w:eastAsia="Times New Roman"/>
        </w:rPr>
        <w:t>вторинних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коренів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вузлі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кущіння</w:t>
      </w:r>
      <w:proofErr w:type="spellEnd"/>
      <w:r>
        <w:rPr>
          <w:rFonts w:eastAsia="Times New Roman"/>
        </w:rPr>
        <w:t>.</w:t>
      </w:r>
    </w:p>
    <w:p w14:paraId="23B02B55" w14:textId="6A338401" w:rsidR="009D2B20" w:rsidRPr="00D06EC5" w:rsidRDefault="00D06EC5" w:rsidP="00D06EC5">
      <w:pPr>
        <w:spacing w:before="100" w:beforeAutospacing="1" w:after="100" w:afterAutospacing="1" w:line="240" w:lineRule="auto"/>
        <w:divId w:val="612906231"/>
        <w:rPr>
          <w:rFonts w:eastAsia="Times New Roman"/>
        </w:rPr>
      </w:pPr>
      <w:r>
        <w:rPr>
          <w:rFonts w:eastAsia="Times New Roman"/>
          <w:b/>
          <w:bCs/>
        </w:rPr>
        <w:t>Початок: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визначається</w:t>
      </w:r>
      <w:proofErr w:type="spellEnd"/>
      <w:r>
        <w:rPr>
          <w:rFonts w:eastAsia="Times New Roman"/>
        </w:rPr>
        <w:t xml:space="preserve"> моментом, коли з пазухи </w:t>
      </w:r>
      <w:proofErr w:type="spellStart"/>
      <w:r>
        <w:rPr>
          <w:rFonts w:eastAsia="Times New Roman"/>
        </w:rPr>
        <w:t>першого</w:t>
      </w:r>
      <w:proofErr w:type="spellEnd"/>
      <w:r>
        <w:rPr>
          <w:rFonts w:eastAsia="Times New Roman"/>
        </w:rPr>
        <w:t xml:space="preserve"> листка головного пагона </w:t>
      </w:r>
      <w:proofErr w:type="spellStart"/>
      <w:r>
        <w:rPr>
          <w:rFonts w:eastAsia="Times New Roman"/>
        </w:rPr>
        <w:t>з'являється</w:t>
      </w:r>
      <w:proofErr w:type="spellEnd"/>
      <w:r>
        <w:rPr>
          <w:rFonts w:eastAsia="Times New Roman"/>
        </w:rPr>
        <w:t xml:space="preserve"> листок </w:t>
      </w:r>
      <w:proofErr w:type="spellStart"/>
      <w:r>
        <w:rPr>
          <w:rFonts w:eastAsia="Times New Roman"/>
        </w:rPr>
        <w:t>першого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бічного</w:t>
      </w:r>
      <w:proofErr w:type="spellEnd"/>
      <w:r>
        <w:rPr>
          <w:rFonts w:eastAsia="Times New Roman"/>
        </w:rPr>
        <w:t xml:space="preserve"> пагона.</w:t>
      </w:r>
    </w:p>
    <w:p w14:paraId="16F86E60" w14:textId="77777777" w:rsidR="00B80C6C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 xml:space="preserve">Що таке загальна кущистість? Продуктивна кущистість? Непродуктивна кущистість? Підгін? </w:t>
      </w:r>
      <w:proofErr w:type="spellStart"/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Недогін</w:t>
      </w:r>
      <w:proofErr w:type="spellEnd"/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5FCF441A" w14:textId="77777777" w:rsidR="00B0227D" w:rsidRDefault="00B0227D" w:rsidP="00B0227D">
      <w:pPr>
        <w:spacing w:before="100" w:beforeAutospacing="1" w:after="100" w:afterAutospacing="1" w:line="240" w:lineRule="auto"/>
        <w:divId w:val="2117750077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b/>
          <w:bCs/>
        </w:rPr>
        <w:t>Загальна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кущистість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кількість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усіх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пагонів</w:t>
      </w:r>
      <w:proofErr w:type="spellEnd"/>
      <w:r>
        <w:rPr>
          <w:rFonts w:eastAsia="Times New Roman"/>
        </w:rPr>
        <w:t xml:space="preserve"> на </w:t>
      </w:r>
      <w:proofErr w:type="spellStart"/>
      <w:r>
        <w:rPr>
          <w:rFonts w:eastAsia="Times New Roman"/>
        </w:rPr>
        <w:t>рослині</w:t>
      </w:r>
      <w:proofErr w:type="spellEnd"/>
      <w:r>
        <w:rPr>
          <w:rFonts w:eastAsia="Times New Roman"/>
        </w:rPr>
        <w:t>.</w:t>
      </w:r>
    </w:p>
    <w:p w14:paraId="2D747D54" w14:textId="1859E0F3" w:rsidR="00B0227D" w:rsidRDefault="00B0227D" w:rsidP="00201953">
      <w:pPr>
        <w:spacing w:before="100" w:beforeAutospacing="1" w:after="100" w:afterAutospacing="1" w:line="240" w:lineRule="auto"/>
        <w:divId w:val="2117750077"/>
        <w:rPr>
          <w:rFonts w:eastAsia="Times New Roman"/>
        </w:rPr>
      </w:pPr>
      <w:r>
        <w:rPr>
          <w:rFonts w:eastAsia="Times New Roman"/>
          <w:b/>
          <w:bCs/>
        </w:rPr>
        <w:t xml:space="preserve">Продуктивна </w:t>
      </w:r>
      <w:proofErr w:type="spellStart"/>
      <w:r>
        <w:rPr>
          <w:rFonts w:eastAsia="Times New Roman"/>
          <w:b/>
          <w:bCs/>
        </w:rPr>
        <w:t>кущистість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кількість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пагонів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із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плодовими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колоссями</w:t>
      </w:r>
      <w:proofErr w:type="spellEnd"/>
      <w:r>
        <w:rPr>
          <w:rFonts w:eastAsia="Times New Roman"/>
        </w:rPr>
        <w:t>.</w:t>
      </w:r>
    </w:p>
    <w:p w14:paraId="68F8B7DC" w14:textId="6652FA51" w:rsidR="00B0227D" w:rsidRDefault="00B0227D" w:rsidP="00201953">
      <w:pPr>
        <w:spacing w:before="100" w:beforeAutospacing="1" w:after="100" w:afterAutospacing="1" w:line="240" w:lineRule="auto"/>
        <w:divId w:val="2117750077"/>
        <w:rPr>
          <w:rFonts w:eastAsia="Times New Roman"/>
        </w:rPr>
      </w:pPr>
      <w:r>
        <w:rPr>
          <w:rFonts w:eastAsia="Times New Roman"/>
          <w:b/>
          <w:bCs/>
        </w:rPr>
        <w:t xml:space="preserve">Непродуктивна </w:t>
      </w:r>
      <w:proofErr w:type="spellStart"/>
      <w:r>
        <w:rPr>
          <w:rFonts w:eastAsia="Times New Roman"/>
          <w:b/>
          <w:bCs/>
        </w:rPr>
        <w:t>кущистість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пагони</w:t>
      </w:r>
      <w:proofErr w:type="spellEnd"/>
      <w:r>
        <w:rPr>
          <w:rFonts w:eastAsia="Times New Roman"/>
        </w:rPr>
        <w:t xml:space="preserve"> без </w:t>
      </w:r>
      <w:proofErr w:type="spellStart"/>
      <w:r>
        <w:rPr>
          <w:rFonts w:eastAsia="Times New Roman"/>
        </w:rPr>
        <w:t>суцвіть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або</w:t>
      </w:r>
      <w:proofErr w:type="spellEnd"/>
      <w:r>
        <w:rPr>
          <w:rFonts w:eastAsia="Times New Roman"/>
        </w:rPr>
        <w:t xml:space="preserve"> без зерна.</w:t>
      </w:r>
    </w:p>
    <w:p w14:paraId="28B2638A" w14:textId="6DBC27E2" w:rsidR="00B0227D" w:rsidRDefault="00B0227D" w:rsidP="00201953">
      <w:pPr>
        <w:spacing w:before="100" w:beforeAutospacing="1" w:after="100" w:afterAutospacing="1" w:line="240" w:lineRule="auto"/>
        <w:divId w:val="2117750077"/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Підгін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пагін</w:t>
      </w:r>
      <w:proofErr w:type="spellEnd"/>
      <w:r>
        <w:rPr>
          <w:rFonts w:eastAsia="Times New Roman"/>
        </w:rPr>
        <w:t xml:space="preserve"> з </w:t>
      </w:r>
      <w:proofErr w:type="spellStart"/>
      <w:r>
        <w:rPr>
          <w:rFonts w:eastAsia="Times New Roman"/>
        </w:rPr>
        <w:t>неозерненим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суцвіттям</w:t>
      </w:r>
      <w:proofErr w:type="spellEnd"/>
      <w:r>
        <w:rPr>
          <w:rFonts w:eastAsia="Times New Roman"/>
        </w:rPr>
        <w:t>.</w:t>
      </w:r>
    </w:p>
    <w:p w14:paraId="793FFB1D" w14:textId="74C96888" w:rsidR="009D2B20" w:rsidRPr="00B0227D" w:rsidRDefault="00B0227D" w:rsidP="00201953">
      <w:pPr>
        <w:spacing w:before="100" w:beforeAutospacing="1" w:after="100" w:afterAutospacing="1" w:line="240" w:lineRule="auto"/>
        <w:divId w:val="2117750077"/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Недогін</w:t>
      </w:r>
      <w:proofErr w:type="spellEnd"/>
      <w:r>
        <w:rPr>
          <w:rFonts w:eastAsia="Times New Roman"/>
        </w:rPr>
        <w:t xml:space="preserve"> — </w:t>
      </w:r>
      <w:proofErr w:type="spellStart"/>
      <w:r>
        <w:rPr>
          <w:rFonts w:eastAsia="Times New Roman"/>
        </w:rPr>
        <w:t>пагін</w:t>
      </w:r>
      <w:proofErr w:type="spellEnd"/>
      <w:r>
        <w:rPr>
          <w:rFonts w:eastAsia="Times New Roman"/>
        </w:rPr>
        <w:t xml:space="preserve"> без </w:t>
      </w:r>
      <w:proofErr w:type="spellStart"/>
      <w:r>
        <w:rPr>
          <w:rFonts w:eastAsia="Times New Roman"/>
        </w:rPr>
        <w:t>суцвіття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взагалі</w:t>
      </w:r>
      <w:proofErr w:type="spellEnd"/>
      <w:r>
        <w:rPr>
          <w:rFonts w:eastAsia="Times New Roman"/>
        </w:rPr>
        <w:t>.</w:t>
      </w:r>
    </w:p>
    <w:p w14:paraId="3CC4F7F4" w14:textId="77777777" w:rsidR="00700492" w:rsidRDefault="00FF7B0B" w:rsidP="00700492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62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C862F7">
        <w:rPr>
          <w:rFonts w:ascii="Times New Roman" w:hAnsi="Times New Roman" w:cs="Times New Roman"/>
          <w:sz w:val="24"/>
          <w:szCs w:val="24"/>
          <w:lang w:val="uk-UA"/>
        </w:rPr>
        <w:t>Як визначають фазу «вихід у трубку»? Стеблування?</w:t>
      </w:r>
    </w:p>
    <w:p w14:paraId="0EC5893E" w14:textId="50CF538C" w:rsidR="00700492" w:rsidRPr="00700492" w:rsidRDefault="00700492" w:rsidP="00700492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700492">
        <w:rPr>
          <w:rFonts w:eastAsia="Times New Roman"/>
          <w:b/>
          <w:bCs/>
        </w:rPr>
        <w:t>Вихід</w:t>
      </w:r>
      <w:proofErr w:type="spellEnd"/>
      <w:r w:rsidRPr="00700492">
        <w:rPr>
          <w:rFonts w:eastAsia="Times New Roman"/>
          <w:b/>
          <w:bCs/>
        </w:rPr>
        <w:t xml:space="preserve"> у трубку:</w:t>
      </w:r>
      <w:r w:rsidRPr="00700492">
        <w:rPr>
          <w:rFonts w:eastAsia="Times New Roman"/>
        </w:rPr>
        <w:t xml:space="preserve"> в </w:t>
      </w:r>
      <w:proofErr w:type="spellStart"/>
      <w:r w:rsidRPr="00700492">
        <w:rPr>
          <w:rFonts w:eastAsia="Times New Roman"/>
        </w:rPr>
        <w:t>агрономічній</w:t>
      </w:r>
      <w:proofErr w:type="spellEnd"/>
      <w:r w:rsidRPr="00700492">
        <w:rPr>
          <w:rFonts w:eastAsia="Times New Roman"/>
        </w:rPr>
        <w:t xml:space="preserve"> </w:t>
      </w:r>
      <w:proofErr w:type="spellStart"/>
      <w:r w:rsidRPr="00700492">
        <w:rPr>
          <w:rFonts w:eastAsia="Times New Roman"/>
        </w:rPr>
        <w:t>практиці</w:t>
      </w:r>
      <w:proofErr w:type="spellEnd"/>
      <w:r w:rsidRPr="00700492">
        <w:rPr>
          <w:rFonts w:eastAsia="Times New Roman"/>
        </w:rPr>
        <w:t xml:space="preserve"> </w:t>
      </w:r>
      <w:proofErr w:type="spellStart"/>
      <w:r w:rsidRPr="00700492">
        <w:rPr>
          <w:rFonts w:eastAsia="Times New Roman"/>
        </w:rPr>
        <w:t>визначається</w:t>
      </w:r>
      <w:proofErr w:type="spellEnd"/>
      <w:r w:rsidRPr="00700492">
        <w:rPr>
          <w:rFonts w:eastAsia="Times New Roman"/>
        </w:rPr>
        <w:t xml:space="preserve"> </w:t>
      </w:r>
      <w:proofErr w:type="spellStart"/>
      <w:r w:rsidRPr="00700492">
        <w:rPr>
          <w:rFonts w:eastAsia="Times New Roman"/>
        </w:rPr>
        <w:t>появою</w:t>
      </w:r>
      <w:proofErr w:type="spellEnd"/>
      <w:r w:rsidRPr="00700492">
        <w:rPr>
          <w:rFonts w:eastAsia="Times New Roman"/>
        </w:rPr>
        <w:t xml:space="preserve"> </w:t>
      </w:r>
      <w:proofErr w:type="spellStart"/>
      <w:r w:rsidRPr="00700492">
        <w:rPr>
          <w:rFonts w:eastAsia="Times New Roman"/>
        </w:rPr>
        <w:t>стеблового</w:t>
      </w:r>
      <w:proofErr w:type="spellEnd"/>
      <w:r w:rsidRPr="00700492">
        <w:rPr>
          <w:rFonts w:eastAsia="Times New Roman"/>
        </w:rPr>
        <w:t xml:space="preserve"> </w:t>
      </w:r>
      <w:proofErr w:type="spellStart"/>
      <w:r w:rsidRPr="00700492">
        <w:rPr>
          <w:rFonts w:eastAsia="Times New Roman"/>
        </w:rPr>
        <w:t>вузла</w:t>
      </w:r>
      <w:proofErr w:type="spellEnd"/>
      <w:r w:rsidRPr="00700492">
        <w:rPr>
          <w:rFonts w:eastAsia="Times New Roman"/>
        </w:rPr>
        <w:t xml:space="preserve"> над </w:t>
      </w:r>
      <w:proofErr w:type="spellStart"/>
      <w:r w:rsidRPr="00700492">
        <w:rPr>
          <w:rFonts w:eastAsia="Times New Roman"/>
        </w:rPr>
        <w:t>поверхнею</w:t>
      </w:r>
      <w:proofErr w:type="spellEnd"/>
      <w:r w:rsidRPr="00700492">
        <w:rPr>
          <w:rFonts w:eastAsia="Times New Roman"/>
        </w:rPr>
        <w:t xml:space="preserve"> </w:t>
      </w:r>
      <w:proofErr w:type="spellStart"/>
      <w:r w:rsidRPr="00700492">
        <w:rPr>
          <w:rFonts w:eastAsia="Times New Roman"/>
        </w:rPr>
        <w:t>ґрунту</w:t>
      </w:r>
      <w:proofErr w:type="spellEnd"/>
      <w:r w:rsidRPr="00700492">
        <w:rPr>
          <w:rFonts w:eastAsia="Times New Roman"/>
        </w:rPr>
        <w:t xml:space="preserve"> на </w:t>
      </w:r>
      <w:proofErr w:type="spellStart"/>
      <w:r w:rsidRPr="00700492">
        <w:rPr>
          <w:rFonts w:eastAsia="Times New Roman"/>
        </w:rPr>
        <w:t>висоті</w:t>
      </w:r>
      <w:proofErr w:type="spellEnd"/>
      <w:r w:rsidRPr="00700492">
        <w:rPr>
          <w:rFonts w:eastAsia="Times New Roman"/>
        </w:rPr>
        <w:t xml:space="preserve"> 4–5 см (</w:t>
      </w:r>
      <w:proofErr w:type="spellStart"/>
      <w:r w:rsidRPr="00700492">
        <w:rPr>
          <w:rFonts w:eastAsia="Times New Roman"/>
        </w:rPr>
        <w:t>визначається</w:t>
      </w:r>
      <w:proofErr w:type="spellEnd"/>
      <w:r w:rsidRPr="00700492">
        <w:rPr>
          <w:rFonts w:eastAsia="Times New Roman"/>
        </w:rPr>
        <w:t xml:space="preserve"> </w:t>
      </w:r>
      <w:proofErr w:type="spellStart"/>
      <w:r w:rsidRPr="00700492">
        <w:rPr>
          <w:rFonts w:eastAsia="Times New Roman"/>
        </w:rPr>
        <w:t>прощупуванням</w:t>
      </w:r>
      <w:proofErr w:type="spellEnd"/>
      <w:r w:rsidRPr="00700492">
        <w:rPr>
          <w:rFonts w:eastAsia="Times New Roman"/>
        </w:rPr>
        <w:t>).</w:t>
      </w:r>
    </w:p>
    <w:p w14:paraId="220A2820" w14:textId="1DC935E0" w:rsidR="009D2B20" w:rsidRPr="00700492" w:rsidRDefault="00700492" w:rsidP="00700492">
      <w:pPr>
        <w:spacing w:before="100" w:beforeAutospacing="1" w:after="100" w:afterAutospacing="1" w:line="240" w:lineRule="auto"/>
        <w:divId w:val="369498147"/>
        <w:rPr>
          <w:rFonts w:eastAsia="Times New Roman"/>
        </w:rPr>
      </w:pPr>
      <w:proofErr w:type="spellStart"/>
      <w:r>
        <w:rPr>
          <w:rFonts w:eastAsia="Times New Roman"/>
          <w:b/>
          <w:bCs/>
        </w:rPr>
        <w:t>Стеблування</w:t>
      </w:r>
      <w:proofErr w:type="spellEnd"/>
      <w:r>
        <w:rPr>
          <w:rFonts w:eastAsia="Times New Roman"/>
          <w:b/>
          <w:bCs/>
        </w:rPr>
        <w:t>: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відзначається</w:t>
      </w:r>
      <w:proofErr w:type="spellEnd"/>
      <w:r>
        <w:rPr>
          <w:rFonts w:eastAsia="Times New Roman"/>
        </w:rPr>
        <w:t xml:space="preserve">, коли на </w:t>
      </w:r>
      <w:proofErr w:type="spellStart"/>
      <w:r>
        <w:rPr>
          <w:rFonts w:eastAsia="Times New Roman"/>
        </w:rPr>
        <w:t>стеблі</w:t>
      </w:r>
      <w:proofErr w:type="spellEnd"/>
      <w:r>
        <w:rPr>
          <w:rFonts w:eastAsia="Times New Roman"/>
        </w:rPr>
        <w:t xml:space="preserve"> головного пагона </w:t>
      </w:r>
      <w:proofErr w:type="spellStart"/>
      <w:r>
        <w:rPr>
          <w:rFonts w:eastAsia="Times New Roman"/>
        </w:rPr>
        <w:t>з'являється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другий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вузол</w:t>
      </w:r>
      <w:proofErr w:type="spellEnd"/>
      <w:r>
        <w:rPr>
          <w:rFonts w:eastAsia="Times New Roman"/>
        </w:rPr>
        <w:t>.</w:t>
      </w:r>
    </w:p>
    <w:p w14:paraId="7F3CF60F" w14:textId="77777777" w:rsidR="00B80C6C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862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Як визначають фазу цвітіння перехресно запилюваних рослин?</w:t>
      </w:r>
    </w:p>
    <w:p w14:paraId="48E03F8E" w14:textId="40AD3520" w:rsidR="009D2B20" w:rsidRPr="00807968" w:rsidRDefault="00807968" w:rsidP="00807968">
      <w:pPr>
        <w:pStyle w:val="a7"/>
        <w:divId w:val="1482111988"/>
      </w:pPr>
      <w:proofErr w:type="spellStart"/>
      <w:r>
        <w:lastRenderedPageBreak/>
        <w:t>Відбувається</w:t>
      </w:r>
      <w:proofErr w:type="spellEnd"/>
      <w:r>
        <w:t xml:space="preserve"> у </w:t>
      </w:r>
      <w:proofErr w:type="spellStart"/>
      <w:r>
        <w:t>відкритих</w:t>
      </w:r>
      <w:proofErr w:type="spellEnd"/>
      <w:r>
        <w:t xml:space="preserve"> </w:t>
      </w:r>
      <w:proofErr w:type="spellStart"/>
      <w:r>
        <w:t>квітках</w:t>
      </w:r>
      <w:proofErr w:type="spellEnd"/>
      <w:r>
        <w:t xml:space="preserve">: </w:t>
      </w:r>
      <w:proofErr w:type="spellStart"/>
      <w:r>
        <w:t>пиляки</w:t>
      </w:r>
      <w:proofErr w:type="spellEnd"/>
      <w:r>
        <w:t xml:space="preserve"> </w:t>
      </w:r>
      <w:proofErr w:type="spellStart"/>
      <w:r>
        <w:t>з'являються</w:t>
      </w:r>
      <w:proofErr w:type="spellEnd"/>
      <w:r>
        <w:t xml:space="preserve"> на </w:t>
      </w:r>
      <w:proofErr w:type="spellStart"/>
      <w:r>
        <w:t>поверхні</w:t>
      </w:r>
      <w:proofErr w:type="spellEnd"/>
      <w:r>
        <w:t xml:space="preserve">, </w:t>
      </w:r>
      <w:proofErr w:type="spellStart"/>
      <w:r>
        <w:t>розтріскуються</w:t>
      </w:r>
      <w:proofErr w:type="spellEnd"/>
      <w:r>
        <w:t xml:space="preserve">, і пилок </w:t>
      </w:r>
      <w:proofErr w:type="spellStart"/>
      <w:r>
        <w:t>вільно</w:t>
      </w:r>
      <w:proofErr w:type="spellEnd"/>
      <w:r>
        <w:t xml:space="preserve"> </w:t>
      </w:r>
      <w:proofErr w:type="spellStart"/>
      <w:r>
        <w:t>розноситься</w:t>
      </w:r>
      <w:proofErr w:type="spellEnd"/>
      <w:r>
        <w:t xml:space="preserve"> </w:t>
      </w:r>
      <w:proofErr w:type="spellStart"/>
      <w:r>
        <w:t>вітром</w:t>
      </w:r>
      <w:proofErr w:type="spellEnd"/>
      <w:r>
        <w:t>.</w:t>
      </w:r>
    </w:p>
    <w:p w14:paraId="60B8A25F" w14:textId="77777777" w:rsidR="00B80C6C" w:rsidRPr="00EB37C7" w:rsidRDefault="00FF7B0B" w:rsidP="00B80C6C">
      <w:pPr>
        <w:widowControl w:val="0"/>
        <w:numPr>
          <w:ilvl w:val="0"/>
          <w:numId w:val="1"/>
        </w:numPr>
        <w:tabs>
          <w:tab w:val="clear" w:pos="540"/>
          <w:tab w:val="num" w:pos="180"/>
        </w:tabs>
        <w:spacing w:after="0" w:line="288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0C6C" w:rsidRPr="00EB37C7">
        <w:rPr>
          <w:rFonts w:ascii="Times New Roman" w:hAnsi="Times New Roman" w:cs="Times New Roman"/>
          <w:sz w:val="24"/>
          <w:szCs w:val="24"/>
          <w:lang w:val="uk-UA"/>
        </w:rPr>
        <w:t>Що відбувається в насінині під час дозрівання?</w:t>
      </w:r>
    </w:p>
    <w:p w14:paraId="2639F932" w14:textId="6C30C79E" w:rsidR="003B70FB" w:rsidRPr="00022076" w:rsidRDefault="00022076" w:rsidP="00022076">
      <w:pPr>
        <w:pStyle w:val="a7"/>
        <w:divId w:val="2078432497"/>
      </w:pPr>
      <w:proofErr w:type="spellStart"/>
      <w:r>
        <w:t>Припиняється</w:t>
      </w:r>
      <w:proofErr w:type="spellEnd"/>
      <w:r>
        <w:t xml:space="preserve"> </w:t>
      </w:r>
      <w:proofErr w:type="spellStart"/>
      <w:r>
        <w:t>надходження</w:t>
      </w:r>
      <w:proofErr w:type="spellEnd"/>
      <w:r>
        <w:t xml:space="preserve"> </w:t>
      </w:r>
      <w:proofErr w:type="spellStart"/>
      <w:r>
        <w:t>поживних</w:t>
      </w:r>
      <w:proofErr w:type="spellEnd"/>
      <w:r>
        <w:t xml:space="preserve"> </w:t>
      </w:r>
      <w:proofErr w:type="spellStart"/>
      <w:r>
        <w:t>речовин</w:t>
      </w:r>
      <w:proofErr w:type="spellEnd"/>
      <w:r>
        <w:t xml:space="preserve"> з </w:t>
      </w:r>
      <w:proofErr w:type="spellStart"/>
      <w:r>
        <w:t>материнської</w:t>
      </w:r>
      <w:proofErr w:type="spellEnd"/>
      <w:r>
        <w:t xml:space="preserve"> </w:t>
      </w:r>
      <w:proofErr w:type="spellStart"/>
      <w:r>
        <w:t>рослини</w:t>
      </w:r>
      <w:proofErr w:type="spellEnd"/>
      <w:r>
        <w:t xml:space="preserve">, </w:t>
      </w:r>
      <w:proofErr w:type="spellStart"/>
      <w:r>
        <w:t>відбувається</w:t>
      </w:r>
      <w:proofErr w:type="spellEnd"/>
      <w:r>
        <w:t xml:space="preserve"> </w:t>
      </w:r>
      <w:proofErr w:type="spellStart"/>
      <w:r>
        <w:t>полімеризація</w:t>
      </w:r>
      <w:proofErr w:type="spellEnd"/>
      <w:r>
        <w:t xml:space="preserve"> </w:t>
      </w:r>
      <w:proofErr w:type="spellStart"/>
      <w:r>
        <w:t>органічних</w:t>
      </w:r>
      <w:proofErr w:type="spellEnd"/>
      <w:r>
        <w:t xml:space="preserve"> </w:t>
      </w:r>
      <w:proofErr w:type="spellStart"/>
      <w:r>
        <w:t>сполук</w:t>
      </w:r>
      <w:proofErr w:type="spellEnd"/>
      <w:r>
        <w:t xml:space="preserve">, </w:t>
      </w:r>
      <w:proofErr w:type="spellStart"/>
      <w:r>
        <w:t>вміст</w:t>
      </w:r>
      <w:proofErr w:type="spellEnd"/>
      <w:r>
        <w:t xml:space="preserve"> </w:t>
      </w:r>
      <w:proofErr w:type="spellStart"/>
      <w:r>
        <w:t>вологи</w:t>
      </w:r>
      <w:proofErr w:type="spellEnd"/>
      <w:r>
        <w:t xml:space="preserve"> </w:t>
      </w:r>
      <w:proofErr w:type="spellStart"/>
      <w:r>
        <w:t>знижується</w:t>
      </w:r>
      <w:proofErr w:type="spellEnd"/>
      <w:r>
        <w:t xml:space="preserve">, а </w:t>
      </w:r>
      <w:proofErr w:type="spellStart"/>
      <w:r>
        <w:t>прості</w:t>
      </w:r>
      <w:proofErr w:type="spellEnd"/>
      <w:r>
        <w:t xml:space="preserve"> </w:t>
      </w:r>
      <w:proofErr w:type="spellStart"/>
      <w:r>
        <w:t>речовини</w:t>
      </w:r>
      <w:proofErr w:type="spellEnd"/>
      <w:r>
        <w:t xml:space="preserve"> (</w:t>
      </w:r>
      <w:proofErr w:type="spellStart"/>
      <w:r>
        <w:t>цукри</w:t>
      </w:r>
      <w:proofErr w:type="spellEnd"/>
      <w:r>
        <w:t xml:space="preserve">, </w:t>
      </w:r>
      <w:proofErr w:type="spellStart"/>
      <w:r>
        <w:t>амінокислоти</w:t>
      </w:r>
      <w:proofErr w:type="spellEnd"/>
      <w:r>
        <w:t xml:space="preserve">) </w:t>
      </w:r>
      <w:proofErr w:type="spellStart"/>
      <w:r>
        <w:t>перетворюються</w:t>
      </w:r>
      <w:proofErr w:type="spellEnd"/>
      <w:r>
        <w:t xml:space="preserve"> на </w:t>
      </w:r>
      <w:proofErr w:type="spellStart"/>
      <w:r>
        <w:t>запасні</w:t>
      </w:r>
      <w:proofErr w:type="spellEnd"/>
      <w:r>
        <w:t xml:space="preserve"> (</w:t>
      </w:r>
      <w:proofErr w:type="spellStart"/>
      <w:r>
        <w:t>крохмаль</w:t>
      </w:r>
      <w:proofErr w:type="spellEnd"/>
      <w:r>
        <w:t xml:space="preserve">, </w:t>
      </w:r>
      <w:proofErr w:type="spellStart"/>
      <w:r>
        <w:t>білок</w:t>
      </w:r>
      <w:proofErr w:type="spellEnd"/>
      <w:r>
        <w:t xml:space="preserve">, жир),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готує</w:t>
      </w:r>
      <w:proofErr w:type="spellEnd"/>
      <w:r>
        <w:t xml:space="preserve"> </w:t>
      </w:r>
      <w:proofErr w:type="spellStart"/>
      <w:r>
        <w:t>насіння</w:t>
      </w:r>
      <w:proofErr w:type="spellEnd"/>
      <w:r>
        <w:t xml:space="preserve"> до </w:t>
      </w:r>
      <w:proofErr w:type="spellStart"/>
      <w:r>
        <w:t>періоду</w:t>
      </w:r>
      <w:proofErr w:type="spellEnd"/>
      <w:r>
        <w:t xml:space="preserve"> </w:t>
      </w:r>
      <w:proofErr w:type="spellStart"/>
      <w:r>
        <w:t>спокою</w:t>
      </w:r>
      <w:proofErr w:type="spellEnd"/>
      <w:r>
        <w:t xml:space="preserve"> та </w:t>
      </w:r>
      <w:proofErr w:type="spellStart"/>
      <w:r>
        <w:t>подальшого</w:t>
      </w:r>
      <w:proofErr w:type="spellEnd"/>
      <w:r>
        <w:t xml:space="preserve"> </w:t>
      </w:r>
      <w:proofErr w:type="spellStart"/>
      <w:r>
        <w:t>проростання</w:t>
      </w:r>
      <w:proofErr w:type="spellEnd"/>
      <w:r>
        <w:t>.</w:t>
      </w:r>
    </w:p>
    <w:p w14:paraId="1919AF1C" w14:textId="77777777" w:rsidR="009E53A3" w:rsidRDefault="009E53A3" w:rsidP="00B80C6C">
      <w:pPr>
        <w:rPr>
          <w:lang w:val="uk-UA"/>
        </w:rPr>
      </w:pPr>
    </w:p>
    <w:p w14:paraId="095F84A4" w14:textId="77777777" w:rsidR="009E53A3" w:rsidRDefault="009E53A3" w:rsidP="00B80C6C">
      <w:pPr>
        <w:rPr>
          <w:lang w:val="uk-UA"/>
        </w:rPr>
      </w:pPr>
    </w:p>
    <w:sectPr w:rsidR="009E53A3" w:rsidSect="00EB37C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08B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1D474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391C48"/>
    <w:multiLevelType w:val="hybridMultilevel"/>
    <w:tmpl w:val="405EBB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444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5A1E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60A5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6348171">
    <w:abstractNumId w:val="2"/>
  </w:num>
  <w:num w:numId="2" w16cid:durableId="1605841435">
    <w:abstractNumId w:val="0"/>
  </w:num>
  <w:num w:numId="3" w16cid:durableId="229195867">
    <w:abstractNumId w:val="1"/>
  </w:num>
  <w:num w:numId="4" w16cid:durableId="1342121169">
    <w:abstractNumId w:val="3"/>
  </w:num>
  <w:num w:numId="5" w16cid:durableId="1958490264">
    <w:abstractNumId w:val="4"/>
  </w:num>
  <w:num w:numId="6" w16cid:durableId="10266368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C6C"/>
    <w:rsid w:val="00022076"/>
    <w:rsid w:val="00114ED2"/>
    <w:rsid w:val="001874DA"/>
    <w:rsid w:val="00201953"/>
    <w:rsid w:val="002B24CF"/>
    <w:rsid w:val="00304837"/>
    <w:rsid w:val="0038298E"/>
    <w:rsid w:val="003B70FB"/>
    <w:rsid w:val="004976FD"/>
    <w:rsid w:val="004A2D6D"/>
    <w:rsid w:val="005D37DE"/>
    <w:rsid w:val="006940C0"/>
    <w:rsid w:val="00700492"/>
    <w:rsid w:val="00703E70"/>
    <w:rsid w:val="00703F54"/>
    <w:rsid w:val="00736A72"/>
    <w:rsid w:val="00747C5E"/>
    <w:rsid w:val="00807968"/>
    <w:rsid w:val="008C3D95"/>
    <w:rsid w:val="00917E56"/>
    <w:rsid w:val="009A49F0"/>
    <w:rsid w:val="009D2B20"/>
    <w:rsid w:val="009E53A3"/>
    <w:rsid w:val="009F4EBB"/>
    <w:rsid w:val="00B0227D"/>
    <w:rsid w:val="00B80C6C"/>
    <w:rsid w:val="00BF1D99"/>
    <w:rsid w:val="00C1092D"/>
    <w:rsid w:val="00C862F7"/>
    <w:rsid w:val="00CB6326"/>
    <w:rsid w:val="00D06EC5"/>
    <w:rsid w:val="00D75082"/>
    <w:rsid w:val="00D82857"/>
    <w:rsid w:val="00D90722"/>
    <w:rsid w:val="00E614B6"/>
    <w:rsid w:val="00E76EF5"/>
    <w:rsid w:val="00EB37C7"/>
    <w:rsid w:val="00F95558"/>
    <w:rsid w:val="00FE068E"/>
    <w:rsid w:val="00FE4E08"/>
    <w:rsid w:val="00FF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8082F"/>
  <w15:docId w15:val="{CC13AFBA-384B-3D47-BCC5-7F0869CE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80C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0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0C6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D2B2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6940C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4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2236</Words>
  <Characters>12748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Halyna Mudra</cp:lastModifiedBy>
  <cp:revision>2</cp:revision>
  <dcterms:created xsi:type="dcterms:W3CDTF">2026-03-16T17:39:00Z</dcterms:created>
  <dcterms:modified xsi:type="dcterms:W3CDTF">2026-03-16T17:39:00Z</dcterms:modified>
</cp:coreProperties>
</file>