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0C" w:rsidRPr="00C3127E" w:rsidRDefault="003671AE" w:rsidP="003671AE">
      <w:pPr>
        <w:spacing w:after="0"/>
        <w:outlineLvl w:val="1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bookmarkStart w:id="0" w:name="_Toc351209547"/>
      <w:bookmarkStart w:id="1" w:name="_Toc362614062"/>
      <w:bookmarkStart w:id="2" w:name="_Toc374290562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bookmarkStart w:id="3" w:name="_GoBack"/>
      <w:bookmarkEnd w:id="3"/>
      <w:r w:rsidR="00171C0C" w:rsidRPr="00C312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Лабораторна робота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3861BF" w:rsidRPr="00C3127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Тема: Вивчення морфологічні ознаки цукрових</w:t>
      </w:r>
      <w:r w:rsidR="00171C0C" w:rsidRPr="00C3127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буряк</w:t>
      </w:r>
      <w:r w:rsidR="003861BF" w:rsidRPr="00C3127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ів</w:t>
      </w:r>
      <w:bookmarkEnd w:id="0"/>
      <w:bookmarkEnd w:id="1"/>
      <w:bookmarkEnd w:id="2"/>
    </w:p>
    <w:p w:rsidR="005C631B" w:rsidRPr="00C3127E" w:rsidRDefault="00171C0C" w:rsidP="005C63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3127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6E51DE" w:rsidRPr="00C3127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C631B" w:rsidRPr="00C312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127E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 та сорти цукрових буряків.</w:t>
      </w:r>
      <w:r w:rsidR="005C631B" w:rsidRPr="00C3127E">
        <w:rPr>
          <w:rFonts w:ascii="Times New Roman" w:hAnsi="Times New Roman" w:cs="Times New Roman"/>
          <w:sz w:val="28"/>
          <w:szCs w:val="28"/>
          <w:lang w:val="uk-UA"/>
        </w:rPr>
        <w:br/>
      </w:r>
      <w:r w:rsidR="005C631B" w:rsidRPr="00C3127E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матеріали:</w:t>
      </w:r>
      <w:r w:rsidR="005C631B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табличний, гербарний, колекційний матеріал, слайди, чашки Петрі, фільтрувальний папір, вода, пінцети, лупи.</w:t>
      </w:r>
    </w:p>
    <w:p w:rsidR="00171C0C" w:rsidRPr="00C3127E" w:rsidRDefault="00171C0C" w:rsidP="00171C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1C0C" w:rsidRPr="00C3127E" w:rsidRDefault="00171C0C" w:rsidP="00171C0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12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</w:p>
    <w:p w:rsidR="00171C0C" w:rsidRPr="00C3127E" w:rsidRDefault="00AB13A3" w:rsidP="00681DC2">
      <w:pPr>
        <w:widowControl w:val="0"/>
        <w:numPr>
          <w:ilvl w:val="0"/>
          <w:numId w:val="1"/>
        </w:numPr>
        <w:tabs>
          <w:tab w:val="clear" w:pos="284"/>
        </w:tabs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27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71C0C" w:rsidRPr="00C3127E">
        <w:rPr>
          <w:rFonts w:ascii="Times New Roman" w:hAnsi="Times New Roman" w:cs="Times New Roman"/>
          <w:sz w:val="28"/>
          <w:szCs w:val="28"/>
          <w:lang w:val="uk-UA"/>
        </w:rPr>
        <w:t>класти морфологічну характеристику</w:t>
      </w:r>
      <w:r w:rsidR="006E51DE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цукрового буряку за формою</w:t>
      </w:r>
      <w:r w:rsidR="00681DC2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</w:p>
    <w:p w:rsidR="00171C0C" w:rsidRPr="00C3127E" w:rsidRDefault="00AB13A3" w:rsidP="00C312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3127E">
        <w:rPr>
          <w:rFonts w:ascii="Times New Roman" w:hAnsi="Times New Roman" w:cs="Times New Roman"/>
          <w:sz w:val="28"/>
          <w:szCs w:val="28"/>
          <w:lang w:val="uk-UA"/>
        </w:rPr>
        <w:t>Описати</w:t>
      </w:r>
      <w:r w:rsidR="006E51DE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127E">
        <w:rPr>
          <w:rFonts w:ascii="Times New Roman" w:hAnsi="Times New Roman" w:cs="Times New Roman"/>
          <w:sz w:val="28"/>
          <w:szCs w:val="28"/>
          <w:lang w:val="uk-UA"/>
        </w:rPr>
        <w:t>визначення</w:t>
      </w:r>
      <w:r w:rsidR="00A4290A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90A" w:rsidRPr="00C3127E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груп різновидностей</w:t>
      </w:r>
      <w:r w:rsidR="00171C0C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495E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коренеплідних </w:t>
      </w:r>
      <w:r w:rsidR="00171C0C" w:rsidRPr="00C3127E">
        <w:rPr>
          <w:rFonts w:ascii="Times New Roman" w:hAnsi="Times New Roman" w:cs="Times New Roman"/>
          <w:sz w:val="28"/>
          <w:szCs w:val="28"/>
          <w:lang w:val="uk-UA"/>
        </w:rPr>
        <w:t>буряків за забарвленням проростків.</w:t>
      </w:r>
      <w:r w:rsidR="005C631B" w:rsidRPr="00C3127E">
        <w:rPr>
          <w:rFonts w:ascii="Times New Roman" w:hAnsi="Times New Roman" w:cs="Times New Roman"/>
          <w:sz w:val="28"/>
          <w:szCs w:val="28"/>
          <w:lang w:val="uk-UA"/>
        </w:rPr>
        <w:br/>
      </w:r>
      <w:r w:rsidR="005C631B" w:rsidRPr="00C3127E">
        <w:rPr>
          <w:rFonts w:ascii="Times New Roman" w:hAnsi="Times New Roman" w:cs="Times New Roman"/>
          <w:sz w:val="28"/>
          <w:szCs w:val="28"/>
          <w:lang w:val="uk-UA"/>
        </w:rPr>
        <w:br/>
      </w:r>
      <w:r w:rsidR="005C631B" w:rsidRPr="00C3127E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 w:rsidR="005C631B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Морфологічна характеристика  цукрового буряку</w:t>
      </w:r>
    </w:p>
    <w:p w:rsidR="00171C0C" w:rsidRPr="00C3127E" w:rsidRDefault="006E51DE" w:rsidP="00171C0C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3127E"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681DC2"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Pr="00C312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71C0C" w:rsidRPr="00C3127E" w:rsidRDefault="00171C0C" w:rsidP="00171C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127E">
        <w:rPr>
          <w:rFonts w:ascii="Times New Roman" w:hAnsi="Times New Roman" w:cs="Times New Roman"/>
          <w:b/>
          <w:sz w:val="28"/>
          <w:szCs w:val="28"/>
          <w:lang w:val="uk-UA"/>
        </w:rPr>
        <w:t>Морфологічна характеристика цукрового буряку</w:t>
      </w:r>
    </w:p>
    <w:tbl>
      <w:tblPr>
        <w:tblStyle w:val="a3"/>
        <w:tblW w:w="9889" w:type="dxa"/>
        <w:tblLook w:val="01E0" w:firstRow="1" w:lastRow="1" w:firstColumn="1" w:lastColumn="1" w:noHBand="0" w:noVBand="0"/>
      </w:tblPr>
      <w:tblGrid>
        <w:gridCol w:w="1548"/>
        <w:gridCol w:w="8341"/>
      </w:tblGrid>
      <w:tr w:rsidR="00171C0C" w:rsidRPr="00C3127E" w:rsidTr="007571A1">
        <w:trPr>
          <w:trHeight w:val="334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C3127E">
              <w:rPr>
                <w:b/>
                <w:sz w:val="28"/>
                <w:szCs w:val="28"/>
                <w:lang w:val="uk-UA"/>
              </w:rPr>
              <w:t>Орган</w:t>
            </w:r>
          </w:p>
        </w:tc>
        <w:tc>
          <w:tcPr>
            <w:tcW w:w="8341" w:type="dxa"/>
          </w:tcPr>
          <w:p w:rsidR="00171C0C" w:rsidRPr="00C3127E" w:rsidRDefault="00171C0C" w:rsidP="00171C0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3127E">
              <w:rPr>
                <w:b/>
                <w:sz w:val="28"/>
                <w:szCs w:val="28"/>
                <w:lang w:val="uk-UA"/>
              </w:rPr>
              <w:t>Коротка характеристика</w:t>
            </w:r>
          </w:p>
        </w:tc>
      </w:tr>
      <w:tr w:rsidR="00171C0C" w:rsidRPr="00C3127E" w:rsidTr="007571A1">
        <w:trPr>
          <w:trHeight w:val="313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 xml:space="preserve">Корінь 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Стрижнева коренева система, проникає в ґрунт на глибину до 2–2,5 м і розгалужується в ширину до 1–1,2 м. Верхня частина головного кореня потовщується і утворює коренеплід, що складається з головки, шийки, власне кореня та хвостика.</w:t>
            </w:r>
          </w:p>
        </w:tc>
      </w:tr>
      <w:tr w:rsidR="00171C0C" w:rsidRPr="00C3127E" w:rsidTr="007571A1">
        <w:trPr>
          <w:trHeight w:val="334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У перший рік не формується. На другий рік виростає квітконосне стебло висотою 80–150 см. На одному коренеплоді може утворюватися кілька стебел, які формують кущ.</w:t>
            </w:r>
          </w:p>
        </w:tc>
      </w:tr>
      <w:tr w:rsidR="00171C0C" w:rsidRPr="00C3127E" w:rsidTr="007571A1">
        <w:trPr>
          <w:trHeight w:val="334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Складаються з черешка і листкової пластинки. Листки великі, суцільні, гладкі або гофровані. За вегетаційний період формується приблизно 50–60 листків, які спірально розміщені на головці коренеплоду.</w:t>
            </w:r>
          </w:p>
        </w:tc>
      </w:tr>
      <w:tr w:rsidR="00171C0C" w:rsidRPr="00C3127E" w:rsidTr="007571A1">
        <w:trPr>
          <w:trHeight w:val="313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Двостатева, п’ятірного типу. Оцвітина проста, зеленого кольору. Квітка має 5 тичинок і одну зав’язь. Буряк є перехреснозапильною рослиною.</w:t>
            </w:r>
          </w:p>
        </w:tc>
      </w:tr>
      <w:tr w:rsidR="00171C0C" w:rsidRPr="00C3127E" w:rsidTr="007571A1">
        <w:trPr>
          <w:trHeight w:val="334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Нещільний колос, у якому квітки розміщуються в пазухах листків по одній або групами.</w:t>
            </w:r>
          </w:p>
        </w:tc>
      </w:tr>
      <w:tr w:rsidR="00171C0C" w:rsidRPr="00C3127E" w:rsidTr="007571A1">
        <w:trPr>
          <w:trHeight w:val="313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 xml:space="preserve">Однонасінний горішок з товстим </w:t>
            </w:r>
            <w:proofErr w:type="spellStart"/>
            <w:r w:rsidRPr="00C3127E">
              <w:rPr>
                <w:sz w:val="28"/>
                <w:szCs w:val="28"/>
                <w:lang w:val="uk-UA"/>
              </w:rPr>
              <w:t>навколоплідником</w:t>
            </w:r>
            <w:proofErr w:type="spellEnd"/>
            <w:r w:rsidRPr="00C3127E">
              <w:rPr>
                <w:sz w:val="28"/>
                <w:szCs w:val="28"/>
                <w:lang w:val="uk-UA"/>
              </w:rPr>
              <w:t>. У багатонасінних форм плоди зростаються, утворюючи супліддя — клубочки.</w:t>
            </w:r>
          </w:p>
        </w:tc>
      </w:tr>
      <w:tr w:rsidR="00171C0C" w:rsidRPr="00C3127E" w:rsidTr="007571A1">
        <w:trPr>
          <w:trHeight w:val="334"/>
        </w:trPr>
        <w:tc>
          <w:tcPr>
            <w:tcW w:w="1548" w:type="dxa"/>
          </w:tcPr>
          <w:p w:rsidR="00171C0C" w:rsidRPr="00C3127E" w:rsidRDefault="00171C0C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8341" w:type="dxa"/>
          </w:tcPr>
          <w:p w:rsidR="00171C0C" w:rsidRPr="00C3127E" w:rsidRDefault="00C3127E" w:rsidP="00171C0C">
            <w:pPr>
              <w:jc w:val="both"/>
              <w:rPr>
                <w:sz w:val="28"/>
                <w:szCs w:val="28"/>
                <w:lang w:val="uk-UA"/>
              </w:rPr>
            </w:pPr>
            <w:r w:rsidRPr="00C3127E">
              <w:rPr>
                <w:sz w:val="28"/>
                <w:szCs w:val="28"/>
                <w:lang w:val="uk-UA"/>
              </w:rPr>
              <w:t>Невелике, з блискучою оболонкою. Зародок зігнутий майже кільцем навколо запасної поживної тканини. Під час проростання багатонасінні буряки утворюють кілька ростків, а однонасінні — один.</w:t>
            </w:r>
          </w:p>
        </w:tc>
      </w:tr>
    </w:tbl>
    <w:p w:rsidR="00C3127E" w:rsidRPr="00C3127E" w:rsidRDefault="00C3127E" w:rsidP="00C3127E">
      <w:pPr>
        <w:pStyle w:val="a6"/>
        <w:rPr>
          <w:sz w:val="28"/>
          <w:szCs w:val="28"/>
        </w:rPr>
      </w:pPr>
      <w:r w:rsidRPr="00C3127E">
        <w:rPr>
          <w:b/>
          <w:sz w:val="28"/>
          <w:szCs w:val="28"/>
          <w:lang w:val="uk-UA"/>
        </w:rPr>
        <w:br/>
        <w:t xml:space="preserve">Завдання 2. </w:t>
      </w:r>
      <w:r w:rsidRPr="00C3127E">
        <w:rPr>
          <w:sz w:val="28"/>
          <w:szCs w:val="28"/>
          <w:lang w:val="uk-UA"/>
        </w:rPr>
        <w:t>Визначення груп різновидностей буряків за забарвленням проростків</w:t>
      </w:r>
      <w:r>
        <w:rPr>
          <w:sz w:val="28"/>
          <w:szCs w:val="28"/>
          <w:lang w:val="uk-UA"/>
        </w:rPr>
        <w:t>.</w:t>
      </w:r>
      <w:r w:rsidRPr="00C3127E">
        <w:rPr>
          <w:sz w:val="28"/>
          <w:szCs w:val="28"/>
          <w:lang w:val="uk-UA"/>
        </w:rPr>
        <w:br/>
      </w:r>
      <w:proofErr w:type="spellStart"/>
      <w:r w:rsidRPr="00C3127E">
        <w:rPr>
          <w:sz w:val="28"/>
          <w:szCs w:val="28"/>
        </w:rPr>
        <w:t>Сортову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групу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буряків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визначають</w:t>
      </w:r>
      <w:proofErr w:type="spellEnd"/>
      <w:r w:rsidRPr="00C3127E">
        <w:rPr>
          <w:sz w:val="28"/>
          <w:szCs w:val="28"/>
        </w:rPr>
        <w:t xml:space="preserve"> за </w:t>
      </w:r>
      <w:proofErr w:type="spellStart"/>
      <w:r w:rsidRPr="00C3127E">
        <w:rPr>
          <w:sz w:val="28"/>
          <w:szCs w:val="28"/>
        </w:rPr>
        <w:t>кольором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проростків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r w:rsidRPr="00C3127E">
        <w:rPr>
          <w:sz w:val="28"/>
          <w:szCs w:val="28"/>
        </w:rPr>
        <w:t>які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отримують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під</w:t>
      </w:r>
      <w:proofErr w:type="spellEnd"/>
      <w:r w:rsidRPr="00C3127E">
        <w:rPr>
          <w:sz w:val="28"/>
          <w:szCs w:val="28"/>
        </w:rPr>
        <w:t xml:space="preserve"> час </w:t>
      </w:r>
      <w:proofErr w:type="spellStart"/>
      <w:r w:rsidRPr="00C3127E">
        <w:rPr>
          <w:sz w:val="28"/>
          <w:szCs w:val="28"/>
        </w:rPr>
        <w:t>пророщування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насіння</w:t>
      </w:r>
      <w:proofErr w:type="spellEnd"/>
      <w:r w:rsidRPr="00C3127E">
        <w:rPr>
          <w:sz w:val="28"/>
          <w:szCs w:val="28"/>
        </w:rPr>
        <w:t xml:space="preserve">. </w:t>
      </w:r>
      <w:proofErr w:type="spellStart"/>
      <w:r w:rsidRPr="00C3127E">
        <w:rPr>
          <w:sz w:val="28"/>
          <w:szCs w:val="28"/>
        </w:rPr>
        <w:t>Насіння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висівають</w:t>
      </w:r>
      <w:proofErr w:type="spellEnd"/>
      <w:r w:rsidRPr="00C3127E">
        <w:rPr>
          <w:sz w:val="28"/>
          <w:szCs w:val="28"/>
        </w:rPr>
        <w:t xml:space="preserve"> у </w:t>
      </w:r>
      <w:proofErr w:type="spellStart"/>
      <w:r w:rsidRPr="00C3127E">
        <w:rPr>
          <w:sz w:val="28"/>
          <w:szCs w:val="28"/>
        </w:rPr>
        <w:t>зволожений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ґрунт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або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proofErr w:type="gramStart"/>
      <w:r w:rsidRPr="00C3127E">
        <w:rPr>
          <w:sz w:val="28"/>
          <w:szCs w:val="28"/>
        </w:rPr>
        <w:t>п</w:t>
      </w:r>
      <w:proofErr w:type="gramEnd"/>
      <w:r w:rsidRPr="00C3127E">
        <w:rPr>
          <w:sz w:val="28"/>
          <w:szCs w:val="28"/>
        </w:rPr>
        <w:t>ісок</w:t>
      </w:r>
      <w:proofErr w:type="spellEnd"/>
      <w:r w:rsidRPr="00C3127E">
        <w:rPr>
          <w:sz w:val="28"/>
          <w:szCs w:val="28"/>
        </w:rPr>
        <w:t xml:space="preserve"> на </w:t>
      </w:r>
      <w:proofErr w:type="spellStart"/>
      <w:r w:rsidRPr="00C3127E">
        <w:rPr>
          <w:sz w:val="28"/>
          <w:szCs w:val="28"/>
        </w:rPr>
        <w:t>глибину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близько</w:t>
      </w:r>
      <w:proofErr w:type="spellEnd"/>
      <w:r w:rsidRPr="00C3127E">
        <w:rPr>
          <w:sz w:val="28"/>
          <w:szCs w:val="28"/>
        </w:rPr>
        <w:t xml:space="preserve"> 0,5 см і </w:t>
      </w:r>
      <w:proofErr w:type="spellStart"/>
      <w:r w:rsidRPr="00C3127E">
        <w:rPr>
          <w:sz w:val="28"/>
          <w:szCs w:val="28"/>
        </w:rPr>
        <w:t>пророщують</w:t>
      </w:r>
      <w:proofErr w:type="spellEnd"/>
      <w:r w:rsidRPr="00C3127E">
        <w:rPr>
          <w:sz w:val="28"/>
          <w:szCs w:val="28"/>
        </w:rPr>
        <w:t xml:space="preserve"> при </w:t>
      </w:r>
      <w:proofErr w:type="spellStart"/>
      <w:r w:rsidRPr="00C3127E">
        <w:rPr>
          <w:sz w:val="28"/>
          <w:szCs w:val="28"/>
        </w:rPr>
        <w:t>температурі</w:t>
      </w:r>
      <w:proofErr w:type="spellEnd"/>
      <w:r w:rsidRPr="00C3127E">
        <w:rPr>
          <w:sz w:val="28"/>
          <w:szCs w:val="28"/>
        </w:rPr>
        <w:t xml:space="preserve"> 20–30 °С </w:t>
      </w:r>
      <w:proofErr w:type="spellStart"/>
      <w:r w:rsidRPr="00C3127E">
        <w:rPr>
          <w:sz w:val="28"/>
          <w:szCs w:val="28"/>
        </w:rPr>
        <w:t>протягом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кількох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діб</w:t>
      </w:r>
      <w:proofErr w:type="spellEnd"/>
      <w:r w:rsidRPr="00C3127E">
        <w:rPr>
          <w:sz w:val="28"/>
          <w:szCs w:val="28"/>
        </w:rPr>
        <w:t xml:space="preserve">. </w:t>
      </w:r>
      <w:proofErr w:type="spellStart"/>
      <w:r w:rsidRPr="00C3127E">
        <w:rPr>
          <w:sz w:val="28"/>
          <w:szCs w:val="28"/>
        </w:rPr>
        <w:t>Після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появи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проростків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визначають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їх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забарвлення</w:t>
      </w:r>
      <w:proofErr w:type="spellEnd"/>
      <w:r w:rsidRPr="00C3127E">
        <w:rPr>
          <w:sz w:val="28"/>
          <w:szCs w:val="28"/>
        </w:rPr>
        <w:t xml:space="preserve"> і за </w:t>
      </w:r>
      <w:proofErr w:type="spellStart"/>
      <w:r w:rsidRPr="00C3127E">
        <w:rPr>
          <w:sz w:val="28"/>
          <w:szCs w:val="28"/>
        </w:rPr>
        <w:t>цією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ознакою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встановлюють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групу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буряків</w:t>
      </w:r>
      <w:proofErr w:type="spell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C3127E">
        <w:rPr>
          <w:rFonts w:ascii="Times New Roman" w:hAnsi="Times New Roman" w:cs="Times New Roman"/>
          <w:color w:val="auto"/>
          <w:sz w:val="28"/>
          <w:szCs w:val="28"/>
        </w:rPr>
        <w:lastRenderedPageBreak/>
        <w:t>Ознаки</w:t>
      </w:r>
      <w:proofErr w:type="spellEnd"/>
      <w:r w:rsidRPr="00C312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3127E">
        <w:rPr>
          <w:rFonts w:ascii="Times New Roman" w:hAnsi="Times New Roman" w:cs="Times New Roman"/>
          <w:color w:val="auto"/>
          <w:sz w:val="28"/>
          <w:szCs w:val="28"/>
        </w:rPr>
        <w:t>сортових</w:t>
      </w:r>
      <w:proofErr w:type="spellEnd"/>
      <w:r w:rsidRPr="00C312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3127E">
        <w:rPr>
          <w:rFonts w:ascii="Times New Roman" w:hAnsi="Times New Roman" w:cs="Times New Roman"/>
          <w:color w:val="auto"/>
          <w:sz w:val="28"/>
          <w:szCs w:val="28"/>
        </w:rPr>
        <w:t>груп</w:t>
      </w:r>
      <w:proofErr w:type="spellEnd"/>
      <w:r w:rsidRPr="00C312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3127E">
        <w:rPr>
          <w:rFonts w:ascii="Times New Roman" w:hAnsi="Times New Roman" w:cs="Times New Roman"/>
          <w:color w:val="auto"/>
          <w:sz w:val="28"/>
          <w:szCs w:val="28"/>
        </w:rPr>
        <w:t>буряків</w:t>
      </w:r>
      <w:proofErr w:type="spellEnd"/>
    </w:p>
    <w:p w:rsidR="00C3127E" w:rsidRPr="00C3127E" w:rsidRDefault="00C3127E" w:rsidP="00C3127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C3127E">
        <w:rPr>
          <w:rStyle w:val="a7"/>
          <w:sz w:val="28"/>
          <w:szCs w:val="28"/>
        </w:rPr>
        <w:t>Цукрові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буряки</w:t>
      </w:r>
      <w:proofErr w:type="spellEnd"/>
      <w:r w:rsidRPr="00C3127E">
        <w:rPr>
          <w:sz w:val="28"/>
          <w:szCs w:val="28"/>
        </w:rPr>
        <w:t xml:space="preserve"> — </w:t>
      </w:r>
      <w:proofErr w:type="spellStart"/>
      <w:r w:rsidRPr="00C3127E">
        <w:rPr>
          <w:sz w:val="28"/>
          <w:szCs w:val="28"/>
        </w:rPr>
        <w:t>приблизно</w:t>
      </w:r>
      <w:proofErr w:type="spellEnd"/>
      <w:r w:rsidRPr="00C3127E">
        <w:rPr>
          <w:sz w:val="28"/>
          <w:szCs w:val="28"/>
        </w:rPr>
        <w:t xml:space="preserve"> 80 % </w:t>
      </w:r>
      <w:proofErr w:type="spellStart"/>
      <w:r w:rsidRPr="00C3127E">
        <w:rPr>
          <w:sz w:val="28"/>
          <w:szCs w:val="28"/>
        </w:rPr>
        <w:t>проростків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рожеві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proofErr w:type="gramStart"/>
      <w:r w:rsidRPr="00C3127E">
        <w:rPr>
          <w:sz w:val="28"/>
          <w:szCs w:val="28"/>
        </w:rPr>
        <w:t>п</w:t>
      </w:r>
      <w:proofErr w:type="gramEnd"/>
      <w:r w:rsidRPr="00C3127E">
        <w:rPr>
          <w:sz w:val="28"/>
          <w:szCs w:val="28"/>
        </w:rPr>
        <w:t>ід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сім’ядолями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забарвлення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інтенсивніше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r w:rsidRPr="00C3127E">
        <w:rPr>
          <w:sz w:val="28"/>
          <w:szCs w:val="28"/>
        </w:rPr>
        <w:t>підземна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частина</w:t>
      </w:r>
      <w:proofErr w:type="spellEnd"/>
      <w:r w:rsidRPr="00C3127E">
        <w:rPr>
          <w:sz w:val="28"/>
          <w:szCs w:val="28"/>
        </w:rPr>
        <w:t xml:space="preserve"> не </w:t>
      </w:r>
      <w:proofErr w:type="spellStart"/>
      <w:r w:rsidRPr="00C3127E">
        <w:rPr>
          <w:sz w:val="28"/>
          <w:szCs w:val="28"/>
        </w:rPr>
        <w:t>забарвлена</w:t>
      </w:r>
      <w:proofErr w:type="spell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C3127E">
        <w:rPr>
          <w:rStyle w:val="a7"/>
          <w:sz w:val="28"/>
          <w:szCs w:val="28"/>
        </w:rPr>
        <w:t>Кормові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бі</w:t>
      </w:r>
      <w:proofErr w:type="gramStart"/>
      <w:r w:rsidRPr="00C3127E">
        <w:rPr>
          <w:rStyle w:val="a7"/>
          <w:sz w:val="28"/>
          <w:szCs w:val="28"/>
        </w:rPr>
        <w:t>л</w:t>
      </w:r>
      <w:proofErr w:type="gramEnd"/>
      <w:r w:rsidRPr="00C3127E">
        <w:rPr>
          <w:rStyle w:val="a7"/>
          <w:sz w:val="28"/>
          <w:szCs w:val="28"/>
        </w:rPr>
        <w:t>і</w:t>
      </w:r>
      <w:proofErr w:type="spellEnd"/>
      <w:r w:rsidRPr="00C3127E">
        <w:rPr>
          <w:sz w:val="28"/>
          <w:szCs w:val="28"/>
        </w:rPr>
        <w:t xml:space="preserve"> — проростки </w:t>
      </w:r>
      <w:proofErr w:type="spellStart"/>
      <w:r w:rsidRPr="00C3127E">
        <w:rPr>
          <w:sz w:val="28"/>
          <w:szCs w:val="28"/>
        </w:rPr>
        <w:t>білі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або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зеленувато-білі</w:t>
      </w:r>
      <w:proofErr w:type="spell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C3127E">
        <w:rPr>
          <w:rStyle w:val="a7"/>
          <w:sz w:val="28"/>
          <w:szCs w:val="28"/>
        </w:rPr>
        <w:t>Напівцукрові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рожеві</w:t>
      </w:r>
      <w:proofErr w:type="spellEnd"/>
      <w:r w:rsidRPr="00C3127E">
        <w:rPr>
          <w:sz w:val="28"/>
          <w:szCs w:val="28"/>
        </w:rPr>
        <w:t xml:space="preserve"> — проростки </w:t>
      </w:r>
      <w:proofErr w:type="spellStart"/>
      <w:r w:rsidRPr="00C3127E">
        <w:rPr>
          <w:sz w:val="28"/>
          <w:szCs w:val="28"/>
        </w:rPr>
        <w:t>мають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proofErr w:type="gramStart"/>
      <w:r w:rsidRPr="00C3127E">
        <w:rPr>
          <w:sz w:val="28"/>
          <w:szCs w:val="28"/>
        </w:rPr>
        <w:t>р</w:t>
      </w:r>
      <w:proofErr w:type="gramEnd"/>
      <w:r w:rsidRPr="00C3127E">
        <w:rPr>
          <w:sz w:val="28"/>
          <w:szCs w:val="28"/>
        </w:rPr>
        <w:t>івномірне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рожеве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забарвлення</w:t>
      </w:r>
      <w:proofErr w:type="spellEnd"/>
      <w:r w:rsidRPr="00C3127E">
        <w:rPr>
          <w:sz w:val="28"/>
          <w:szCs w:val="28"/>
        </w:rPr>
        <w:t xml:space="preserve">, яке не </w:t>
      </w:r>
      <w:proofErr w:type="spellStart"/>
      <w:r w:rsidRPr="00C3127E">
        <w:rPr>
          <w:sz w:val="28"/>
          <w:szCs w:val="28"/>
        </w:rPr>
        <w:t>поширюється</w:t>
      </w:r>
      <w:proofErr w:type="spellEnd"/>
      <w:r w:rsidRPr="00C3127E">
        <w:rPr>
          <w:sz w:val="28"/>
          <w:szCs w:val="28"/>
        </w:rPr>
        <w:t xml:space="preserve"> на </w:t>
      </w:r>
      <w:proofErr w:type="spellStart"/>
      <w:r w:rsidRPr="00C3127E">
        <w:rPr>
          <w:sz w:val="28"/>
          <w:szCs w:val="28"/>
        </w:rPr>
        <w:t>підземну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частину</w:t>
      </w:r>
      <w:proofErr w:type="spell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C3127E">
        <w:rPr>
          <w:rStyle w:val="a7"/>
          <w:sz w:val="28"/>
          <w:szCs w:val="28"/>
        </w:rPr>
        <w:t>Кормові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жовті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або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оранжеві</w:t>
      </w:r>
      <w:proofErr w:type="spellEnd"/>
      <w:r w:rsidRPr="00C3127E">
        <w:rPr>
          <w:sz w:val="28"/>
          <w:szCs w:val="28"/>
        </w:rPr>
        <w:t xml:space="preserve"> — проростки </w:t>
      </w:r>
      <w:proofErr w:type="spellStart"/>
      <w:r w:rsidRPr="00C3127E">
        <w:rPr>
          <w:sz w:val="28"/>
          <w:szCs w:val="28"/>
        </w:rPr>
        <w:t>жовтого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кольору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r w:rsidRPr="00C3127E">
        <w:rPr>
          <w:sz w:val="28"/>
          <w:szCs w:val="28"/>
        </w:rPr>
        <w:t>біля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основи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забарвлення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інтенсивніше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proofErr w:type="gramStart"/>
      <w:r w:rsidRPr="00C3127E">
        <w:rPr>
          <w:sz w:val="28"/>
          <w:szCs w:val="28"/>
        </w:rPr>
        <w:t>п</w:t>
      </w:r>
      <w:proofErr w:type="gramEnd"/>
      <w:r w:rsidRPr="00C3127E">
        <w:rPr>
          <w:sz w:val="28"/>
          <w:szCs w:val="28"/>
        </w:rPr>
        <w:t>ідземна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частина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забарвлена</w:t>
      </w:r>
      <w:proofErr w:type="spellEnd"/>
      <w:r w:rsidRPr="00C3127E">
        <w:rPr>
          <w:sz w:val="28"/>
          <w:szCs w:val="28"/>
        </w:rPr>
        <w:t xml:space="preserve"> слабо.</w:t>
      </w:r>
    </w:p>
    <w:p w:rsidR="00C3127E" w:rsidRPr="00C3127E" w:rsidRDefault="00C3127E" w:rsidP="00C3127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C3127E">
        <w:rPr>
          <w:rStyle w:val="a7"/>
          <w:sz w:val="28"/>
          <w:szCs w:val="28"/>
        </w:rPr>
        <w:t>Кормові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червоні</w:t>
      </w:r>
      <w:proofErr w:type="spellEnd"/>
      <w:r w:rsidRPr="00C3127E">
        <w:rPr>
          <w:sz w:val="28"/>
          <w:szCs w:val="28"/>
        </w:rPr>
        <w:t xml:space="preserve"> — проростки </w:t>
      </w:r>
      <w:proofErr w:type="spellStart"/>
      <w:r w:rsidRPr="00C3127E">
        <w:rPr>
          <w:sz w:val="28"/>
          <w:szCs w:val="28"/>
        </w:rPr>
        <w:t>карміново-червоні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proofErr w:type="gramStart"/>
      <w:r w:rsidRPr="00C3127E">
        <w:rPr>
          <w:sz w:val="28"/>
          <w:szCs w:val="28"/>
        </w:rPr>
        <w:t>п</w:t>
      </w:r>
      <w:proofErr w:type="gramEnd"/>
      <w:r w:rsidRPr="00C3127E">
        <w:rPr>
          <w:sz w:val="28"/>
          <w:szCs w:val="28"/>
        </w:rPr>
        <w:t>ідземна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частина</w:t>
      </w:r>
      <w:proofErr w:type="spellEnd"/>
      <w:r w:rsidRPr="00C3127E">
        <w:rPr>
          <w:sz w:val="28"/>
          <w:szCs w:val="28"/>
        </w:rPr>
        <w:t xml:space="preserve"> ясно-</w:t>
      </w:r>
      <w:proofErr w:type="spellStart"/>
      <w:r w:rsidRPr="00C3127E">
        <w:rPr>
          <w:sz w:val="28"/>
          <w:szCs w:val="28"/>
        </w:rPr>
        <w:t>червона</w:t>
      </w:r>
      <w:proofErr w:type="spell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C3127E">
        <w:rPr>
          <w:rStyle w:val="a7"/>
          <w:sz w:val="28"/>
          <w:szCs w:val="28"/>
        </w:rPr>
        <w:t>Столові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буряки</w:t>
      </w:r>
      <w:proofErr w:type="spellEnd"/>
      <w:r w:rsidRPr="00C3127E">
        <w:rPr>
          <w:sz w:val="28"/>
          <w:szCs w:val="28"/>
        </w:rPr>
        <w:t xml:space="preserve"> — проростки </w:t>
      </w:r>
      <w:proofErr w:type="spellStart"/>
      <w:r w:rsidRPr="00C3127E">
        <w:rPr>
          <w:sz w:val="28"/>
          <w:szCs w:val="28"/>
        </w:rPr>
        <w:t>інтенсивно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червоні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або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малинові</w:t>
      </w:r>
      <w:proofErr w:type="spellEnd"/>
      <w:r w:rsidRPr="00C3127E">
        <w:rPr>
          <w:sz w:val="28"/>
          <w:szCs w:val="28"/>
        </w:rPr>
        <w:t xml:space="preserve">, </w:t>
      </w:r>
      <w:proofErr w:type="spellStart"/>
      <w:r w:rsidRPr="00C3127E">
        <w:rPr>
          <w:sz w:val="28"/>
          <w:szCs w:val="28"/>
        </w:rPr>
        <w:t>забарвлена</w:t>
      </w:r>
      <w:proofErr w:type="spellEnd"/>
      <w:r w:rsidRPr="00C3127E">
        <w:rPr>
          <w:sz w:val="28"/>
          <w:szCs w:val="28"/>
        </w:rPr>
        <w:t xml:space="preserve"> як </w:t>
      </w:r>
      <w:proofErr w:type="spellStart"/>
      <w:r w:rsidRPr="00C3127E">
        <w:rPr>
          <w:sz w:val="28"/>
          <w:szCs w:val="28"/>
        </w:rPr>
        <w:t>надземна</w:t>
      </w:r>
      <w:proofErr w:type="spellEnd"/>
      <w:r w:rsidRPr="00C3127E">
        <w:rPr>
          <w:sz w:val="28"/>
          <w:szCs w:val="28"/>
        </w:rPr>
        <w:t xml:space="preserve">, так і </w:t>
      </w:r>
      <w:proofErr w:type="spellStart"/>
      <w:proofErr w:type="gramStart"/>
      <w:r w:rsidRPr="00C3127E">
        <w:rPr>
          <w:sz w:val="28"/>
          <w:szCs w:val="28"/>
        </w:rPr>
        <w:t>п</w:t>
      </w:r>
      <w:proofErr w:type="gramEnd"/>
      <w:r w:rsidRPr="00C3127E">
        <w:rPr>
          <w:sz w:val="28"/>
          <w:szCs w:val="28"/>
        </w:rPr>
        <w:t>ідземна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sz w:val="28"/>
          <w:szCs w:val="28"/>
        </w:rPr>
        <w:t>частина</w:t>
      </w:r>
      <w:proofErr w:type="spell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a6"/>
        <w:rPr>
          <w:sz w:val="28"/>
          <w:szCs w:val="28"/>
        </w:rPr>
      </w:pPr>
      <w:r w:rsidRPr="00C3127E">
        <w:rPr>
          <w:sz w:val="28"/>
          <w:szCs w:val="28"/>
        </w:rPr>
        <w:t xml:space="preserve">Таким способом </w:t>
      </w:r>
      <w:proofErr w:type="spellStart"/>
      <w:r w:rsidRPr="00C3127E">
        <w:rPr>
          <w:sz w:val="28"/>
          <w:szCs w:val="28"/>
        </w:rPr>
        <w:t>визначають</w:t>
      </w:r>
      <w:proofErr w:type="spellEnd"/>
      <w:r w:rsidRPr="00C3127E">
        <w:rPr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сортову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групу</w:t>
      </w:r>
      <w:proofErr w:type="spellEnd"/>
      <w:r w:rsidRPr="00C3127E">
        <w:rPr>
          <w:rStyle w:val="a7"/>
          <w:sz w:val="28"/>
          <w:szCs w:val="28"/>
        </w:rPr>
        <w:t xml:space="preserve"> та чистоту </w:t>
      </w:r>
      <w:proofErr w:type="spellStart"/>
      <w:r w:rsidRPr="00C3127E">
        <w:rPr>
          <w:rStyle w:val="a7"/>
          <w:sz w:val="28"/>
          <w:szCs w:val="28"/>
        </w:rPr>
        <w:t>насіння</w:t>
      </w:r>
      <w:proofErr w:type="spellEnd"/>
      <w:r w:rsidRPr="00C3127E">
        <w:rPr>
          <w:rStyle w:val="a7"/>
          <w:sz w:val="28"/>
          <w:szCs w:val="28"/>
        </w:rPr>
        <w:t xml:space="preserve"> </w:t>
      </w:r>
      <w:proofErr w:type="spellStart"/>
      <w:r w:rsidRPr="00C3127E">
        <w:rPr>
          <w:rStyle w:val="a7"/>
          <w:sz w:val="28"/>
          <w:szCs w:val="28"/>
        </w:rPr>
        <w:t>бурякі</w:t>
      </w:r>
      <w:proofErr w:type="gramStart"/>
      <w:r w:rsidRPr="00C3127E">
        <w:rPr>
          <w:rStyle w:val="a7"/>
          <w:sz w:val="28"/>
          <w:szCs w:val="28"/>
        </w:rPr>
        <w:t>в</w:t>
      </w:r>
      <w:proofErr w:type="spellEnd"/>
      <w:proofErr w:type="gramEnd"/>
      <w:r w:rsidRPr="00C3127E">
        <w:rPr>
          <w:sz w:val="28"/>
          <w:szCs w:val="28"/>
        </w:rPr>
        <w:t>.</w:t>
      </w:r>
    </w:p>
    <w:p w:rsidR="00C3127E" w:rsidRPr="00C3127E" w:rsidRDefault="00C3127E" w:rsidP="00C3127E">
      <w:pPr>
        <w:pStyle w:val="2"/>
        <w:rPr>
          <w:sz w:val="28"/>
          <w:szCs w:val="28"/>
          <w:lang w:val="uk-UA"/>
        </w:rPr>
      </w:pPr>
      <w:proofErr w:type="spellStart"/>
      <w:r w:rsidRPr="00C3127E">
        <w:rPr>
          <w:sz w:val="28"/>
          <w:szCs w:val="28"/>
        </w:rPr>
        <w:t>Висновок</w:t>
      </w:r>
      <w:proofErr w:type="spellEnd"/>
      <w:r w:rsidRPr="00C3127E">
        <w:rPr>
          <w:sz w:val="28"/>
          <w:szCs w:val="28"/>
          <w:lang w:val="uk-UA"/>
        </w:rPr>
        <w:t>:</w:t>
      </w:r>
      <w:r w:rsidRPr="00C3127E">
        <w:rPr>
          <w:sz w:val="28"/>
          <w:szCs w:val="28"/>
          <w:lang w:val="uk-UA"/>
        </w:rPr>
        <w:br/>
        <w:t xml:space="preserve">  </w:t>
      </w:r>
      <w:r w:rsidRPr="00C3127E">
        <w:rPr>
          <w:b w:val="0"/>
          <w:sz w:val="28"/>
          <w:szCs w:val="28"/>
          <w:lang w:val="uk-UA"/>
        </w:rPr>
        <w:t xml:space="preserve"> </w:t>
      </w:r>
      <w:proofErr w:type="gramStart"/>
      <w:r w:rsidRPr="00C3127E">
        <w:rPr>
          <w:b w:val="0"/>
          <w:sz w:val="28"/>
          <w:szCs w:val="28"/>
        </w:rPr>
        <w:t>У</w:t>
      </w:r>
      <w:proofErr w:type="gram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ході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виконання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лабораторної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роботи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було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вивчено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морфологічні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особливості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цукрового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буряку</w:t>
      </w:r>
      <w:proofErr w:type="spellEnd"/>
      <w:r w:rsidRPr="00C3127E">
        <w:rPr>
          <w:b w:val="0"/>
          <w:sz w:val="28"/>
          <w:szCs w:val="28"/>
        </w:rPr>
        <w:t xml:space="preserve">. </w:t>
      </w:r>
      <w:proofErr w:type="spellStart"/>
      <w:r w:rsidRPr="00C3127E">
        <w:rPr>
          <w:b w:val="0"/>
          <w:sz w:val="28"/>
          <w:szCs w:val="28"/>
        </w:rPr>
        <w:t>Встановлено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що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цукровий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буряк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належить</w:t>
      </w:r>
      <w:proofErr w:type="spellEnd"/>
      <w:r w:rsidRPr="00C3127E">
        <w:rPr>
          <w:b w:val="0"/>
          <w:sz w:val="28"/>
          <w:szCs w:val="28"/>
        </w:rPr>
        <w:t xml:space="preserve"> до роду </w:t>
      </w:r>
      <w:proofErr w:type="spellStart"/>
      <w:r w:rsidRPr="00C3127E">
        <w:rPr>
          <w:b w:val="0"/>
          <w:sz w:val="28"/>
          <w:szCs w:val="28"/>
        </w:rPr>
        <w:t>Beta</w:t>
      </w:r>
      <w:proofErr w:type="spellEnd"/>
      <w:r w:rsidRPr="00C3127E">
        <w:rPr>
          <w:b w:val="0"/>
          <w:sz w:val="28"/>
          <w:szCs w:val="28"/>
        </w:rPr>
        <w:t xml:space="preserve"> L. </w:t>
      </w:r>
      <w:proofErr w:type="spellStart"/>
      <w:r w:rsidRPr="00C3127E">
        <w:rPr>
          <w:b w:val="0"/>
          <w:sz w:val="28"/>
          <w:szCs w:val="28"/>
        </w:rPr>
        <w:t>родини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лободових</w:t>
      </w:r>
      <w:proofErr w:type="spellEnd"/>
      <w:r w:rsidRPr="00C3127E">
        <w:rPr>
          <w:b w:val="0"/>
          <w:sz w:val="28"/>
          <w:szCs w:val="28"/>
        </w:rPr>
        <w:t xml:space="preserve"> і є </w:t>
      </w:r>
      <w:proofErr w:type="spellStart"/>
      <w:r w:rsidRPr="00C3127E">
        <w:rPr>
          <w:b w:val="0"/>
          <w:sz w:val="28"/>
          <w:szCs w:val="28"/>
        </w:rPr>
        <w:t>дворічною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рослиною</w:t>
      </w:r>
      <w:proofErr w:type="spellEnd"/>
      <w:r w:rsidRPr="00C3127E">
        <w:rPr>
          <w:b w:val="0"/>
          <w:sz w:val="28"/>
          <w:szCs w:val="28"/>
        </w:rPr>
        <w:t xml:space="preserve">, яка в перший </w:t>
      </w:r>
      <w:proofErr w:type="spellStart"/>
      <w:proofErr w:type="gramStart"/>
      <w:r w:rsidRPr="00C3127E">
        <w:rPr>
          <w:b w:val="0"/>
          <w:sz w:val="28"/>
          <w:szCs w:val="28"/>
        </w:rPr>
        <w:t>р</w:t>
      </w:r>
      <w:proofErr w:type="gramEnd"/>
      <w:r w:rsidRPr="00C3127E">
        <w:rPr>
          <w:b w:val="0"/>
          <w:sz w:val="28"/>
          <w:szCs w:val="28"/>
        </w:rPr>
        <w:t>ік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формує</w:t>
      </w:r>
      <w:proofErr w:type="spellEnd"/>
      <w:r w:rsidRPr="00C3127E">
        <w:rPr>
          <w:b w:val="0"/>
          <w:sz w:val="28"/>
          <w:szCs w:val="28"/>
        </w:rPr>
        <w:t xml:space="preserve"> розетку </w:t>
      </w:r>
      <w:proofErr w:type="spellStart"/>
      <w:r w:rsidRPr="00C3127E">
        <w:rPr>
          <w:b w:val="0"/>
          <w:sz w:val="28"/>
          <w:szCs w:val="28"/>
        </w:rPr>
        <w:t>листків</w:t>
      </w:r>
      <w:proofErr w:type="spellEnd"/>
      <w:r w:rsidRPr="00C3127E">
        <w:rPr>
          <w:b w:val="0"/>
          <w:sz w:val="28"/>
          <w:szCs w:val="28"/>
        </w:rPr>
        <w:t xml:space="preserve"> і </w:t>
      </w:r>
      <w:proofErr w:type="spellStart"/>
      <w:r w:rsidRPr="00C3127E">
        <w:rPr>
          <w:b w:val="0"/>
          <w:sz w:val="28"/>
          <w:szCs w:val="28"/>
        </w:rPr>
        <w:t>коренеплід</w:t>
      </w:r>
      <w:proofErr w:type="spellEnd"/>
      <w:r w:rsidRPr="00C3127E">
        <w:rPr>
          <w:b w:val="0"/>
          <w:sz w:val="28"/>
          <w:szCs w:val="28"/>
        </w:rPr>
        <w:t xml:space="preserve">, а на </w:t>
      </w:r>
      <w:proofErr w:type="spellStart"/>
      <w:r w:rsidRPr="00C3127E">
        <w:rPr>
          <w:b w:val="0"/>
          <w:sz w:val="28"/>
          <w:szCs w:val="28"/>
        </w:rPr>
        <w:t>другий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рік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утворює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квітконосні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стебла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квітки</w:t>
      </w:r>
      <w:proofErr w:type="spellEnd"/>
      <w:r w:rsidRPr="00C3127E">
        <w:rPr>
          <w:b w:val="0"/>
          <w:sz w:val="28"/>
          <w:szCs w:val="28"/>
        </w:rPr>
        <w:t xml:space="preserve"> та </w:t>
      </w:r>
      <w:proofErr w:type="spellStart"/>
      <w:r w:rsidRPr="00C3127E">
        <w:rPr>
          <w:b w:val="0"/>
          <w:sz w:val="28"/>
          <w:szCs w:val="28"/>
        </w:rPr>
        <w:t>насіння</w:t>
      </w:r>
      <w:proofErr w:type="spellEnd"/>
      <w:r w:rsidRPr="00C3127E">
        <w:rPr>
          <w:b w:val="0"/>
          <w:sz w:val="28"/>
          <w:szCs w:val="28"/>
        </w:rPr>
        <w:t>.</w:t>
      </w:r>
      <w:r w:rsidRPr="00C3127E">
        <w:rPr>
          <w:b w:val="0"/>
          <w:sz w:val="28"/>
          <w:szCs w:val="28"/>
          <w:lang w:val="uk-UA"/>
        </w:rPr>
        <w:br/>
        <w:t xml:space="preserve">   </w:t>
      </w:r>
      <w:proofErr w:type="spellStart"/>
      <w:r w:rsidRPr="00C3127E">
        <w:rPr>
          <w:b w:val="0"/>
          <w:sz w:val="28"/>
          <w:szCs w:val="28"/>
        </w:rPr>
        <w:t>Було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розглянуто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будову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основних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органів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рослини</w:t>
      </w:r>
      <w:proofErr w:type="spellEnd"/>
      <w:r w:rsidRPr="00C3127E">
        <w:rPr>
          <w:b w:val="0"/>
          <w:sz w:val="28"/>
          <w:szCs w:val="28"/>
        </w:rPr>
        <w:t xml:space="preserve">: </w:t>
      </w:r>
      <w:proofErr w:type="spellStart"/>
      <w:r w:rsidRPr="00C3127E">
        <w:rPr>
          <w:b w:val="0"/>
          <w:sz w:val="28"/>
          <w:szCs w:val="28"/>
        </w:rPr>
        <w:t>кореневої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системи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стебла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листків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квітки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суцвіття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плодів</w:t>
      </w:r>
      <w:proofErr w:type="spellEnd"/>
      <w:r w:rsidRPr="00C3127E">
        <w:rPr>
          <w:b w:val="0"/>
          <w:sz w:val="28"/>
          <w:szCs w:val="28"/>
        </w:rPr>
        <w:t xml:space="preserve"> і </w:t>
      </w:r>
      <w:proofErr w:type="spellStart"/>
      <w:r w:rsidRPr="00C3127E">
        <w:rPr>
          <w:b w:val="0"/>
          <w:sz w:val="28"/>
          <w:szCs w:val="28"/>
        </w:rPr>
        <w:t>насіння</w:t>
      </w:r>
      <w:proofErr w:type="spellEnd"/>
      <w:r w:rsidRPr="00C3127E">
        <w:rPr>
          <w:b w:val="0"/>
          <w:sz w:val="28"/>
          <w:szCs w:val="28"/>
        </w:rPr>
        <w:t xml:space="preserve">. </w:t>
      </w:r>
      <w:proofErr w:type="spellStart"/>
      <w:r w:rsidRPr="00C3127E">
        <w:rPr>
          <w:b w:val="0"/>
          <w:sz w:val="28"/>
          <w:szCs w:val="28"/>
        </w:rPr>
        <w:t>Визначено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що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коренева</w:t>
      </w:r>
      <w:proofErr w:type="spellEnd"/>
      <w:r w:rsidRPr="00C3127E">
        <w:rPr>
          <w:b w:val="0"/>
          <w:sz w:val="28"/>
          <w:szCs w:val="28"/>
        </w:rPr>
        <w:t xml:space="preserve"> система </w:t>
      </w:r>
      <w:proofErr w:type="spellStart"/>
      <w:r w:rsidRPr="00C3127E">
        <w:rPr>
          <w:b w:val="0"/>
          <w:sz w:val="28"/>
          <w:szCs w:val="28"/>
        </w:rPr>
        <w:t>стрижнева</w:t>
      </w:r>
      <w:proofErr w:type="spellEnd"/>
      <w:r w:rsidRPr="00C3127E">
        <w:rPr>
          <w:b w:val="0"/>
          <w:sz w:val="28"/>
          <w:szCs w:val="28"/>
        </w:rPr>
        <w:t xml:space="preserve">, </w:t>
      </w:r>
      <w:proofErr w:type="spellStart"/>
      <w:r w:rsidRPr="00C3127E">
        <w:rPr>
          <w:b w:val="0"/>
          <w:sz w:val="28"/>
          <w:szCs w:val="28"/>
        </w:rPr>
        <w:t>коренеплід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складається</w:t>
      </w:r>
      <w:proofErr w:type="spellEnd"/>
      <w:r w:rsidRPr="00C3127E">
        <w:rPr>
          <w:b w:val="0"/>
          <w:sz w:val="28"/>
          <w:szCs w:val="28"/>
        </w:rPr>
        <w:t xml:space="preserve"> з головки, </w:t>
      </w:r>
      <w:proofErr w:type="spellStart"/>
      <w:r w:rsidRPr="00C3127E">
        <w:rPr>
          <w:b w:val="0"/>
          <w:sz w:val="28"/>
          <w:szCs w:val="28"/>
        </w:rPr>
        <w:t>шийки</w:t>
      </w:r>
      <w:proofErr w:type="spellEnd"/>
      <w:r w:rsidRPr="00C3127E">
        <w:rPr>
          <w:b w:val="0"/>
          <w:sz w:val="28"/>
          <w:szCs w:val="28"/>
        </w:rPr>
        <w:t xml:space="preserve"> та </w:t>
      </w:r>
      <w:proofErr w:type="spellStart"/>
      <w:r w:rsidRPr="00C3127E">
        <w:rPr>
          <w:b w:val="0"/>
          <w:sz w:val="28"/>
          <w:szCs w:val="28"/>
        </w:rPr>
        <w:t>власне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кореня</w:t>
      </w:r>
      <w:proofErr w:type="spellEnd"/>
      <w:r w:rsidRPr="00C3127E">
        <w:rPr>
          <w:b w:val="0"/>
          <w:sz w:val="28"/>
          <w:szCs w:val="28"/>
        </w:rPr>
        <w:t xml:space="preserve">, а </w:t>
      </w:r>
      <w:proofErr w:type="spellStart"/>
      <w:proofErr w:type="gramStart"/>
      <w:r w:rsidRPr="00C3127E">
        <w:rPr>
          <w:b w:val="0"/>
          <w:sz w:val="28"/>
          <w:szCs w:val="28"/>
        </w:rPr>
        <w:t>пл</w:t>
      </w:r>
      <w:proofErr w:type="gramEnd"/>
      <w:r w:rsidRPr="00C3127E">
        <w:rPr>
          <w:b w:val="0"/>
          <w:sz w:val="28"/>
          <w:szCs w:val="28"/>
        </w:rPr>
        <w:t>ід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буряку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утворює</w:t>
      </w:r>
      <w:proofErr w:type="spellEnd"/>
      <w:r w:rsidRPr="00C3127E">
        <w:rPr>
          <w:b w:val="0"/>
          <w:sz w:val="28"/>
          <w:szCs w:val="28"/>
        </w:rPr>
        <w:t xml:space="preserve"> </w:t>
      </w:r>
      <w:proofErr w:type="spellStart"/>
      <w:r w:rsidRPr="00C3127E">
        <w:rPr>
          <w:b w:val="0"/>
          <w:sz w:val="28"/>
          <w:szCs w:val="28"/>
        </w:rPr>
        <w:t>супліддя</w:t>
      </w:r>
      <w:proofErr w:type="spellEnd"/>
      <w:r w:rsidRPr="00C3127E">
        <w:rPr>
          <w:b w:val="0"/>
          <w:sz w:val="28"/>
          <w:szCs w:val="28"/>
        </w:rPr>
        <w:t xml:space="preserve"> — клубочки.</w:t>
      </w:r>
      <w:r w:rsidRPr="00C3127E">
        <w:rPr>
          <w:b w:val="0"/>
          <w:sz w:val="28"/>
          <w:szCs w:val="28"/>
          <w:lang w:val="uk-UA"/>
        </w:rPr>
        <w:br/>
        <w:t xml:space="preserve">   Також було ознайомлено з методикою визначення груп різновидностей буряків за забарвленням проростків, що дає змогу відрізняти цукрові, кормові та столові буряки та визначати сортову чистоту насіння.</w:t>
      </w:r>
      <w:r w:rsidRPr="00C3127E">
        <w:rPr>
          <w:b w:val="0"/>
          <w:sz w:val="28"/>
          <w:szCs w:val="28"/>
          <w:lang w:val="uk-UA"/>
        </w:rPr>
        <w:br/>
        <w:t xml:space="preserve">   Отже, вивчення морфологічних ознак і біологічних особливостей цукрового буряку має важливе значення для правильної ідентифікації культури, оцінювання її розвитку та ефективного вирощування в сільському господарстві.</w:t>
      </w:r>
    </w:p>
    <w:p w:rsidR="00171C0C" w:rsidRPr="00C3127E" w:rsidRDefault="00171C0C" w:rsidP="007F674E">
      <w:pPr>
        <w:shd w:val="clear" w:color="auto" w:fill="FFFFFF"/>
        <w:spacing w:after="0" w:line="264" w:lineRule="auto"/>
        <w:ind w:left="5" w:right="101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71C0C" w:rsidRPr="00171C0C" w:rsidRDefault="00171C0C" w:rsidP="00171C0C">
      <w:pPr>
        <w:spacing w:after="0" w:line="264" w:lineRule="auto"/>
        <w:ind w:left="71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93A8F" w:rsidRPr="00171C0C" w:rsidRDefault="00E93A8F" w:rsidP="00171C0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E93A8F" w:rsidRPr="00171C0C" w:rsidSect="00681DC2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822AE"/>
    <w:multiLevelType w:val="hybridMultilevel"/>
    <w:tmpl w:val="6EE851F8"/>
    <w:lvl w:ilvl="0" w:tplc="CD467BDE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90"/>
        </w:tabs>
        <w:ind w:left="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10"/>
        </w:tabs>
        <w:ind w:left="1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30"/>
        </w:tabs>
        <w:ind w:left="2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50"/>
        </w:tabs>
        <w:ind w:left="2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70"/>
        </w:tabs>
        <w:ind w:left="3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90"/>
        </w:tabs>
        <w:ind w:left="4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10"/>
        </w:tabs>
        <w:ind w:left="4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30"/>
        </w:tabs>
        <w:ind w:left="5630" w:hanging="180"/>
      </w:pPr>
    </w:lvl>
  </w:abstractNum>
  <w:abstractNum w:abstractNumId="1">
    <w:nsid w:val="6A1453B5"/>
    <w:multiLevelType w:val="hybridMultilevel"/>
    <w:tmpl w:val="049297A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79D94825"/>
    <w:multiLevelType w:val="multilevel"/>
    <w:tmpl w:val="0284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71C0C"/>
    <w:rsid w:val="00171C0C"/>
    <w:rsid w:val="00230368"/>
    <w:rsid w:val="00316B86"/>
    <w:rsid w:val="003671AE"/>
    <w:rsid w:val="003861BF"/>
    <w:rsid w:val="003C6DD2"/>
    <w:rsid w:val="005C631B"/>
    <w:rsid w:val="00614F2B"/>
    <w:rsid w:val="00681DC2"/>
    <w:rsid w:val="00691D47"/>
    <w:rsid w:val="006E51DE"/>
    <w:rsid w:val="007A2BED"/>
    <w:rsid w:val="007F674E"/>
    <w:rsid w:val="00891B4E"/>
    <w:rsid w:val="00A4290A"/>
    <w:rsid w:val="00A9495E"/>
    <w:rsid w:val="00AB13A3"/>
    <w:rsid w:val="00C3127E"/>
    <w:rsid w:val="00E93A8F"/>
    <w:rsid w:val="00F01765"/>
    <w:rsid w:val="00FC7449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D47"/>
  </w:style>
  <w:style w:type="paragraph" w:styleId="2">
    <w:name w:val="heading 2"/>
    <w:basedOn w:val="a"/>
    <w:link w:val="20"/>
    <w:uiPriority w:val="9"/>
    <w:qFormat/>
    <w:rsid w:val="00C312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2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1C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71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1C0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3127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semiHidden/>
    <w:unhideWhenUsed/>
    <w:rsid w:val="00C31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312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trong"/>
    <w:basedOn w:val="a0"/>
    <w:uiPriority w:val="22"/>
    <w:qFormat/>
    <w:rsid w:val="00C312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9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19</cp:revision>
  <dcterms:created xsi:type="dcterms:W3CDTF">2022-01-29T07:00:00Z</dcterms:created>
  <dcterms:modified xsi:type="dcterms:W3CDTF">2026-03-13T21:23:00Z</dcterms:modified>
</cp:coreProperties>
</file>