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6014B" w14:textId="2509D6CE" w:rsidR="000E732C" w:rsidRPr="000E732C" w:rsidRDefault="00A235B5" w:rsidP="000E732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E732C" w:rsidRPr="000E732C">
        <w:rPr>
          <w:rFonts w:ascii="Times New Roman" w:hAnsi="Times New Roman" w:cs="Times New Roman"/>
          <w:b/>
          <w:bCs/>
          <w:sz w:val="28"/>
          <w:szCs w:val="28"/>
        </w:rPr>
        <w:t>Заняття 21</w:t>
      </w:r>
    </w:p>
    <w:p w14:paraId="793E7D3C" w14:textId="77777777" w:rsidR="000E732C" w:rsidRPr="000E732C" w:rsidRDefault="000E732C" w:rsidP="000E73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0E732C">
        <w:rPr>
          <w:rFonts w:ascii="Times New Roman" w:hAnsi="Times New Roman" w:cs="Times New Roman"/>
          <w:sz w:val="28"/>
          <w:szCs w:val="28"/>
        </w:rPr>
        <w:t xml:space="preserve"> Морфеми і словотвірна структура слова. Основні способи словотвору. </w:t>
      </w:r>
    </w:p>
    <w:p w14:paraId="060C49D4" w14:textId="26F36DFE" w:rsidR="000E732C" w:rsidRPr="000E732C" w:rsidRDefault="000E732C" w:rsidP="000E73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>Розбір слів за будовою; виділення твірної основи.</w:t>
      </w:r>
    </w:p>
    <w:p w14:paraId="63CF77F2" w14:textId="77777777" w:rsidR="000E732C" w:rsidRPr="000E732C" w:rsidRDefault="000E732C" w:rsidP="000E73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790A9B" w14:textId="77777777" w:rsidR="000E732C" w:rsidRPr="000E732C" w:rsidRDefault="000E732C" w:rsidP="000E732C">
      <w:pPr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color w:val="C00000"/>
          <w:sz w:val="28"/>
          <w:szCs w:val="28"/>
        </w:rPr>
        <w:t>Корисні посилання</w:t>
      </w:r>
    </w:p>
    <w:p w14:paraId="1699728C" w14:textId="68E2385D" w:rsidR="000E732C" w:rsidRPr="000E732C" w:rsidRDefault="00A235B5" w:rsidP="000E732C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0E732C" w:rsidRPr="000E732C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https://www.youtube.com/watch?v=FEbUVFILOC4</w:t>
        </w:r>
      </w:hyperlink>
      <w:r w:rsidR="000E732C" w:rsidRPr="000E732C">
        <w:rPr>
          <w:rFonts w:ascii="Times New Roman" w:hAnsi="Times New Roman" w:cs="Times New Roman"/>
          <w:sz w:val="28"/>
          <w:szCs w:val="28"/>
        </w:rPr>
        <w:t xml:space="preserve">  Будова слова. Основні способи словотвору</w:t>
      </w:r>
    </w:p>
    <w:p w14:paraId="17CC2E24" w14:textId="77777777" w:rsidR="000E732C" w:rsidRPr="000E732C" w:rsidRDefault="000E732C" w:rsidP="000E732C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0F12E749" w14:textId="77777777" w:rsidR="000E732C" w:rsidRPr="000E732C" w:rsidRDefault="000E732C" w:rsidP="000E732C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633F8494" w14:textId="77777777" w:rsidR="000E732C" w:rsidRPr="000E732C" w:rsidRDefault="000E732C" w:rsidP="000E732C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</w:p>
    <w:p w14:paraId="74EE908F" w14:textId="0B37C09B" w:rsidR="002E2BEC" w:rsidRPr="000E732C" w:rsidRDefault="000E732C" w:rsidP="000E732C">
      <w:pPr>
        <w:pStyle w:val="a4"/>
        <w:numPr>
          <w:ilvl w:val="0"/>
          <w:numId w:val="2"/>
        </w:numPr>
        <w:spacing w:line="276" w:lineRule="auto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0E732C">
        <w:rPr>
          <w:rFonts w:ascii="Times New Roman" w:hAnsi="Times New Roman" w:cs="Times New Roman"/>
          <w:sz w:val="28"/>
          <w:szCs w:val="28"/>
        </w:rPr>
        <w:t xml:space="preserve">Виконайте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32C">
        <w:rPr>
          <w:rFonts w:ascii="Times New Roman" w:hAnsi="Times New Roman" w:cs="Times New Roman"/>
          <w:sz w:val="28"/>
          <w:szCs w:val="28"/>
        </w:rPr>
        <w:t>завдання</w:t>
      </w:r>
      <w:r w:rsidRPr="000E732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14:paraId="437FDEF6" w14:textId="77777777" w:rsidR="000E732C" w:rsidRPr="000E732C" w:rsidRDefault="000E732C" w:rsidP="000E732C">
      <w:pPr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 xml:space="preserve">Морфема – найменша значуща частина слова. Вона функціонує у слові, тому не має самостійного лексичного значення, граматичної оформленості, синтаксичної самостійності. За своєю роллю, значенням і місцем у слові морфеми поділяються на кореневі і службові (афіксальні). </w:t>
      </w:r>
    </w:p>
    <w:p w14:paraId="6901AA64" w14:textId="3CEAC102" w:rsidR="000E732C" w:rsidRPr="000E732C" w:rsidRDefault="000E732C" w:rsidP="000E732C">
      <w:pPr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 xml:space="preserve">    Корінь – головна частина слова (без закінчення), що виражає його основне (лексичне) значення. Наприклад, слова земля, земляний, земелька, земельний, наземний, підземний мають спільний корінь -</w:t>
      </w:r>
      <w:proofErr w:type="spellStart"/>
      <w:r w:rsidRPr="000E732C">
        <w:rPr>
          <w:rFonts w:ascii="Times New Roman" w:hAnsi="Times New Roman" w:cs="Times New Roman"/>
          <w:sz w:val="28"/>
          <w:szCs w:val="28"/>
        </w:rPr>
        <w:t>зем</w:t>
      </w:r>
      <w:proofErr w:type="spellEnd"/>
      <w:r w:rsidRPr="000E732C">
        <w:rPr>
          <w:rFonts w:ascii="Times New Roman" w:hAnsi="Times New Roman" w:cs="Times New Roman"/>
          <w:sz w:val="28"/>
          <w:szCs w:val="28"/>
        </w:rPr>
        <w:t xml:space="preserve">-; слова молодий, молодь, молодість, молодіти, замолоду – спільний корінь – </w:t>
      </w:r>
      <w:proofErr w:type="spellStart"/>
      <w:r w:rsidRPr="000E732C">
        <w:rPr>
          <w:rFonts w:ascii="Times New Roman" w:hAnsi="Times New Roman" w:cs="Times New Roman"/>
          <w:sz w:val="28"/>
          <w:szCs w:val="28"/>
        </w:rPr>
        <w:t>молод</w:t>
      </w:r>
      <w:proofErr w:type="spellEnd"/>
      <w:r w:rsidRPr="000E732C">
        <w:rPr>
          <w:rFonts w:ascii="Times New Roman" w:hAnsi="Times New Roman" w:cs="Times New Roman"/>
          <w:sz w:val="28"/>
          <w:szCs w:val="28"/>
        </w:rPr>
        <w:t xml:space="preserve">-. Такі групи слів називають спорідненими. Слова з одним і тим самим коренем називають однокореневими, або спільнокореневими: серце – сердечний – серцевина – серцеїд – спересердя; праця – працівник – співпрацюючи – опрацювати – перепрацюватися – працелюбний – непрацюючий.  </w:t>
      </w:r>
    </w:p>
    <w:p w14:paraId="5565528D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Отже, щоб визначити корінь, треба підібрати споріднені слова й визначити їхню спільну частину. </w:t>
      </w:r>
    </w:p>
    <w:p w14:paraId="2B1CBE3F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   Службові (афіксальні) морфеми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– </w:t>
      </w:r>
      <w:r w:rsidRPr="000E732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uk-UA"/>
        </w:rPr>
        <w:t>префікс, суфікс, закінчення (афікси), постфікс, інтерфікс 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– служать для творення нових слів і форм слова, а тому бувають: словотворчі: день – щодень; правда – неправда; туман – туманний; берег – прибережний; стрибати – стрибок; бігти – збігтися; формотворчі: казка – казки – казку – казкою...(відмінкові форми); мудрий – мудріший – наймудріший (форми вищого і найвищого ступенів порівняння прикметників); читати – читав (форма минулого часу дієслова); робити – зробити (форма доконаного виду дієслова); відпочивати – відпочиваючи (дієприслівник як форма дієслова). </w:t>
      </w:r>
    </w:p>
    <w:p w14:paraId="08BB3442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   Префікс (від лат. </w:t>
      </w:r>
      <w:proofErr w:type="spellStart"/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praefixus</w:t>
      </w:r>
      <w:proofErr w:type="spellEnd"/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 – прикріплений перед чим-небудь)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 – частина слова, яка стоїть перед коренем і служить для утворення нових слів (смерть – безсмертя, мороз – паморозь, звуковий – надзвуковий, будувати – перебудувати, нині – донині) або форм слів (білий – </w:t>
      </w:r>
      <w:proofErr w:type="spellStart"/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пребілий</w:t>
      </w:r>
      <w:proofErr w:type="spellEnd"/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писати – написати). Найчастіше у слові один префікс, але їх може бути два (що-найвищий) і більше (пере-роз-по-діл). До префіксів, а точніше </w:t>
      </w:r>
      <w:proofErr w:type="spellStart"/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префіксоїдів</w:t>
      </w:r>
      <w:proofErr w:type="spellEnd"/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зараховують початкові елементи 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lastRenderedPageBreak/>
        <w:t xml:space="preserve">складних слів на зразок пів-, </w:t>
      </w:r>
      <w:proofErr w:type="spellStart"/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напів</w:t>
      </w:r>
      <w:proofErr w:type="spellEnd"/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-, супер-, контр-, екс-: півроку, </w:t>
      </w:r>
      <w:proofErr w:type="spellStart"/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напів’яскравий</w:t>
      </w:r>
      <w:proofErr w:type="spellEnd"/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, супермодний, контр-адмірал, екс-чемпіон. </w:t>
      </w:r>
    </w:p>
    <w:p w14:paraId="10D07264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  Суфікс (від лат. </w:t>
      </w:r>
      <w:proofErr w:type="spellStart"/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suffixus</w:t>
      </w:r>
      <w:proofErr w:type="spellEnd"/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 – прикріплений, підставлений)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 – службова морфема, яка стоїть після кореня й служить для утворення нових слів і словоформ. Більшість суфіксів виконують у мові словотворчу роль: брат – братерство; бандура – бандурист; саджати – саджанець; море – морський; фарба – фарбувати. Формотворчими виступають </w:t>
      </w:r>
      <w:proofErr w:type="spellStart"/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cyфікси</w:t>
      </w:r>
      <w:proofErr w:type="spellEnd"/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дієслів, ступенів порівняння прикметників та прислівників, дієприкметників: гукати – гукнути, коротко – коротше, зачинити – зачинений. </w:t>
      </w:r>
    </w:p>
    <w:p w14:paraId="27C11276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  Постфікс (від лат. </w:t>
      </w:r>
      <w:proofErr w:type="spellStart"/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postfixus</w:t>
      </w:r>
      <w:proofErr w:type="spellEnd"/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 – прикріплений після)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– службова морфема, що стоїть у кінці слова (після закінчення) і має словотворче чи формотворче значення. До постфіксів належать частки -ся (-</w:t>
      </w:r>
      <w:proofErr w:type="spellStart"/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сь</w:t>
      </w:r>
      <w:proofErr w:type="spellEnd"/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), -який, -небудь, -но, -бо: вчити – вчитися, будь-який, хто-небудь, прийди-но, читай-бо. </w:t>
      </w:r>
    </w:p>
    <w:p w14:paraId="34EE122F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   Інтерфікс (від лат. </w:t>
      </w:r>
      <w:proofErr w:type="spellStart"/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interfixum</w:t>
      </w:r>
      <w:proofErr w:type="spellEnd"/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 – прикріплений між)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– сполучна голосна, що використовується при утворенні складних слів. Інтерфікси (о, е, є, а, ох) поєднують корені (два і більше) в одне самостійне слово: </w:t>
      </w:r>
      <w:r w:rsidRPr="000E732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uk-UA"/>
        </w:rPr>
        <w:t>лісостеп, зорепад, двохсотий, працездатний, життєрадісний, сорокаметровий, грязеводолікарня. </w:t>
      </w:r>
    </w:p>
    <w:p w14:paraId="2C3C5C55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  Закінчення (флексія, від </w:t>
      </w:r>
      <w:proofErr w:type="spellStart"/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лат.flexio</w:t>
      </w:r>
      <w:proofErr w:type="spellEnd"/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 – згинання, перехід)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– службова змінна морфема, яка утворює нові словоформи і служить для зв’язку слів у реченні. Наприклад, слово картина граматично пов’язується з дієсловом за допомогою закінчення -у (малювати картину), з іменником – за допомогою закінчення -и (малювання картини), а з дієприкметником – закінчення -</w:t>
      </w:r>
      <w:proofErr w:type="spellStart"/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ою</w:t>
      </w:r>
      <w:proofErr w:type="spellEnd"/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(зачарований картиною). Закінчення виражає граматичне значення слова (відмінок, рід, число, особу). Щоб визначити закінчення, треба слово провідміняти за відмінками (іменник, прикметник, числівник, займенник, дієприкметник) або особами (дієслово). </w:t>
      </w:r>
    </w:p>
    <w:p w14:paraId="22AEF8C1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  Отже, закінчення мають тільки змінні слова. </w:t>
      </w:r>
    </w:p>
    <w:p w14:paraId="6621097E" w14:textId="4303036C" w:rsidR="000E732C" w:rsidRPr="000E732C" w:rsidRDefault="000E732C" w:rsidP="000E732C">
      <w:pPr>
        <w:pStyle w:val="3"/>
        <w:numPr>
          <w:ilvl w:val="0"/>
          <w:numId w:val="3"/>
        </w:numPr>
        <w:shd w:val="clear" w:color="auto" w:fill="FFFFFF"/>
        <w:rPr>
          <w:b w:val="0"/>
          <w:bCs w:val="0"/>
          <w:color w:val="222222"/>
          <w:sz w:val="28"/>
          <w:szCs w:val="28"/>
        </w:rPr>
      </w:pPr>
      <w:r w:rsidRPr="000E732C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9C994FC" wp14:editId="50BB2123">
            <wp:simplePos x="0" y="0"/>
            <wp:positionH relativeFrom="column">
              <wp:posOffset>-635</wp:posOffset>
            </wp:positionH>
            <wp:positionV relativeFrom="paragraph">
              <wp:posOffset>635</wp:posOffset>
            </wp:positionV>
            <wp:extent cx="2552700" cy="1143000"/>
            <wp:effectExtent l="0" t="0" r="0" b="0"/>
            <wp:wrapTight wrapText="bothSides">
              <wp:wrapPolygon edited="0">
                <wp:start x="0" y="0"/>
                <wp:lineTo x="0" y="21240"/>
                <wp:lineTo x="21439" y="21240"/>
                <wp:lineTo x="2143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732C">
        <w:rPr>
          <w:b w:val="0"/>
          <w:bCs w:val="0"/>
          <w:color w:val="222222"/>
          <w:sz w:val="28"/>
          <w:szCs w:val="28"/>
        </w:rPr>
        <w:t xml:space="preserve"> розділ науки про мову, що вивчає будову слів та способи їх творення.</w:t>
      </w:r>
    </w:p>
    <w:p w14:paraId="49947A00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14:paraId="3F6637C8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14:paraId="1C7602B7" w14:textId="60192325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Твірне слово 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– це слово, яке є базою для утворення іншого. Так, іменники </w:t>
      </w:r>
      <w:r w:rsidRPr="000E732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uk-UA"/>
        </w:rPr>
        <w:t>ліс, вода, степ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є твірними словами для прикметників </w:t>
      </w:r>
      <w:r w:rsidRPr="000E732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uk-UA"/>
        </w:rPr>
        <w:t>лісовий, водяний, степовий.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А ці прикметники у свою чергу є твірними словами для утворення нових іменників </w:t>
      </w:r>
      <w:r w:rsidRPr="000E732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uk-UA"/>
        </w:rPr>
        <w:t>лісовик, водяник, степовик. </w:t>
      </w:r>
    </w:p>
    <w:p w14:paraId="7652D515" w14:textId="72F8F5F7" w:rsidR="000E732C" w:rsidRPr="000E732C" w:rsidRDefault="000E732C" w:rsidP="000E73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73036DC4" wp14:editId="7B8F38DE">
            <wp:extent cx="2019300" cy="260897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302" cy="2621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58615" w14:textId="2ECF7343" w:rsidR="000E732C" w:rsidRPr="000E732C" w:rsidRDefault="000E732C" w:rsidP="000E732C">
      <w:pPr>
        <w:shd w:val="clear" w:color="auto" w:fill="FFFFFF"/>
        <w:spacing w:after="384" w:line="240" w:lineRule="auto"/>
        <w:rPr>
          <w:rFonts w:ascii="Times New Roman" w:eastAsia="Times New Roman" w:hAnsi="Times New Roman" w:cs="Times New Roman"/>
          <w:color w:val="777777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color w:val="777777"/>
          <w:sz w:val="28"/>
          <w:szCs w:val="28"/>
          <w:lang w:eastAsia="uk-UA"/>
        </w:rPr>
        <w:br/>
      </w:r>
      <w:r w:rsidRPr="000E732C">
        <w:rPr>
          <w:rFonts w:ascii="Times New Roman" w:eastAsia="Times New Roman" w:hAnsi="Times New Roman" w:cs="Times New Roman"/>
          <w:noProof/>
          <w:color w:val="777777"/>
          <w:sz w:val="28"/>
          <w:szCs w:val="28"/>
          <w:lang w:eastAsia="uk-UA"/>
        </w:rPr>
        <w:drawing>
          <wp:inline distT="0" distB="0" distL="0" distR="0" wp14:anchorId="6596DD21" wp14:editId="1AEDC5F1">
            <wp:extent cx="4838700" cy="944880"/>
            <wp:effectExtent l="0" t="0" r="0" b="7620"/>
            <wp:docPr id="5" name="Рисунок 5" descr="МОРФЕМІКА. СЛОВОТВІР Опорні конспек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ОРФЕМІКА. СЛОВОТВІР Опорні конспек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5AC6B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  Похідне слово 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– це слово, яке утворилося на базі того, що вже існує в мові. Хронологічно воно є вторинним щодо твірного, від якого утворилося.</w:t>
      </w:r>
    </w:p>
    <w:p w14:paraId="2AA46814" w14:textId="0D234FFD" w:rsidR="000E732C" w:rsidRPr="000E732C" w:rsidRDefault="000E732C" w:rsidP="000E73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7AE2E9A" wp14:editId="28317A08">
            <wp:extent cx="2621280" cy="1744980"/>
            <wp:effectExtent l="0" t="0" r="7620" b="7620"/>
            <wp:docPr id="4" name="Рисунок 4" descr="Брати ноги на плечі: походження та фразеологізми-синоніми | МОВОЛЮБ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рати ноги на плечі: походження та фразеологізми-синоніми | МОВОЛЮБАМ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732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03EAE34" wp14:editId="6A43ABEF">
            <wp:extent cx="3429000" cy="998220"/>
            <wp:effectExtent l="0" t="0" r="0" b="0"/>
            <wp:docPr id="3" name="Рисунок 3" descr="ЗМІНЮВАННЯ Й ТВОРЕННЯ СЛІВ 👍, Науковий портал Predmety.in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ЗМІНЮВАННЯ Й ТВОРЕННЯ СЛІВ 👍, Науковий портал Predmety.in.u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98DA1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14:paraId="3AFAFC1B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14:paraId="49A66E80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14:paraId="10EA12CC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14:paraId="7EDFDDF8" w14:textId="6954FE28" w:rsidR="000E732C" w:rsidRPr="000E732C" w:rsidRDefault="000E732C" w:rsidP="000E73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1FADB5B8" wp14:editId="078A8D22">
            <wp:extent cx="6120765" cy="4914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36655" w14:textId="77777777" w:rsidR="000E732C" w:rsidRPr="000E732C" w:rsidRDefault="000E732C" w:rsidP="000E732C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  До  неморфологічного способу  словотворення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 також належить  і  </w:t>
      </w: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лексико-семантичний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спосіб.  Це творення нових слів унаслідок розщеплення значення слова на два самостійні значення, тобто процес утворення омонімів від багатозначного слова: </w:t>
      </w: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титан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(гігант, метал), </w:t>
      </w: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піонер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(військо в Іспанії; перший; член дитячої організації), </w:t>
      </w: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супутник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(проводжатий, космічний об’єкт), </w:t>
      </w: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корінь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(дерева, зуба, слова, математичний), </w:t>
      </w:r>
      <w:r w:rsidRPr="000E732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Дніпро</w:t>
      </w:r>
      <w:r w:rsidRPr="000E732C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(річка, готель).</w:t>
      </w:r>
    </w:p>
    <w:p w14:paraId="37FC1EFB" w14:textId="77777777" w:rsidR="000E732C" w:rsidRPr="000E732C" w:rsidRDefault="000E732C" w:rsidP="000E73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sz w:val="28"/>
          <w:szCs w:val="28"/>
        </w:rPr>
        <w:t xml:space="preserve">ЗАВДАННЯ                                                                             </w:t>
      </w:r>
    </w:p>
    <w:p w14:paraId="5E3D4E43" w14:textId="77777777" w:rsidR="000E732C" w:rsidRPr="000E732C" w:rsidRDefault="000E732C" w:rsidP="000E732C">
      <w:pPr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 xml:space="preserve">1. Знайдіть спільнокореневі слова і запишіть їх в окремі ряди. </w:t>
      </w:r>
    </w:p>
    <w:p w14:paraId="70F03A53" w14:textId="77777777" w:rsidR="000E732C" w:rsidRPr="000E732C" w:rsidRDefault="000E732C" w:rsidP="000E732C">
      <w:pPr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 xml:space="preserve">1. Голуб, голубеня, голубенький, голубий, голубиний, голубінь, голубка, голубуватий, голуб’ятник, голубішати. 2. Стежити, стежина, стеження, стежка, стежечка, спостереження, </w:t>
      </w:r>
      <w:proofErr w:type="spellStart"/>
      <w:r w:rsidRPr="000E732C">
        <w:rPr>
          <w:rFonts w:ascii="Times New Roman" w:hAnsi="Times New Roman" w:cs="Times New Roman"/>
          <w:sz w:val="28"/>
          <w:szCs w:val="28"/>
        </w:rPr>
        <w:t>стежковий</w:t>
      </w:r>
      <w:proofErr w:type="spellEnd"/>
      <w:r w:rsidRPr="000E732C">
        <w:rPr>
          <w:rFonts w:ascii="Times New Roman" w:hAnsi="Times New Roman" w:cs="Times New Roman"/>
          <w:sz w:val="28"/>
          <w:szCs w:val="28"/>
        </w:rPr>
        <w:t>. 3. Лист, листя, листуватися, листочок, листування, листковий. 4. Носити, носик, носовий, носатий, виносити, зносити, носовичок, носочок.</w:t>
      </w:r>
    </w:p>
    <w:p w14:paraId="4AFA8820" w14:textId="77777777" w:rsidR="000E732C" w:rsidRPr="000E732C" w:rsidRDefault="000E732C" w:rsidP="000E732C">
      <w:pPr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 xml:space="preserve">2.  Запишіть слова в кожній частині за їхньою будовою в такому порядку (буквами п, к, с, з позначено відповідно префікс, корінь, суфікс, закінчення): 1) </w:t>
      </w:r>
      <w:proofErr w:type="spellStart"/>
      <w:r w:rsidRPr="000E732C">
        <w:rPr>
          <w:rFonts w:ascii="Times New Roman" w:hAnsi="Times New Roman" w:cs="Times New Roman"/>
          <w:sz w:val="28"/>
          <w:szCs w:val="28"/>
        </w:rPr>
        <w:t>п+к+з</w:t>
      </w:r>
      <w:proofErr w:type="spellEnd"/>
      <w:r w:rsidRPr="000E732C">
        <w:rPr>
          <w:rFonts w:ascii="Times New Roman" w:hAnsi="Times New Roman" w:cs="Times New Roman"/>
          <w:sz w:val="28"/>
          <w:szCs w:val="28"/>
        </w:rPr>
        <w:t xml:space="preserve">; 2) </w:t>
      </w:r>
      <w:proofErr w:type="spellStart"/>
      <w:r w:rsidRPr="000E732C">
        <w:rPr>
          <w:rFonts w:ascii="Times New Roman" w:hAnsi="Times New Roman" w:cs="Times New Roman"/>
          <w:sz w:val="28"/>
          <w:szCs w:val="28"/>
        </w:rPr>
        <w:t>п+к+с+з</w:t>
      </w:r>
      <w:proofErr w:type="spellEnd"/>
      <w:r w:rsidRPr="000E732C">
        <w:rPr>
          <w:rFonts w:ascii="Times New Roman" w:hAnsi="Times New Roman" w:cs="Times New Roman"/>
          <w:sz w:val="28"/>
          <w:szCs w:val="28"/>
        </w:rPr>
        <w:t xml:space="preserve">; 3) </w:t>
      </w:r>
      <w:proofErr w:type="spellStart"/>
      <w:r w:rsidRPr="000E732C">
        <w:rPr>
          <w:rFonts w:ascii="Times New Roman" w:hAnsi="Times New Roman" w:cs="Times New Roman"/>
          <w:sz w:val="28"/>
          <w:szCs w:val="28"/>
        </w:rPr>
        <w:t>п+к+с</w:t>
      </w:r>
      <w:proofErr w:type="spellEnd"/>
      <w:r w:rsidRPr="000E732C">
        <w:rPr>
          <w:rFonts w:ascii="Times New Roman" w:hAnsi="Times New Roman" w:cs="Times New Roman"/>
          <w:sz w:val="28"/>
          <w:szCs w:val="28"/>
        </w:rPr>
        <w:t xml:space="preserve">; 4) </w:t>
      </w:r>
      <w:proofErr w:type="spellStart"/>
      <w:r w:rsidRPr="000E732C">
        <w:rPr>
          <w:rFonts w:ascii="Times New Roman" w:hAnsi="Times New Roman" w:cs="Times New Roman"/>
          <w:sz w:val="28"/>
          <w:szCs w:val="28"/>
        </w:rPr>
        <w:t>к+з</w:t>
      </w:r>
      <w:proofErr w:type="spellEnd"/>
      <w:r w:rsidRPr="000E732C">
        <w:rPr>
          <w:rFonts w:ascii="Times New Roman" w:hAnsi="Times New Roman" w:cs="Times New Roman"/>
          <w:sz w:val="28"/>
          <w:szCs w:val="28"/>
        </w:rPr>
        <w:t xml:space="preserve">; 5) </w:t>
      </w:r>
      <w:proofErr w:type="spellStart"/>
      <w:r w:rsidRPr="000E732C">
        <w:rPr>
          <w:rFonts w:ascii="Times New Roman" w:hAnsi="Times New Roman" w:cs="Times New Roman"/>
          <w:sz w:val="28"/>
          <w:szCs w:val="28"/>
        </w:rPr>
        <w:t>п+к</w:t>
      </w:r>
      <w:proofErr w:type="spellEnd"/>
      <w:r w:rsidRPr="000E732C">
        <w:rPr>
          <w:rFonts w:ascii="Times New Roman" w:hAnsi="Times New Roman" w:cs="Times New Roman"/>
          <w:sz w:val="28"/>
          <w:szCs w:val="28"/>
        </w:rPr>
        <w:t xml:space="preserve">; 6) </w:t>
      </w:r>
      <w:proofErr w:type="spellStart"/>
      <w:r w:rsidRPr="000E732C">
        <w:rPr>
          <w:rFonts w:ascii="Times New Roman" w:hAnsi="Times New Roman" w:cs="Times New Roman"/>
          <w:sz w:val="28"/>
          <w:szCs w:val="28"/>
        </w:rPr>
        <w:t>к+с</w:t>
      </w:r>
      <w:proofErr w:type="spellEnd"/>
      <w:r w:rsidRPr="000E732C">
        <w:rPr>
          <w:rFonts w:ascii="Times New Roman" w:hAnsi="Times New Roman" w:cs="Times New Roman"/>
          <w:sz w:val="28"/>
          <w:szCs w:val="28"/>
        </w:rPr>
        <w:t xml:space="preserve">; 7) </w:t>
      </w:r>
      <w:proofErr w:type="spellStart"/>
      <w:r w:rsidRPr="000E732C">
        <w:rPr>
          <w:rFonts w:ascii="Times New Roman" w:hAnsi="Times New Roman" w:cs="Times New Roman"/>
          <w:sz w:val="28"/>
          <w:szCs w:val="28"/>
        </w:rPr>
        <w:t>к+с+з</w:t>
      </w:r>
      <w:proofErr w:type="spellEnd"/>
      <w:r w:rsidRPr="000E73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4504C7" w14:textId="77777777" w:rsidR="000E732C" w:rsidRPr="000E732C" w:rsidRDefault="000E732C" w:rsidP="000E732C">
      <w:pPr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 xml:space="preserve">1. Кінний, орач, обв’язаний, затінок, довіра, іскра, розквіт. </w:t>
      </w:r>
    </w:p>
    <w:p w14:paraId="5AD4EEE7" w14:textId="77777777" w:rsidR="000E732C" w:rsidRPr="000E732C" w:rsidRDefault="000E732C" w:rsidP="000E732C">
      <w:pPr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lastRenderedPageBreak/>
        <w:t xml:space="preserve">2. Бачиш, об’їзд, роз’яснений, істинний, трудар, окраєць, віддяка. </w:t>
      </w:r>
    </w:p>
    <w:p w14:paraId="35DDFEFE" w14:textId="77777777" w:rsidR="000E732C" w:rsidRPr="000E732C" w:rsidRDefault="000E732C" w:rsidP="000E732C">
      <w:pPr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 xml:space="preserve">3. Запал, ідея, нагода, проміжок, орлиний, носій, експортний. </w:t>
      </w:r>
    </w:p>
    <w:p w14:paraId="14FB4CDC" w14:textId="208C1F68" w:rsidR="000E732C" w:rsidRPr="000E732C" w:rsidRDefault="000E732C" w:rsidP="000E732C">
      <w:pPr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sz w:val="28"/>
          <w:szCs w:val="28"/>
        </w:rPr>
        <w:t>Ключ.</w:t>
      </w:r>
      <w:r w:rsidRPr="000E732C">
        <w:rPr>
          <w:rFonts w:ascii="Times New Roman" w:hAnsi="Times New Roman" w:cs="Times New Roman"/>
          <w:sz w:val="28"/>
          <w:szCs w:val="28"/>
        </w:rPr>
        <w:t xml:space="preserve"> З перших букв прочитаєте закінчення: 1) давнього латинського вислову: “Через терни...”; 2) українського прислів’я: “Пташку пізнати у польоті, а людину — ...”; 3) українського прислів’я: “Вчитися ніколи...”.</w:t>
      </w:r>
    </w:p>
    <w:sectPr w:rsidR="000E732C" w:rsidRPr="000E73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A65732"/>
    <w:multiLevelType w:val="hybridMultilevel"/>
    <w:tmpl w:val="7F72AE8E"/>
    <w:lvl w:ilvl="0" w:tplc="DEA641EC">
      <w:start w:val="13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1A0"/>
    <w:rsid w:val="000E732C"/>
    <w:rsid w:val="002B71A0"/>
    <w:rsid w:val="002E2BEC"/>
    <w:rsid w:val="0077381A"/>
    <w:rsid w:val="00A2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7DE98"/>
  <w15:chartTrackingRefBased/>
  <w15:docId w15:val="{2750EB99-EE7D-4538-B671-9E5AAC91E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732C"/>
  </w:style>
  <w:style w:type="paragraph" w:styleId="3">
    <w:name w:val="heading 3"/>
    <w:basedOn w:val="a"/>
    <w:link w:val="30"/>
    <w:uiPriority w:val="9"/>
    <w:qFormat/>
    <w:rsid w:val="000E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732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E732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E732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5">
    <w:name w:val="Normal (Web)"/>
    <w:basedOn w:val="a"/>
    <w:uiPriority w:val="99"/>
    <w:semiHidden/>
    <w:unhideWhenUsed/>
    <w:rsid w:val="000E7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Unresolved Mention"/>
    <w:basedOn w:val="a0"/>
    <w:uiPriority w:val="99"/>
    <w:semiHidden/>
    <w:unhideWhenUsed/>
    <w:rsid w:val="000E73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4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hyperlink" Target="https://www.youtube.com/watch?v=FEbUVFILOC4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3970</Words>
  <Characters>2263</Characters>
  <Application>Microsoft Office Word</Application>
  <DocSecurity>0</DocSecurity>
  <Lines>18</Lines>
  <Paragraphs>12</Paragraphs>
  <ScaleCrop>false</ScaleCrop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2023-03-13T12:49:00Z</dcterms:created>
  <dcterms:modified xsi:type="dcterms:W3CDTF">2026-02-23T07:48:00Z</dcterms:modified>
</cp:coreProperties>
</file>