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98BA6B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84428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3A4EA478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 xml:space="preserve">Автоматизація </w:t>
      </w:r>
      <w:r w:rsidR="00884428">
        <w:rPr>
          <w:bCs/>
          <w:iCs/>
          <w:lang w:val="uk-UA"/>
        </w:rPr>
        <w:t>обліку фінансово-розрахункових операцій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380743EF" w14:textId="08375B77" w:rsidR="00884428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84428">
        <w:rPr>
          <w:lang w:val="uk-UA"/>
        </w:rPr>
        <w:t>особливості організації автоматизованого обліку фінансово-розрахункових операцій, облік касових операцій, облік операцій на рахунках в банку, облік операцій з іноземною валютою, облік розрахунків з підзвітними особами, облік розрахунків з постачальниками і підрядниками, облік реалізації товарів, готової продукції, надання послуг, облік розрахунків з ПДВ. Формувати податкові накладні.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70BCDE1" w14:textId="29842907" w:rsidR="00172825" w:rsidRPr="00FD03A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 xml:space="preserve">1. </w:t>
      </w:r>
      <w:r w:rsidR="00FD03AF">
        <w:rPr>
          <w:bCs/>
        </w:rPr>
        <w:t>Н</w:t>
      </w:r>
      <w:proofErr w:type="spellStart"/>
      <w:r w:rsidR="00FD03AF">
        <w:rPr>
          <w:bCs/>
          <w:lang w:val="uk-UA"/>
        </w:rPr>
        <w:t>адходження</w:t>
      </w:r>
      <w:proofErr w:type="spellEnd"/>
      <w:r w:rsidR="00FD03AF">
        <w:rPr>
          <w:bCs/>
          <w:lang w:val="uk-UA"/>
        </w:rPr>
        <w:t xml:space="preserve"> ГК у касу підприємства.</w:t>
      </w:r>
    </w:p>
    <w:p w14:paraId="3EFC7B4E" w14:textId="43EFD1C9" w:rsidR="00FD03AF" w:rsidRPr="00FD03AF" w:rsidRDefault="00FD03AF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Перейти в меню Банк і каса – Каса – Прибуткові касові ордери. 15 числа відобразити надходження готівки у сумі 6500 грн з банківського рахунку Додатковий у касу:</w:t>
      </w:r>
    </w:p>
    <w:p w14:paraId="2F9F0A2C" w14:textId="73CAB168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Вид операції – Одержання готівки в банку</w:t>
      </w:r>
    </w:p>
    <w:p w14:paraId="4EC16386" w14:textId="4AA18B28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Стаття РКГ – Банк – Каса</w:t>
      </w:r>
    </w:p>
    <w:p w14:paraId="564923E3" w14:textId="55D7EDE4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Прийнято від – </w:t>
      </w:r>
      <w:proofErr w:type="spellStart"/>
      <w:r>
        <w:rPr>
          <w:bCs/>
          <w:lang w:val="uk-UA"/>
        </w:rPr>
        <w:t>Жарков</w:t>
      </w:r>
      <w:proofErr w:type="spellEnd"/>
      <w:r>
        <w:rPr>
          <w:bCs/>
          <w:lang w:val="uk-UA"/>
        </w:rPr>
        <w:t xml:space="preserve"> Мирон Миронович</w:t>
      </w:r>
    </w:p>
    <w:p w14:paraId="1A0732C7" w14:textId="2A64A58D" w:rsidR="00FD03AF" w:rsidRPr="00FD03AF" w:rsidRDefault="00FD03AF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Перейти в меню Довідники – Купівлі та продажі – Контрагенти. Створити нового контрагента Бондаренко М. І. СПДФО:</w:t>
      </w:r>
    </w:p>
    <w:p w14:paraId="31CB0725" w14:textId="240F00E0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Вид – Фізична особа</w:t>
      </w:r>
    </w:p>
    <w:p w14:paraId="3BCFB163" w14:textId="05BB90CA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Код ДРФО – 15915915</w:t>
      </w:r>
    </w:p>
    <w:p w14:paraId="6CC9C8CB" w14:textId="463FBA15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Схема оподаткування Єдиний податок</w:t>
      </w:r>
    </w:p>
    <w:p w14:paraId="487CED47" w14:textId="4AD157E2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Створити договір Оренда</w:t>
      </w:r>
    </w:p>
    <w:p w14:paraId="1FEB8DB7" w14:textId="036C9FCF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Вид договору – з постачальником</w:t>
      </w:r>
    </w:p>
    <w:p w14:paraId="782742FC" w14:textId="0EA1F068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Ведення взаєморозрахунків – За договором у цілому</w:t>
      </w:r>
    </w:p>
    <w:p w14:paraId="41C81350" w14:textId="79E4D0FA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Прапорець Складний облік ПДВ не встановлювати</w:t>
      </w:r>
    </w:p>
    <w:p w14:paraId="493F05A4" w14:textId="2AE789E8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У договорі на вкладці Податковий облік за гіперпосиланням Всі схеми обліку відкрити довідник Схеми податкового обліку по договорах контрагентів і створити нову схему:</w:t>
      </w:r>
    </w:p>
    <w:p w14:paraId="614BEA41" w14:textId="48BB7BDD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Найменування – Неплатник</w:t>
      </w:r>
    </w:p>
    <w:p w14:paraId="75B78C71" w14:textId="61AC9396" w:rsidR="00FD03AF" w:rsidRPr="00FD03AF" w:rsidRDefault="00FD03AF" w:rsidP="00FD03AF">
      <w:pPr>
        <w:pStyle w:val="ListParagraph"/>
        <w:numPr>
          <w:ilvl w:val="3"/>
          <w:numId w:val="17"/>
        </w:numPr>
        <w:rPr>
          <w:b/>
          <w:lang w:val="uk-UA"/>
        </w:rPr>
      </w:pPr>
      <w:r>
        <w:rPr>
          <w:bCs/>
          <w:lang w:val="uk-UA"/>
        </w:rPr>
        <w:t>Момент визначення бази ПДВ по покупках – Не визначати</w:t>
      </w:r>
    </w:p>
    <w:p w14:paraId="7E223E61" w14:textId="7FD56B84" w:rsidR="00FD03AF" w:rsidRPr="00FD03AF" w:rsidRDefault="00FD03AF" w:rsidP="00FD03AF">
      <w:pPr>
        <w:pStyle w:val="ListParagraph"/>
        <w:numPr>
          <w:ilvl w:val="3"/>
          <w:numId w:val="17"/>
        </w:numPr>
        <w:rPr>
          <w:b/>
          <w:lang w:val="uk-UA"/>
        </w:rPr>
      </w:pPr>
      <w:r>
        <w:rPr>
          <w:bCs/>
          <w:lang w:val="uk-UA"/>
        </w:rPr>
        <w:t>Момент визначення бази ПДВ по продажах – За першою подією</w:t>
      </w:r>
    </w:p>
    <w:p w14:paraId="15B1ACEC" w14:textId="576BEB2B" w:rsidR="00FD03AF" w:rsidRPr="00FD03AF" w:rsidRDefault="00FD03AF" w:rsidP="00FD03AF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Зазначити схему у договорі</w:t>
      </w:r>
    </w:p>
    <w:p w14:paraId="43F785BB" w14:textId="5F969725" w:rsidR="00FD03AF" w:rsidRPr="00FD03AF" w:rsidRDefault="00BE065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</w:t>
      </w:r>
      <w:r w:rsidR="00FD03AF">
        <w:rPr>
          <w:bCs/>
          <w:lang w:val="uk-UA"/>
        </w:rPr>
        <w:t>Банк і каса – Каса – Видаткові касові ордери. 15 числа відобразити передплату Бондаренко М. І. СПДФО за оренду приміщення з банківського рахунку Додатковий за договором Оренда на суму 6500:</w:t>
      </w:r>
    </w:p>
    <w:p w14:paraId="11AF427C" w14:textId="73F666D7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Вид операції – Оплата постачальнику</w:t>
      </w:r>
    </w:p>
    <w:p w14:paraId="41CDA889" w14:textId="37576611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Стаття РКГ – Оплата постачальнику</w:t>
      </w:r>
    </w:p>
    <w:p w14:paraId="4B915C51" w14:textId="7C54D3BA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% ПДВ – Не ПДВ</w:t>
      </w:r>
    </w:p>
    <w:p w14:paraId="361684C0" w14:textId="335B3EF7" w:rsidR="00FD03AF" w:rsidRPr="00FD03AF" w:rsidRDefault="00FD03AF" w:rsidP="00FD03A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Податкове призначення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55777E33" w14:textId="09B07A25" w:rsidR="00FD03AF" w:rsidRPr="003B7843" w:rsidRDefault="00FD03AF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lastRenderedPageBreak/>
        <w:t xml:space="preserve">Перейти в меню Головне – Настройки – Організації. У картці організації </w:t>
      </w:r>
      <w:r w:rsidR="003B7843">
        <w:rPr>
          <w:bCs/>
          <w:lang w:val="uk-UA"/>
        </w:rPr>
        <w:t>Літо перейти за гіперпосиланням Відповідальні особи і ввести інформацію з початку року:</w:t>
      </w:r>
    </w:p>
    <w:p w14:paraId="0F33B53D" w14:textId="3FF87451" w:rsidR="003B7843" w:rsidRPr="003B7843" w:rsidRDefault="003B7843" w:rsidP="003B7843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Касир – </w:t>
      </w:r>
      <w:proofErr w:type="spellStart"/>
      <w:r>
        <w:rPr>
          <w:bCs/>
          <w:lang w:val="uk-UA"/>
        </w:rPr>
        <w:t>Соняшна</w:t>
      </w:r>
      <w:proofErr w:type="spellEnd"/>
      <w:r>
        <w:rPr>
          <w:bCs/>
          <w:lang w:val="uk-UA"/>
        </w:rPr>
        <w:t xml:space="preserve"> Олеся Орестівна (посада - Бухгалтер):</w:t>
      </w:r>
    </w:p>
    <w:p w14:paraId="5D0298C7" w14:textId="0F8258DA" w:rsidR="003B7843" w:rsidRPr="00FD03AF" w:rsidRDefault="003B7843" w:rsidP="003B7843">
      <w:pPr>
        <w:pStyle w:val="ListParagraph"/>
        <w:numPr>
          <w:ilvl w:val="2"/>
          <w:numId w:val="17"/>
        </w:numPr>
        <w:rPr>
          <w:b/>
          <w:lang w:val="uk-UA"/>
        </w:rPr>
      </w:pPr>
      <w:r>
        <w:rPr>
          <w:bCs/>
          <w:lang w:val="uk-UA"/>
        </w:rPr>
        <w:t>Нову посаду створити вручну, та заповнити реквізити з класифікатору.</w:t>
      </w:r>
    </w:p>
    <w:p w14:paraId="1CD41FA2" w14:textId="77777777" w:rsidR="00BE0657" w:rsidRPr="00BE0657" w:rsidRDefault="00BE0657" w:rsidP="000C7AAA">
      <w:pPr>
        <w:pStyle w:val="ListParagraph"/>
        <w:ind w:left="-207"/>
        <w:rPr>
          <w:b/>
          <w:lang w:val="uk-UA"/>
        </w:rPr>
      </w:pPr>
    </w:p>
    <w:p w14:paraId="105D3C1E" w14:textId="77777777" w:rsidR="009F25F6" w:rsidRDefault="009F25F6" w:rsidP="009F25F6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07D916AE" w14:textId="77777777" w:rsidR="009F25F6" w:rsidRPr="002734A7" w:rsidRDefault="009F25F6" w:rsidP="002734A7">
      <w:pPr>
        <w:ind w:left="-567"/>
        <w:rPr>
          <w:bCs/>
          <w:lang w:val="uk-UA"/>
        </w:rPr>
      </w:pPr>
    </w:p>
    <w:p w14:paraId="672F80EE" w14:textId="3CD3175D" w:rsidR="002734A7" w:rsidRDefault="002734A7" w:rsidP="002734A7">
      <w:pPr>
        <w:ind w:left="567" w:hanging="1134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2.</w:t>
      </w:r>
      <w:r w:rsidRPr="002734A7">
        <w:rPr>
          <w:lang w:val="uk-UA"/>
        </w:rPr>
        <w:t xml:space="preserve"> </w:t>
      </w:r>
      <w:r w:rsidR="003B7843">
        <w:rPr>
          <w:lang w:val="uk-UA"/>
        </w:rPr>
        <w:t>Касова книга.</w:t>
      </w:r>
    </w:p>
    <w:p w14:paraId="2E1DBA70" w14:textId="5662BCB2" w:rsidR="003B7843" w:rsidRDefault="000C7AAA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Перейти в меню </w:t>
      </w:r>
      <w:r w:rsidR="003B7843">
        <w:rPr>
          <w:lang w:val="uk-UA"/>
        </w:rPr>
        <w:t>Банк і каса – Звіти – Касова книга. Сформувати звіт Касова книга за 15 число.</w:t>
      </w:r>
    </w:p>
    <w:p w14:paraId="54B3F963" w14:textId="6F137971" w:rsidR="003B7843" w:rsidRDefault="003B7843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Перейти в меню Звіти – Стандартні звіти – Аналіз </w:t>
      </w: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>. Проаналізувати рухи ГК за статтями РКГ за поточний місяць:</w:t>
      </w:r>
    </w:p>
    <w:p w14:paraId="43B0878E" w14:textId="2E06588B" w:rsidR="003B7843" w:rsidRDefault="003B7843" w:rsidP="003B7843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 xml:space="preserve">Вид </w:t>
      </w:r>
      <w:proofErr w:type="spellStart"/>
      <w:r>
        <w:rPr>
          <w:lang w:val="uk-UA"/>
        </w:rPr>
        <w:t>субконто</w:t>
      </w:r>
      <w:proofErr w:type="spellEnd"/>
      <w:r>
        <w:rPr>
          <w:lang w:val="uk-UA"/>
        </w:rPr>
        <w:t xml:space="preserve"> – Стаття руху грошових коштів</w:t>
      </w:r>
    </w:p>
    <w:p w14:paraId="2CEC4576" w14:textId="77777777" w:rsidR="000C7AAA" w:rsidRDefault="000C7AAA" w:rsidP="000C7AAA">
      <w:pPr>
        <w:ind w:left="153"/>
        <w:rPr>
          <w:lang w:val="uk-UA"/>
        </w:rPr>
      </w:pPr>
    </w:p>
    <w:p w14:paraId="214813D9" w14:textId="77777777" w:rsidR="000C7AAA" w:rsidRDefault="000C7AAA" w:rsidP="000C7AAA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3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2D600566"/>
    <w:multiLevelType w:val="hybridMultilevel"/>
    <w:tmpl w:val="52FCEB7E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15"/>
  </w:num>
  <w:num w:numId="2" w16cid:durableId="1496992707">
    <w:abstractNumId w:val="16"/>
  </w:num>
  <w:num w:numId="3" w16cid:durableId="1137064090">
    <w:abstractNumId w:val="9"/>
  </w:num>
  <w:num w:numId="4" w16cid:durableId="1685327689">
    <w:abstractNumId w:val="4"/>
  </w:num>
  <w:num w:numId="5" w16cid:durableId="2104449331">
    <w:abstractNumId w:val="8"/>
  </w:num>
  <w:num w:numId="6" w16cid:durableId="151607852">
    <w:abstractNumId w:val="5"/>
  </w:num>
  <w:num w:numId="7" w16cid:durableId="1606187697">
    <w:abstractNumId w:val="3"/>
  </w:num>
  <w:num w:numId="8" w16cid:durableId="278922643">
    <w:abstractNumId w:val="18"/>
  </w:num>
  <w:num w:numId="9" w16cid:durableId="1497964510">
    <w:abstractNumId w:val="10"/>
  </w:num>
  <w:num w:numId="10" w16cid:durableId="556823610">
    <w:abstractNumId w:val="7"/>
  </w:num>
  <w:num w:numId="11" w16cid:durableId="1528644373">
    <w:abstractNumId w:val="13"/>
  </w:num>
  <w:num w:numId="12" w16cid:durableId="808791923">
    <w:abstractNumId w:val="1"/>
  </w:num>
  <w:num w:numId="13" w16cid:durableId="1275752379">
    <w:abstractNumId w:val="2"/>
  </w:num>
  <w:num w:numId="14" w16cid:durableId="692338025">
    <w:abstractNumId w:val="11"/>
  </w:num>
  <w:num w:numId="15" w16cid:durableId="1650986264">
    <w:abstractNumId w:val="6"/>
  </w:num>
  <w:num w:numId="16" w16cid:durableId="181435583">
    <w:abstractNumId w:val="17"/>
  </w:num>
  <w:num w:numId="17" w16cid:durableId="1959020524">
    <w:abstractNumId w:val="12"/>
  </w:num>
  <w:num w:numId="18" w16cid:durableId="840044689">
    <w:abstractNumId w:val="14"/>
  </w:num>
  <w:num w:numId="19" w16cid:durableId="137654056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F50"/>
    <w:rsid w:val="00096E9B"/>
    <w:rsid w:val="000A17E5"/>
    <w:rsid w:val="000B1DBF"/>
    <w:rsid w:val="000C7AAA"/>
    <w:rsid w:val="00103E83"/>
    <w:rsid w:val="00136236"/>
    <w:rsid w:val="00143C58"/>
    <w:rsid w:val="0015359F"/>
    <w:rsid w:val="00166F65"/>
    <w:rsid w:val="00172825"/>
    <w:rsid w:val="00187A1E"/>
    <w:rsid w:val="00197F0B"/>
    <w:rsid w:val="001A1D1F"/>
    <w:rsid w:val="001B2817"/>
    <w:rsid w:val="001C3468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6014F"/>
    <w:rsid w:val="00381D7B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A479F"/>
    <w:rsid w:val="005B48B7"/>
    <w:rsid w:val="005C3716"/>
    <w:rsid w:val="005E4646"/>
    <w:rsid w:val="005F33B8"/>
    <w:rsid w:val="005F6FF6"/>
    <w:rsid w:val="0060601F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75D87"/>
    <w:rsid w:val="009D2D08"/>
    <w:rsid w:val="009E09B6"/>
    <w:rsid w:val="009E16A0"/>
    <w:rsid w:val="009E7082"/>
    <w:rsid w:val="009F25F6"/>
    <w:rsid w:val="00A16559"/>
    <w:rsid w:val="00A420EF"/>
    <w:rsid w:val="00A4587A"/>
    <w:rsid w:val="00A473E3"/>
    <w:rsid w:val="00A562E6"/>
    <w:rsid w:val="00A72F6B"/>
    <w:rsid w:val="00A73821"/>
    <w:rsid w:val="00AB15B1"/>
    <w:rsid w:val="00AC74C0"/>
    <w:rsid w:val="00AE0E02"/>
    <w:rsid w:val="00AE5465"/>
    <w:rsid w:val="00B0064C"/>
    <w:rsid w:val="00B140B3"/>
    <w:rsid w:val="00B5678E"/>
    <w:rsid w:val="00B57613"/>
    <w:rsid w:val="00B80B7A"/>
    <w:rsid w:val="00B84420"/>
    <w:rsid w:val="00B91D3A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767C0"/>
    <w:rsid w:val="00E8352B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E7"/>
    <w:rsid w:val="00FA671F"/>
    <w:rsid w:val="00FB7A5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10</cp:revision>
  <cp:lastPrinted>2018-10-30T21:06:00Z</cp:lastPrinted>
  <dcterms:created xsi:type="dcterms:W3CDTF">2026-02-04T06:45:00Z</dcterms:created>
  <dcterms:modified xsi:type="dcterms:W3CDTF">2026-02-24T08:36:00Z</dcterms:modified>
</cp:coreProperties>
</file>