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DE2" w:rsidRDefault="00A16DE2" w:rsidP="00A16DE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Продовження т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ем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3. Організація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</w:rPr>
        <w:t>позамашинної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та машинної інформаційних баз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(питання 5-7)</w:t>
      </w:r>
    </w:p>
    <w:p w:rsidR="00A16DE2" w:rsidRDefault="00A16DE2" w:rsidP="00A16DE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shd w:val="clear" w:color="auto" w:fill="FFFFFF"/>
        </w:rPr>
      </w:pPr>
    </w:p>
    <w:p w:rsidR="00A16DE2" w:rsidRDefault="00A16DE2" w:rsidP="00EB1F1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16DE2">
        <w:rPr>
          <w:rFonts w:ascii="Times New Roman" w:hAnsi="Times New Roman"/>
          <w:b/>
          <w:sz w:val="28"/>
          <w:szCs w:val="28"/>
        </w:rPr>
        <w:t>Поняття машинн</w:t>
      </w:r>
      <w:r w:rsidRPr="00A16DE2">
        <w:rPr>
          <w:rFonts w:ascii="Times New Roman" w:hAnsi="Times New Roman"/>
          <w:b/>
          <w:sz w:val="28"/>
          <w:szCs w:val="28"/>
        </w:rPr>
        <w:t>ого інформаційного забезпечення</w:t>
      </w:r>
      <w:r w:rsidRPr="00A16DE2">
        <w:rPr>
          <w:rFonts w:ascii="Times New Roman" w:hAnsi="Times New Roman"/>
          <w:b/>
          <w:sz w:val="28"/>
          <w:szCs w:val="28"/>
        </w:rPr>
        <w:t xml:space="preserve"> </w:t>
      </w:r>
    </w:p>
    <w:p w:rsidR="00A16DE2" w:rsidRDefault="00A16DE2" w:rsidP="00EB1F1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Важливою складовою інформаційного забезпечення є інформаційна база, що складається з </w:t>
      </w:r>
      <w:proofErr w:type="spellStart"/>
      <w:r>
        <w:rPr>
          <w:rFonts w:ascii="Times New Roman" w:hAnsi="Times New Roman"/>
          <w:sz w:val="28"/>
          <w:szCs w:val="28"/>
        </w:rPr>
        <w:t>позамашинної</w:t>
      </w:r>
      <w:proofErr w:type="spellEnd"/>
      <w:r>
        <w:rPr>
          <w:rFonts w:ascii="Times New Roman" w:hAnsi="Times New Roman"/>
          <w:sz w:val="28"/>
          <w:szCs w:val="28"/>
        </w:rPr>
        <w:t xml:space="preserve"> та машинної бази.</w:t>
      </w:r>
    </w:p>
    <w:p w:rsidR="00A16DE2" w:rsidRDefault="00A16DE2" w:rsidP="00EB1F1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B1F11">
        <w:rPr>
          <w:rFonts w:ascii="Times New Roman" w:hAnsi="Times New Roman"/>
          <w:b/>
          <w:sz w:val="28"/>
          <w:szCs w:val="28"/>
        </w:rPr>
        <w:t>Машинна інформаційна база</w:t>
      </w:r>
      <w:r>
        <w:rPr>
          <w:rFonts w:ascii="Times New Roman" w:hAnsi="Times New Roman"/>
          <w:sz w:val="28"/>
          <w:szCs w:val="28"/>
        </w:rPr>
        <w:t xml:space="preserve"> – це частина інформаційної бази інформаційної системи, що являє собою сукупність інформаційних файлів, які зберігаються в пам’яті ЕОМ та на магнітних носіях (іншими словами, </w:t>
      </w:r>
      <w:proofErr w:type="spellStart"/>
      <w:r>
        <w:rPr>
          <w:rFonts w:ascii="Times New Roman" w:hAnsi="Times New Roman"/>
          <w:sz w:val="28"/>
          <w:szCs w:val="28"/>
        </w:rPr>
        <w:t>позамашинна</w:t>
      </w:r>
      <w:proofErr w:type="spellEnd"/>
      <w:r>
        <w:rPr>
          <w:rFonts w:ascii="Times New Roman" w:hAnsi="Times New Roman"/>
          <w:sz w:val="28"/>
          <w:szCs w:val="28"/>
        </w:rPr>
        <w:t xml:space="preserve"> база перенесена на магнітні носії).</w:t>
      </w:r>
    </w:p>
    <w:p w:rsidR="00A16DE2" w:rsidRDefault="00A16DE2" w:rsidP="00EB1F1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Машинна інформаційна база складається з інформаційних файлів, які можуть бути у вигляді окремих незалежних файлів</w:t>
      </w:r>
      <w:r w:rsidR="00A8490A">
        <w:rPr>
          <w:rFonts w:ascii="Times New Roman" w:hAnsi="Times New Roman"/>
          <w:sz w:val="28"/>
          <w:szCs w:val="28"/>
        </w:rPr>
        <w:t xml:space="preserve">, або у вигляді бази даних, </w:t>
      </w:r>
      <w:r>
        <w:rPr>
          <w:rFonts w:ascii="Times New Roman" w:hAnsi="Times New Roman"/>
          <w:sz w:val="28"/>
          <w:szCs w:val="28"/>
        </w:rPr>
        <w:t>якою керує система управління базами даних (СУБД).</w:t>
      </w:r>
    </w:p>
    <w:p w:rsidR="00A16DE2" w:rsidRDefault="00A16DE2" w:rsidP="00EB1F1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B1F11">
        <w:rPr>
          <w:rFonts w:ascii="Times New Roman" w:hAnsi="Times New Roman"/>
          <w:b/>
          <w:sz w:val="28"/>
          <w:szCs w:val="28"/>
        </w:rPr>
        <w:t xml:space="preserve">Файл </w:t>
      </w:r>
      <w:r>
        <w:rPr>
          <w:rFonts w:ascii="Times New Roman" w:hAnsi="Times New Roman"/>
          <w:sz w:val="28"/>
          <w:szCs w:val="28"/>
        </w:rPr>
        <w:t>– це сукупність пов’язаних між собою файлів, які містяться поза програмою у зовнішній пам’яті і доступні програмі</w:t>
      </w:r>
      <w:r w:rsidR="00EB1F11">
        <w:rPr>
          <w:rFonts w:ascii="Times New Roman" w:hAnsi="Times New Roman"/>
          <w:sz w:val="28"/>
          <w:szCs w:val="28"/>
        </w:rPr>
        <w:t xml:space="preserve"> за допомогою спеціальних операцій.</w:t>
      </w:r>
    </w:p>
    <w:p w:rsidR="00A8490A" w:rsidRDefault="00A8490A" w:rsidP="00A8490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8490A">
        <w:rPr>
          <w:rFonts w:ascii="Times New Roman" w:hAnsi="Times New Roman"/>
          <w:b/>
          <w:sz w:val="28"/>
          <w:szCs w:val="28"/>
        </w:rPr>
        <w:t>База даних</w:t>
      </w:r>
      <w:r>
        <w:rPr>
          <w:rFonts w:ascii="Times New Roman" w:hAnsi="Times New Roman"/>
          <w:sz w:val="28"/>
          <w:szCs w:val="28"/>
        </w:rPr>
        <w:t xml:space="preserve"> – це </w:t>
      </w:r>
      <w:r>
        <w:rPr>
          <w:rFonts w:ascii="Times New Roman" w:hAnsi="Times New Roman"/>
          <w:sz w:val="28"/>
          <w:szCs w:val="28"/>
        </w:rPr>
        <w:t>сукупність пов’язаних файлів</w:t>
      </w:r>
      <w:r>
        <w:rPr>
          <w:rFonts w:ascii="Times New Roman" w:hAnsi="Times New Roman"/>
          <w:sz w:val="28"/>
          <w:szCs w:val="28"/>
        </w:rPr>
        <w:t>.</w:t>
      </w:r>
    </w:p>
    <w:p w:rsidR="00EB1F11" w:rsidRPr="00EB1F11" w:rsidRDefault="00EB1F11" w:rsidP="00A8490A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B1F11">
        <w:rPr>
          <w:rFonts w:ascii="Times New Roman" w:hAnsi="Times New Roman"/>
          <w:b/>
          <w:sz w:val="28"/>
          <w:szCs w:val="28"/>
        </w:rPr>
        <w:t>Склад машинної бази:</w:t>
      </w:r>
    </w:p>
    <w:p w:rsidR="00A16DE2" w:rsidRPr="00EB1F11" w:rsidRDefault="00EB1F11" w:rsidP="00EB1F1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B1F11">
        <w:rPr>
          <w:rFonts w:ascii="Times New Roman" w:hAnsi="Times New Roman"/>
          <w:b/>
          <w:sz w:val="28"/>
          <w:szCs w:val="28"/>
        </w:rPr>
        <w:t>Умовно-постійні файли:</w:t>
      </w:r>
    </w:p>
    <w:p w:rsidR="00EB1F11" w:rsidRDefault="00EB1F11" w:rsidP="00EB1F11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нормативні – це конструкторські, технологічні, матеріальні, трудові норми;</w:t>
      </w:r>
    </w:p>
    <w:p w:rsidR="00EB1F11" w:rsidRDefault="00EB1F11" w:rsidP="00EB1F11">
      <w:pPr>
        <w:pStyle w:val="a3"/>
        <w:spacing w:after="0" w:line="240" w:lineRule="auto"/>
        <w:ind w:left="1211" w:hanging="7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proofErr w:type="spellStart"/>
      <w:r>
        <w:rPr>
          <w:rFonts w:ascii="Times New Roman" w:hAnsi="Times New Roman"/>
          <w:sz w:val="28"/>
          <w:szCs w:val="28"/>
        </w:rPr>
        <w:t>розціночні</w:t>
      </w:r>
      <w:proofErr w:type="spellEnd"/>
      <w:r>
        <w:rPr>
          <w:rFonts w:ascii="Times New Roman" w:hAnsi="Times New Roman"/>
          <w:sz w:val="28"/>
          <w:szCs w:val="28"/>
        </w:rPr>
        <w:t xml:space="preserve"> – це прейскуранти, тарифні ставки;</w:t>
      </w:r>
    </w:p>
    <w:p w:rsidR="00EB1F11" w:rsidRDefault="00EB1F11" w:rsidP="00EB1F11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планово-договірні – планові показники, договірні дані по розрахунках з покупцями, постачальниками;</w:t>
      </w:r>
    </w:p>
    <w:p w:rsidR="00EB1F11" w:rsidRDefault="00EB1F11" w:rsidP="00EB1F11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довідкові – словники для </w:t>
      </w:r>
      <w:proofErr w:type="spellStart"/>
      <w:r>
        <w:rPr>
          <w:rFonts w:ascii="Times New Roman" w:hAnsi="Times New Roman"/>
          <w:sz w:val="28"/>
          <w:szCs w:val="28"/>
        </w:rPr>
        <w:t>розшифровки</w:t>
      </w:r>
      <w:proofErr w:type="spellEnd"/>
      <w:r>
        <w:rPr>
          <w:rFonts w:ascii="Times New Roman" w:hAnsi="Times New Roman"/>
          <w:sz w:val="28"/>
          <w:szCs w:val="28"/>
        </w:rPr>
        <w:t xml:space="preserve"> кодів назв матеріалів;</w:t>
      </w:r>
    </w:p>
    <w:p w:rsidR="00EB1F11" w:rsidRDefault="00EB1F11" w:rsidP="00EB1F11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д) постійно-облікові – дані про ТМЦ, основні засоби, МШП і </w:t>
      </w:r>
      <w:proofErr w:type="spellStart"/>
      <w:r>
        <w:rPr>
          <w:rFonts w:ascii="Times New Roman" w:hAnsi="Times New Roman"/>
          <w:sz w:val="28"/>
          <w:szCs w:val="28"/>
        </w:rPr>
        <w:t>т.ін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B1F11" w:rsidRDefault="00EB1F11" w:rsidP="00EB1F1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B1F11">
        <w:rPr>
          <w:rFonts w:ascii="Times New Roman" w:hAnsi="Times New Roman"/>
          <w:b/>
          <w:sz w:val="28"/>
          <w:szCs w:val="28"/>
        </w:rPr>
        <w:t>2. Файли з оперативною інформацією</w:t>
      </w:r>
      <w:r>
        <w:rPr>
          <w:rFonts w:ascii="Times New Roman" w:hAnsi="Times New Roman"/>
          <w:sz w:val="28"/>
          <w:szCs w:val="28"/>
        </w:rPr>
        <w:t xml:space="preserve"> – це поточні дані.</w:t>
      </w:r>
    </w:p>
    <w:p w:rsidR="00EB1F11" w:rsidRDefault="00EB1F11" w:rsidP="00EB1F1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B1F11">
        <w:rPr>
          <w:rFonts w:ascii="Times New Roman" w:hAnsi="Times New Roman"/>
          <w:b/>
          <w:sz w:val="28"/>
          <w:szCs w:val="28"/>
        </w:rPr>
        <w:t>3. Файли з результативною інформацією</w:t>
      </w:r>
      <w:r>
        <w:rPr>
          <w:rFonts w:ascii="Times New Roman" w:hAnsi="Times New Roman"/>
          <w:sz w:val="28"/>
          <w:szCs w:val="28"/>
        </w:rPr>
        <w:t xml:space="preserve"> – для виводу на друк.</w:t>
      </w:r>
    </w:p>
    <w:p w:rsidR="00EB1F11" w:rsidRDefault="00EB1F11" w:rsidP="00EB1F1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B1F11">
        <w:rPr>
          <w:rFonts w:ascii="Times New Roman" w:hAnsi="Times New Roman"/>
          <w:b/>
          <w:sz w:val="28"/>
          <w:szCs w:val="28"/>
        </w:rPr>
        <w:t>4. Файли для коригування</w:t>
      </w:r>
      <w:r>
        <w:rPr>
          <w:rFonts w:ascii="Times New Roman" w:hAnsi="Times New Roman"/>
          <w:sz w:val="28"/>
          <w:szCs w:val="28"/>
        </w:rPr>
        <w:t xml:space="preserve"> – для внесення змін.</w:t>
      </w:r>
    </w:p>
    <w:p w:rsidR="00EB1F11" w:rsidRPr="00EB1F11" w:rsidRDefault="00EB1F11" w:rsidP="00EB1F1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EB1F11">
        <w:rPr>
          <w:rFonts w:ascii="Times New Roman" w:hAnsi="Times New Roman"/>
          <w:b/>
          <w:sz w:val="28"/>
          <w:szCs w:val="28"/>
        </w:rPr>
        <w:t>5. Робочі файли.</w:t>
      </w:r>
    </w:p>
    <w:p w:rsidR="00A16DE2" w:rsidRPr="00A16DE2" w:rsidRDefault="00A16DE2" w:rsidP="00A16D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16DE2" w:rsidRPr="00EB1F11" w:rsidRDefault="00A16DE2" w:rsidP="00EB1F11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1F11">
        <w:rPr>
          <w:rFonts w:ascii="Times New Roman" w:hAnsi="Times New Roman"/>
          <w:b/>
          <w:sz w:val="28"/>
          <w:szCs w:val="28"/>
        </w:rPr>
        <w:t>Поняття автоматизо</w:t>
      </w:r>
      <w:r w:rsidR="00EB1F11" w:rsidRPr="00EB1F11">
        <w:rPr>
          <w:rFonts w:ascii="Times New Roman" w:hAnsi="Times New Roman"/>
          <w:b/>
          <w:sz w:val="28"/>
          <w:szCs w:val="28"/>
        </w:rPr>
        <w:t>ваного банку даних, його склад</w:t>
      </w:r>
    </w:p>
    <w:p w:rsidR="00EB1F11" w:rsidRDefault="00EB1F11" w:rsidP="00EB1F1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87707">
        <w:rPr>
          <w:rFonts w:ascii="Times New Roman" w:hAnsi="Times New Roman"/>
          <w:b/>
          <w:sz w:val="28"/>
          <w:szCs w:val="28"/>
        </w:rPr>
        <w:t>АБД ( автоматизова</w:t>
      </w:r>
      <w:r w:rsidR="00987707" w:rsidRPr="00987707">
        <w:rPr>
          <w:rFonts w:ascii="Times New Roman" w:hAnsi="Times New Roman"/>
          <w:b/>
          <w:sz w:val="28"/>
          <w:szCs w:val="28"/>
        </w:rPr>
        <w:t>ний банк даних</w:t>
      </w:r>
      <w:r w:rsidR="00987707">
        <w:rPr>
          <w:rFonts w:ascii="Times New Roman" w:hAnsi="Times New Roman"/>
          <w:sz w:val="28"/>
          <w:szCs w:val="28"/>
        </w:rPr>
        <w:t xml:space="preserve">) – це система інформаційних, математичних, програмних, </w:t>
      </w:r>
      <w:proofErr w:type="spellStart"/>
      <w:r w:rsidR="00987707">
        <w:rPr>
          <w:rFonts w:ascii="Times New Roman" w:hAnsi="Times New Roman"/>
          <w:sz w:val="28"/>
          <w:szCs w:val="28"/>
        </w:rPr>
        <w:t>мовних</w:t>
      </w:r>
      <w:proofErr w:type="spellEnd"/>
      <w:r w:rsidR="00987707">
        <w:rPr>
          <w:rFonts w:ascii="Times New Roman" w:hAnsi="Times New Roman"/>
          <w:sz w:val="28"/>
          <w:szCs w:val="28"/>
        </w:rPr>
        <w:t>, організаційних і технічних засобів, які необхідні для інтегрованого нагромадження, зберігання, ведення, актуалізації, пошуку і видачі даних.</w:t>
      </w:r>
    </w:p>
    <w:p w:rsidR="00987707" w:rsidRDefault="00987707" w:rsidP="00EB1F1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Основними складовими частинами автоматизованого банку даних (АБД) є база даних і система управління базою даних (СУБД).</w:t>
      </w:r>
    </w:p>
    <w:p w:rsidR="00EB1F11" w:rsidRDefault="00987707" w:rsidP="0098770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87707">
        <w:rPr>
          <w:rFonts w:ascii="Times New Roman" w:hAnsi="Times New Roman"/>
          <w:b/>
          <w:sz w:val="28"/>
          <w:szCs w:val="28"/>
        </w:rPr>
        <w:t>База даних</w:t>
      </w:r>
      <w:r>
        <w:rPr>
          <w:rFonts w:ascii="Times New Roman" w:hAnsi="Times New Roman"/>
          <w:sz w:val="28"/>
          <w:szCs w:val="28"/>
        </w:rPr>
        <w:t xml:space="preserve"> – це поіменована, структурована сукупність взаємопов’язаних даних, які характеризують окрему предметну область і перебувають під управлінням СУБД.</w:t>
      </w:r>
    </w:p>
    <w:p w:rsidR="00987707" w:rsidRDefault="00987707" w:rsidP="0098770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87707">
        <w:rPr>
          <w:rFonts w:ascii="Times New Roman" w:hAnsi="Times New Roman"/>
          <w:b/>
          <w:sz w:val="28"/>
          <w:szCs w:val="28"/>
        </w:rPr>
        <w:t>Предметна область</w:t>
      </w:r>
      <w:r>
        <w:rPr>
          <w:rFonts w:ascii="Times New Roman" w:hAnsi="Times New Roman"/>
          <w:sz w:val="28"/>
          <w:szCs w:val="28"/>
        </w:rPr>
        <w:t xml:space="preserve"> – це один або декілька об’єктів управління, інформація про які моделюється за допомогою бази даних і використовується для розв’язування різних задач.</w:t>
      </w:r>
    </w:p>
    <w:p w:rsidR="00987707" w:rsidRDefault="00987707" w:rsidP="0098770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Усі дані, що зберігаються у базі даних поділяються на фонд і архів даних.</w:t>
      </w:r>
    </w:p>
    <w:p w:rsidR="00987707" w:rsidRDefault="00987707" w:rsidP="0098770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87707">
        <w:rPr>
          <w:rFonts w:ascii="Times New Roman" w:hAnsi="Times New Roman"/>
          <w:b/>
          <w:sz w:val="28"/>
          <w:szCs w:val="28"/>
        </w:rPr>
        <w:t>Фонд даних</w:t>
      </w:r>
      <w:r>
        <w:rPr>
          <w:rFonts w:ascii="Times New Roman" w:hAnsi="Times New Roman"/>
          <w:sz w:val="28"/>
          <w:szCs w:val="28"/>
        </w:rPr>
        <w:t xml:space="preserve"> – це активні дані</w:t>
      </w:r>
      <w:r w:rsidR="00A8490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 якими постійно працюють прикладні програми, які зберігаються на вінчестері і перебувають безпосередньо під управлінням СУБД.</w:t>
      </w:r>
    </w:p>
    <w:p w:rsidR="00A8490A" w:rsidRDefault="00A8490A" w:rsidP="0098770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8490A">
        <w:rPr>
          <w:rFonts w:ascii="Times New Roman" w:hAnsi="Times New Roman"/>
          <w:b/>
          <w:sz w:val="28"/>
          <w:szCs w:val="28"/>
        </w:rPr>
        <w:t>Архіви</w:t>
      </w:r>
      <w:r>
        <w:rPr>
          <w:rFonts w:ascii="Times New Roman" w:hAnsi="Times New Roman"/>
          <w:sz w:val="28"/>
          <w:szCs w:val="28"/>
        </w:rPr>
        <w:t xml:space="preserve"> – це копії файлів бази даних, які зберігаються на магнітних стрічках, магнітних дисках, чи вінчестері іншої (резервної) ЕОМ. </w:t>
      </w:r>
    </w:p>
    <w:p w:rsidR="00A8490A" w:rsidRDefault="00A8490A" w:rsidP="0098770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архівах зберігаються неактивні дані, що вже опрацьовані, але які необхідно зберігати тривалий час згідно із законодавством. В архівах також зберігають страхові копії файлів бази даних, які використовуються для відновлення бази даних на випадок її зруйнування. </w:t>
      </w:r>
    </w:p>
    <w:p w:rsidR="00EB1F11" w:rsidRPr="00EB1F11" w:rsidRDefault="00EB1F11" w:rsidP="00EB1F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DE2" w:rsidRPr="00A8490A" w:rsidRDefault="00A16DE2" w:rsidP="00A8490A">
      <w:pPr>
        <w:pStyle w:val="a3"/>
        <w:numPr>
          <w:ilvl w:val="0"/>
          <w:numId w:val="2"/>
        </w:numPr>
        <w:spacing w:after="0" w:line="240" w:lineRule="auto"/>
        <w:ind w:hanging="371"/>
        <w:jc w:val="center"/>
        <w:rPr>
          <w:rFonts w:ascii="Times New Roman" w:hAnsi="Times New Roman"/>
          <w:b/>
          <w:sz w:val="28"/>
          <w:szCs w:val="28"/>
        </w:rPr>
      </w:pPr>
      <w:r w:rsidRPr="00A8490A">
        <w:rPr>
          <w:rFonts w:ascii="Times New Roman" w:hAnsi="Times New Roman"/>
          <w:b/>
          <w:sz w:val="28"/>
          <w:szCs w:val="28"/>
        </w:rPr>
        <w:t>Класифікац</w:t>
      </w:r>
      <w:r w:rsidR="00AF7CEE">
        <w:rPr>
          <w:rFonts w:ascii="Times New Roman" w:hAnsi="Times New Roman"/>
          <w:b/>
          <w:sz w:val="28"/>
          <w:szCs w:val="28"/>
        </w:rPr>
        <w:t>ія автоматизованих банків</w:t>
      </w:r>
      <w:bookmarkStart w:id="0" w:name="_GoBack"/>
      <w:bookmarkEnd w:id="0"/>
      <w:r w:rsidR="00A8490A" w:rsidRPr="00A8490A">
        <w:rPr>
          <w:rFonts w:ascii="Times New Roman" w:hAnsi="Times New Roman"/>
          <w:b/>
          <w:sz w:val="28"/>
          <w:szCs w:val="28"/>
        </w:rPr>
        <w:t xml:space="preserve"> даних</w:t>
      </w:r>
    </w:p>
    <w:p w:rsidR="00622ACF" w:rsidRPr="00AF7CEE" w:rsidRDefault="00A8490A" w:rsidP="00A8490A">
      <w:pPr>
        <w:pStyle w:val="a3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AF7CEE">
        <w:rPr>
          <w:rFonts w:ascii="Times New Roman" w:hAnsi="Times New Roman"/>
          <w:b/>
          <w:sz w:val="28"/>
          <w:szCs w:val="28"/>
        </w:rPr>
        <w:t>За призначенням:</w:t>
      </w:r>
    </w:p>
    <w:p w:rsidR="00A8490A" w:rsidRDefault="00A8490A" w:rsidP="00AF7CEE">
      <w:pPr>
        <w:pStyle w:val="a3"/>
        <w:numPr>
          <w:ilvl w:val="0"/>
          <w:numId w:val="5"/>
        </w:numPr>
        <w:ind w:left="1701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інформаційно-пошукові;</w:t>
      </w:r>
    </w:p>
    <w:p w:rsidR="00A8490A" w:rsidRDefault="00A8490A" w:rsidP="00AF7CEE">
      <w:pPr>
        <w:pStyle w:val="a3"/>
        <w:numPr>
          <w:ilvl w:val="0"/>
          <w:numId w:val="5"/>
        </w:numPr>
        <w:ind w:left="1701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спеціалізовані за окремими галузями науки та техніки;</w:t>
      </w:r>
    </w:p>
    <w:p w:rsidR="00A8490A" w:rsidRDefault="00A8490A" w:rsidP="00AF7CEE">
      <w:pPr>
        <w:pStyle w:val="a3"/>
        <w:numPr>
          <w:ilvl w:val="0"/>
          <w:numId w:val="5"/>
        </w:numPr>
        <w:ind w:left="0"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банки даних для автоматизації задач</w:t>
      </w:r>
      <w:r w:rsidR="00AF7CEE">
        <w:rPr>
          <w:rFonts w:ascii="Times New Roman" w:hAnsi="Times New Roman"/>
          <w:sz w:val="28"/>
          <w:szCs w:val="28"/>
        </w:rPr>
        <w:t xml:space="preserve"> організаційно-економічного управління;</w:t>
      </w:r>
    </w:p>
    <w:p w:rsidR="00AF7CEE" w:rsidRDefault="00AF7CEE" w:rsidP="00AF7CEE">
      <w:pPr>
        <w:pStyle w:val="a3"/>
        <w:numPr>
          <w:ilvl w:val="0"/>
          <w:numId w:val="5"/>
        </w:numPr>
        <w:ind w:left="0"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банки даних для систем автоматизації наукових досліджень та виробничих </w:t>
      </w:r>
      <w:proofErr w:type="spellStart"/>
      <w:r>
        <w:rPr>
          <w:rFonts w:ascii="Times New Roman" w:hAnsi="Times New Roman"/>
          <w:sz w:val="28"/>
          <w:szCs w:val="28"/>
        </w:rPr>
        <w:t>випробовувань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F7CEE" w:rsidRDefault="00AF7CEE" w:rsidP="00AF7CEE">
      <w:pPr>
        <w:pStyle w:val="a3"/>
        <w:numPr>
          <w:ilvl w:val="0"/>
          <w:numId w:val="5"/>
        </w:numPr>
        <w:ind w:left="1701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банки даних для систем автоматизованого проектування.</w:t>
      </w:r>
    </w:p>
    <w:p w:rsidR="00AF7CEE" w:rsidRPr="00AF7CEE" w:rsidRDefault="00AF7CEE" w:rsidP="00AF7CEE">
      <w:pPr>
        <w:pStyle w:val="a3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AF7CEE">
        <w:rPr>
          <w:rFonts w:ascii="Times New Roman" w:hAnsi="Times New Roman"/>
          <w:b/>
          <w:sz w:val="28"/>
          <w:szCs w:val="28"/>
        </w:rPr>
        <w:t>За видами інформації:</w:t>
      </w:r>
    </w:p>
    <w:p w:rsidR="00AF7CEE" w:rsidRDefault="00AF7CEE" w:rsidP="00AF7CEE">
      <w:pPr>
        <w:pStyle w:val="a3"/>
        <w:numPr>
          <w:ilvl w:val="0"/>
          <w:numId w:val="6"/>
        </w:numPr>
        <w:ind w:left="1701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банки даних;</w:t>
      </w:r>
    </w:p>
    <w:p w:rsidR="00AF7CEE" w:rsidRDefault="00AF7CEE" w:rsidP="00AF7CEE">
      <w:pPr>
        <w:pStyle w:val="a3"/>
        <w:numPr>
          <w:ilvl w:val="0"/>
          <w:numId w:val="6"/>
        </w:numPr>
        <w:ind w:left="1701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банки документів;</w:t>
      </w:r>
    </w:p>
    <w:p w:rsidR="00AF7CEE" w:rsidRDefault="00AF7CEE" w:rsidP="00AF7CEE">
      <w:pPr>
        <w:pStyle w:val="a3"/>
        <w:numPr>
          <w:ilvl w:val="0"/>
          <w:numId w:val="6"/>
        </w:numPr>
        <w:ind w:left="1701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банки знань.</w:t>
      </w:r>
    </w:p>
    <w:p w:rsidR="00AF7CEE" w:rsidRPr="00AF7CEE" w:rsidRDefault="00AF7CEE" w:rsidP="00AF7CEE">
      <w:pPr>
        <w:pStyle w:val="a3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AF7CEE">
        <w:rPr>
          <w:rFonts w:ascii="Times New Roman" w:hAnsi="Times New Roman"/>
          <w:b/>
          <w:sz w:val="28"/>
          <w:szCs w:val="28"/>
        </w:rPr>
        <w:t>За мовою спілкування:</w:t>
      </w:r>
    </w:p>
    <w:p w:rsidR="00AF7CEE" w:rsidRDefault="00AF7CEE" w:rsidP="00AF7CEE">
      <w:pPr>
        <w:pStyle w:val="a3"/>
        <w:numPr>
          <w:ilvl w:val="0"/>
          <w:numId w:val="7"/>
        </w:numPr>
        <w:tabs>
          <w:tab w:val="left" w:pos="1843"/>
        </w:tabs>
        <w:ind w:left="1701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банки з базовою мовою (відкриті системи, наприклад, </w:t>
      </w:r>
      <w:proofErr w:type="spellStart"/>
      <w:r>
        <w:rPr>
          <w:rFonts w:ascii="Times New Roman" w:hAnsi="Times New Roman"/>
          <w:sz w:val="28"/>
          <w:szCs w:val="28"/>
        </w:rPr>
        <w:t>паскаль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AF7CEE" w:rsidRDefault="00AF7CEE" w:rsidP="00AF7CEE">
      <w:pPr>
        <w:pStyle w:val="a3"/>
        <w:numPr>
          <w:ilvl w:val="0"/>
          <w:numId w:val="7"/>
        </w:numPr>
        <w:ind w:left="1701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банки з власною мовою (закриті системи).</w:t>
      </w:r>
    </w:p>
    <w:p w:rsidR="00AF7CEE" w:rsidRPr="00AF7CEE" w:rsidRDefault="00AF7CEE" w:rsidP="00AF7CEE">
      <w:pPr>
        <w:pStyle w:val="a3"/>
        <w:ind w:left="1931"/>
        <w:rPr>
          <w:rFonts w:ascii="Times New Roman" w:hAnsi="Times New Roman"/>
          <w:sz w:val="28"/>
          <w:szCs w:val="28"/>
        </w:rPr>
      </w:pPr>
    </w:p>
    <w:sectPr w:rsidR="00AF7CEE" w:rsidRPr="00AF7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D13D4"/>
    <w:multiLevelType w:val="hybridMultilevel"/>
    <w:tmpl w:val="AC445B14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" w15:restartNumberingAfterBreak="0">
    <w:nsid w:val="14C92725"/>
    <w:multiLevelType w:val="hybridMultilevel"/>
    <w:tmpl w:val="0FD8423E"/>
    <w:lvl w:ilvl="0" w:tplc="2550CEE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E6506D8"/>
    <w:multiLevelType w:val="hybridMultilevel"/>
    <w:tmpl w:val="78C8F85A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3" w15:restartNumberingAfterBreak="0">
    <w:nsid w:val="340617CB"/>
    <w:multiLevelType w:val="hybridMultilevel"/>
    <w:tmpl w:val="10CA8C24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 w15:restartNumberingAfterBreak="0">
    <w:nsid w:val="6EBA196B"/>
    <w:multiLevelType w:val="hybridMultilevel"/>
    <w:tmpl w:val="DEECA14A"/>
    <w:lvl w:ilvl="0" w:tplc="E65AA3F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FBB1955"/>
    <w:multiLevelType w:val="hybridMultilevel"/>
    <w:tmpl w:val="103AEC6A"/>
    <w:lvl w:ilvl="0" w:tplc="E13C4D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ED61E5F"/>
    <w:multiLevelType w:val="hybridMultilevel"/>
    <w:tmpl w:val="7FFA230E"/>
    <w:lvl w:ilvl="0" w:tplc="7E02B12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DE2"/>
    <w:rsid w:val="00622ACF"/>
    <w:rsid w:val="00987707"/>
    <w:rsid w:val="00A16DE2"/>
    <w:rsid w:val="00A8490A"/>
    <w:rsid w:val="00AF7CEE"/>
    <w:rsid w:val="00EB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73C88"/>
  <w15:chartTrackingRefBased/>
  <w15:docId w15:val="{FFB7DE77-8859-4269-A223-B3EB91FA2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DE2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2021-11-26T04:08:00Z</dcterms:created>
  <dcterms:modified xsi:type="dcterms:W3CDTF">2021-11-26T04:56:00Z</dcterms:modified>
</cp:coreProperties>
</file>