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ЛАБОРАТОРНЕ ЗАВДАННЯ №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2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21-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Агрономи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Водько Максим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Навчальна дисципліна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Насінництво і селекції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/>
        <w:ind w:firstLine="567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Хід заняття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Завдання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Ознайомитися з сортовими ознаками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прикладі пшениці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і вміти їх розрізняти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Форма колоса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веретеноподібна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призматична </w:t>
      </w:r>
      <w:r>
        <w:rPr>
          <w:rFonts w:ascii="Times New Roman" w:hAnsi="Times New Roman"/>
          <w:sz w:val="28"/>
          <w:szCs w:val="28"/>
          <w:rtl w:val="0"/>
        </w:rPr>
        <w:t>(</w:t>
      </w:r>
      <w:r>
        <w:rPr>
          <w:rFonts w:ascii="Times New Roman" w:hAnsi="Times New Roman" w:hint="default"/>
          <w:sz w:val="28"/>
          <w:szCs w:val="28"/>
          <w:rtl w:val="0"/>
        </w:rPr>
        <w:t>циліндрична</w:t>
      </w:r>
      <w:r>
        <w:rPr>
          <w:rFonts w:ascii="Times New Roman" w:hAnsi="Times New Roman"/>
          <w:sz w:val="28"/>
          <w:szCs w:val="28"/>
          <w:rtl w:val="0"/>
        </w:rPr>
        <w:t>)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булавоподібна </w:t>
      </w:r>
      <w:r>
        <w:rPr>
          <w:rFonts w:ascii="Times New Roman" w:hAnsi="Times New Roman"/>
          <w:sz w:val="28"/>
          <w:szCs w:val="28"/>
          <w:rtl w:val="0"/>
        </w:rPr>
        <w:t>(</w:t>
      </w:r>
      <w:r>
        <w:rPr>
          <w:rFonts w:ascii="Times New Roman" w:hAnsi="Times New Roman" w:hint="default"/>
          <w:sz w:val="28"/>
          <w:szCs w:val="28"/>
          <w:rtl w:val="0"/>
        </w:rPr>
        <w:t>скверхедна</w:t>
      </w:r>
      <w:r>
        <w:rPr>
          <w:rFonts w:ascii="Times New Roman" w:hAnsi="Times New Roman"/>
          <w:sz w:val="28"/>
          <w:szCs w:val="28"/>
          <w:rtl w:val="0"/>
        </w:rPr>
        <w:t>)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Щільність колоса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нещільний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середньої щільності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щільний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5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Остюки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довгі або короткі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грубі або тонкі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остисті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напівостисті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безості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Колоскові луски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ланцетні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овальні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яйцеподібні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лопатчасті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7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Кіль колоскової луски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добре виражений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слабко виражений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гладкий або зазублений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8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Кільовий зубець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короткий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середній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довгий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остюкоподібний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9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Плече колоскової луски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скошене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пряме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підняте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широке або вузьке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Зернівка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овальна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яйцеподібна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бочкоподібна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широка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11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Склоподібність зерна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склоподібне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борошнисте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Маса </w:t>
      </w:r>
      <w:r>
        <w:rPr>
          <w:rFonts w:ascii="Times New Roman" w:hAnsi="Times New Roman"/>
          <w:sz w:val="28"/>
          <w:szCs w:val="28"/>
          <w:rtl w:val="0"/>
        </w:rPr>
        <w:t xml:space="preserve">1000 </w:t>
      </w:r>
      <w:r>
        <w:rPr>
          <w:rFonts w:ascii="Times New Roman" w:hAnsi="Times New Roman" w:hint="default"/>
          <w:sz w:val="28"/>
          <w:szCs w:val="28"/>
          <w:rtl w:val="0"/>
        </w:rPr>
        <w:t>зерен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дуже висока — </w:t>
      </w:r>
      <w:r>
        <w:rPr>
          <w:rFonts w:ascii="Times New Roman" w:hAnsi="Times New Roman"/>
          <w:sz w:val="28"/>
          <w:szCs w:val="28"/>
          <w:rtl w:val="0"/>
        </w:rPr>
        <w:t>45</w:t>
      </w:r>
      <w:r>
        <w:rPr>
          <w:rFonts w:ascii="Times New Roman" w:hAnsi="Times New Roman" w:hint="default"/>
          <w:sz w:val="28"/>
          <w:szCs w:val="28"/>
          <w:rtl w:val="0"/>
        </w:rPr>
        <w:t>–</w:t>
      </w:r>
      <w:r>
        <w:rPr>
          <w:rFonts w:ascii="Times New Roman" w:hAnsi="Times New Roman"/>
          <w:sz w:val="28"/>
          <w:szCs w:val="28"/>
          <w:rtl w:val="0"/>
        </w:rPr>
        <w:t xml:space="preserve">50 </w:t>
      </w:r>
      <w:r>
        <w:rPr>
          <w:rFonts w:ascii="Times New Roman" w:hAnsi="Times New Roman" w:hint="default"/>
          <w:sz w:val="28"/>
          <w:szCs w:val="28"/>
          <w:rtl w:val="0"/>
        </w:rPr>
        <w:t>г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висока — </w:t>
      </w:r>
      <w:r>
        <w:rPr>
          <w:rFonts w:ascii="Times New Roman" w:hAnsi="Times New Roman"/>
          <w:sz w:val="28"/>
          <w:szCs w:val="28"/>
          <w:rtl w:val="0"/>
        </w:rPr>
        <w:t>35</w:t>
      </w:r>
      <w:r>
        <w:rPr>
          <w:rFonts w:ascii="Times New Roman" w:hAnsi="Times New Roman" w:hint="default"/>
          <w:sz w:val="28"/>
          <w:szCs w:val="28"/>
          <w:rtl w:val="0"/>
        </w:rPr>
        <w:t>–</w:t>
      </w:r>
      <w:r>
        <w:rPr>
          <w:rFonts w:ascii="Times New Roman" w:hAnsi="Times New Roman"/>
          <w:sz w:val="28"/>
          <w:szCs w:val="28"/>
          <w:rtl w:val="0"/>
        </w:rPr>
        <w:t xml:space="preserve">40 </w:t>
      </w:r>
      <w:r>
        <w:rPr>
          <w:rFonts w:ascii="Times New Roman" w:hAnsi="Times New Roman" w:hint="default"/>
          <w:sz w:val="28"/>
          <w:szCs w:val="28"/>
          <w:rtl w:val="0"/>
        </w:rPr>
        <w:t>г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середня — </w:t>
      </w:r>
      <w:r>
        <w:rPr>
          <w:rFonts w:ascii="Times New Roman" w:hAnsi="Times New Roman"/>
          <w:sz w:val="28"/>
          <w:szCs w:val="28"/>
          <w:rtl w:val="0"/>
        </w:rPr>
        <w:t>27</w:t>
      </w:r>
      <w:r>
        <w:rPr>
          <w:rFonts w:ascii="Times New Roman" w:hAnsi="Times New Roman" w:hint="default"/>
          <w:sz w:val="28"/>
          <w:szCs w:val="28"/>
          <w:rtl w:val="0"/>
        </w:rPr>
        <w:t>–</w:t>
      </w:r>
      <w:r>
        <w:rPr>
          <w:rFonts w:ascii="Times New Roman" w:hAnsi="Times New Roman"/>
          <w:sz w:val="28"/>
          <w:szCs w:val="28"/>
          <w:rtl w:val="0"/>
        </w:rPr>
        <w:t xml:space="preserve">33 </w:t>
      </w:r>
      <w:r>
        <w:rPr>
          <w:rFonts w:ascii="Times New Roman" w:hAnsi="Times New Roman" w:hint="default"/>
          <w:sz w:val="28"/>
          <w:szCs w:val="28"/>
          <w:rtl w:val="0"/>
        </w:rPr>
        <w:t>г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низька — </w:t>
      </w:r>
      <w:r>
        <w:rPr>
          <w:rFonts w:ascii="Times New Roman" w:hAnsi="Times New Roman"/>
          <w:sz w:val="28"/>
          <w:szCs w:val="28"/>
          <w:rtl w:val="0"/>
        </w:rPr>
        <w:t>23</w:t>
      </w:r>
      <w:r>
        <w:rPr>
          <w:rFonts w:ascii="Times New Roman" w:hAnsi="Times New Roman" w:hint="default"/>
          <w:sz w:val="28"/>
          <w:szCs w:val="28"/>
          <w:rtl w:val="0"/>
        </w:rPr>
        <w:t>–</w:t>
      </w:r>
      <w:r>
        <w:rPr>
          <w:rFonts w:ascii="Times New Roman" w:hAnsi="Times New Roman"/>
          <w:sz w:val="28"/>
          <w:szCs w:val="28"/>
          <w:rtl w:val="0"/>
        </w:rPr>
        <w:t xml:space="preserve">28 </w:t>
      </w:r>
      <w:r>
        <w:rPr>
          <w:rFonts w:ascii="Times New Roman" w:hAnsi="Times New Roman" w:hint="default"/>
          <w:sz w:val="28"/>
          <w:szCs w:val="28"/>
          <w:rtl w:val="0"/>
        </w:rPr>
        <w:t>г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13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Стебло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високе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середньоросле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низькоросле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товсте або тонке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1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Листки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зелені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темно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</w:rPr>
        <w:t>зелені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світло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</w:rPr>
        <w:t>зелені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опушені або неопушені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15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Форма куща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прямостояча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лежача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проміжна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numPr>
          <w:ilvl w:val="0"/>
          <w:numId w:val="16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Сходи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зелені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сіро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</w:rPr>
        <w:t>зелені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темно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</w:rPr>
        <w:t>зелені</w:t>
      </w:r>
    </w:p>
    <w:p>
      <w:pPr>
        <w:pStyle w:val="Normal.0"/>
        <w:spacing w:after="0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Завдання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2.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Ознайомитися з Реєстром сортів рослин України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567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У Реєстрі сортів рослин України зареєстровано понад </w:t>
      </w:r>
      <w:r>
        <w:rPr>
          <w:rFonts w:ascii="Times New Roman" w:hAnsi="Times New Roman"/>
          <w:sz w:val="28"/>
          <w:szCs w:val="28"/>
          <w:rtl w:val="0"/>
        </w:rPr>
        <w:t xml:space="preserve">700 </w:t>
      </w:r>
      <w:r>
        <w:rPr>
          <w:rFonts w:ascii="Times New Roman" w:hAnsi="Times New Roman" w:hint="default"/>
          <w:sz w:val="28"/>
          <w:szCs w:val="28"/>
          <w:rtl w:val="0"/>
        </w:rPr>
        <w:t>сортів пшениці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з них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пшениця м’яка озима — </w:t>
      </w:r>
      <w:r>
        <w:rPr>
          <w:rFonts w:ascii="Times New Roman" w:hAnsi="Times New Roman"/>
          <w:sz w:val="28"/>
          <w:szCs w:val="28"/>
          <w:rtl w:val="0"/>
        </w:rPr>
        <w:t xml:space="preserve">601 </w:t>
      </w:r>
      <w:r>
        <w:rPr>
          <w:rFonts w:ascii="Times New Roman" w:hAnsi="Times New Roman" w:hint="default"/>
          <w:sz w:val="28"/>
          <w:szCs w:val="28"/>
          <w:rtl w:val="0"/>
        </w:rPr>
        <w:t>сорт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пшениця м’яка яра — </w:t>
      </w:r>
      <w:r>
        <w:rPr>
          <w:rFonts w:ascii="Times New Roman" w:hAnsi="Times New Roman"/>
          <w:sz w:val="28"/>
          <w:szCs w:val="28"/>
          <w:rtl w:val="0"/>
        </w:rPr>
        <w:t xml:space="preserve">66 </w:t>
      </w:r>
      <w:r>
        <w:rPr>
          <w:rFonts w:ascii="Times New Roman" w:hAnsi="Times New Roman" w:hint="default"/>
          <w:sz w:val="28"/>
          <w:szCs w:val="28"/>
          <w:rtl w:val="0"/>
        </w:rPr>
        <w:t>сортів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пшениця тверда озима — </w:t>
      </w:r>
      <w:r>
        <w:rPr>
          <w:rFonts w:ascii="Times New Roman" w:hAnsi="Times New Roman"/>
          <w:sz w:val="28"/>
          <w:szCs w:val="28"/>
          <w:rtl w:val="0"/>
        </w:rPr>
        <w:t xml:space="preserve">26 </w:t>
      </w:r>
      <w:r>
        <w:rPr>
          <w:rFonts w:ascii="Times New Roman" w:hAnsi="Times New Roman" w:hint="default"/>
          <w:sz w:val="28"/>
          <w:szCs w:val="28"/>
          <w:rtl w:val="0"/>
        </w:rPr>
        <w:t>сортів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пшениця тверда яра — </w:t>
      </w:r>
      <w:r>
        <w:rPr>
          <w:rFonts w:ascii="Times New Roman" w:hAnsi="Times New Roman"/>
          <w:sz w:val="28"/>
          <w:szCs w:val="28"/>
          <w:rtl w:val="0"/>
        </w:rPr>
        <w:t xml:space="preserve">24 </w:t>
      </w:r>
      <w:r>
        <w:rPr>
          <w:rFonts w:ascii="Times New Roman" w:hAnsi="Times New Roman" w:hint="default"/>
          <w:sz w:val="28"/>
          <w:szCs w:val="28"/>
          <w:rtl w:val="0"/>
        </w:rPr>
        <w:t>сорти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пшениця полба звичайна — </w:t>
      </w:r>
      <w:r>
        <w:rPr>
          <w:rFonts w:ascii="Times New Roman" w:hAnsi="Times New Roman"/>
          <w:sz w:val="28"/>
          <w:szCs w:val="28"/>
          <w:rtl w:val="0"/>
        </w:rPr>
        <w:t xml:space="preserve">3 </w:t>
      </w:r>
      <w:r>
        <w:rPr>
          <w:rFonts w:ascii="Times New Roman" w:hAnsi="Times New Roman" w:hint="default"/>
          <w:sz w:val="28"/>
          <w:szCs w:val="28"/>
          <w:rtl w:val="0"/>
        </w:rPr>
        <w:t>сорти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пшениця спельта озима — </w:t>
      </w:r>
      <w:r>
        <w:rPr>
          <w:rFonts w:ascii="Times New Roman" w:hAnsi="Times New Roman"/>
          <w:sz w:val="28"/>
          <w:szCs w:val="28"/>
          <w:rtl w:val="0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</w:rPr>
        <w:t>сорти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Основні установи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</w:rPr>
        <w:t>оригінатори сортів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Селекційно</w:t>
      </w:r>
      <w:r>
        <w:rPr>
          <w:rFonts w:ascii="Times New Roman" w:hAnsi="Times New Roman"/>
          <w:sz w:val="28"/>
          <w:szCs w:val="28"/>
          <w:rtl w:val="0"/>
        </w:rPr>
        <w:t>-</w:t>
      </w:r>
      <w:r>
        <w:rPr>
          <w:rFonts w:ascii="Times New Roman" w:hAnsi="Times New Roman" w:hint="default"/>
          <w:sz w:val="28"/>
          <w:szCs w:val="28"/>
          <w:rtl w:val="0"/>
        </w:rPr>
        <w:t>генетичний інститут – Національний центр насіннєзнавства та сортовивчення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Миронівський інститут пшениці імені В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М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Ремесла НААН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Інститут рослинництва імені В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Юр’єва НААН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Інститут фізіології рослин і генетики НАН України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Національний науковий центр «Інститут землеробства НААН»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Інститут зрошуваного землеробства НААН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Приклади сортів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Селянка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Куяльник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Ремеслівна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Подолянка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Фаворитка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Миронівська </w:t>
      </w:r>
      <w:r>
        <w:rPr>
          <w:rFonts w:ascii="Times New Roman" w:hAnsi="Times New Roman"/>
          <w:sz w:val="28"/>
          <w:szCs w:val="28"/>
          <w:rtl w:val="0"/>
        </w:rPr>
        <w:t>65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Херсонська безоста</w:t>
      </w:r>
    </w:p>
    <w:p>
      <w:pPr>
        <w:pStyle w:val="Типовий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Поліська </w:t>
      </w:r>
      <w:r>
        <w:rPr>
          <w:rFonts w:ascii="Times New Roman" w:hAnsi="Times New Roman"/>
          <w:sz w:val="28"/>
          <w:szCs w:val="28"/>
          <w:rtl w:val="0"/>
        </w:rPr>
        <w:t>90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Номери"/>
  </w:abstractNum>
  <w:abstractNum w:abstractNumId="1">
    <w:multiLevelType w:val="hybridMultilevel"/>
    <w:styleLink w:val="Номери"/>
    <w:lvl w:ilvl="0">
      <w:start w:val="1"/>
      <w:numFmt w:val="decimal"/>
      <w:suff w:val="tab"/>
      <w:lvlText w:val="%1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Маркери"/>
  </w:abstractNum>
  <w:abstractNum w:abstractNumId="3">
    <w:multiLevelType w:val="hybridMultilevel"/>
    <w:styleLink w:val="Маркери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  <w:num w:numId="10">
    <w:abstractNumId w:val="0"/>
    <w:lvlOverride w:ilvl="0">
      <w:startOverride w:val="8"/>
    </w:lvlOverride>
  </w:num>
  <w:num w:numId="11">
    <w:abstractNumId w:val="0"/>
    <w:lvlOverride w:ilvl="0">
      <w:startOverride w:val="9"/>
    </w:lvlOverride>
  </w:num>
  <w:num w:numId="12">
    <w:abstractNumId w:val="0"/>
    <w:lvlOverride w:ilvl="0">
      <w:startOverride w:val="10"/>
    </w:lvlOverride>
  </w:num>
  <w:num w:numId="13">
    <w:abstractNumId w:val="0"/>
    <w:lvlOverride w:ilvl="0">
      <w:startOverride w:val="11"/>
    </w:lvlOverride>
  </w:num>
  <w:num w:numId="14">
    <w:abstractNumId w:val="0"/>
    <w:lvlOverride w:ilvl="0">
      <w:startOverride w:val="12"/>
    </w:lvlOverride>
  </w:num>
  <w:num w:numId="15">
    <w:abstractNumId w:val="0"/>
    <w:lvlOverride w:ilvl="0">
      <w:startOverride w:val="13"/>
    </w:lvlOverride>
  </w:num>
  <w:num w:numId="16">
    <w:abstractNumId w:val="0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Номери">
    <w:name w:val="Номери"/>
    <w:pPr>
      <w:numPr>
        <w:numId w:val="1"/>
      </w:numPr>
    </w:pPr>
  </w:style>
  <w:style w:type="numbering" w:styleId="Маркери">
    <w:name w:val="Маркери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