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AF" w:rsidRPr="00751E1B" w:rsidRDefault="00751E1B" w:rsidP="00751E1B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751E1B">
        <w:rPr>
          <w:rFonts w:ascii="Times New Roman" w:hAnsi="Times New Roman" w:cs="Times New Roman"/>
          <w:b/>
          <w:i/>
          <w:sz w:val="28"/>
        </w:rPr>
        <w:t>Практична робота № 3</w:t>
      </w:r>
    </w:p>
    <w:p w:rsidR="00751E1B" w:rsidRPr="00751E1B" w:rsidRDefault="00751E1B" w:rsidP="00751E1B">
      <w:pPr>
        <w:rPr>
          <w:rFonts w:ascii="Times New Roman" w:hAnsi="Times New Roman" w:cs="Times New Roman"/>
        </w:rPr>
      </w:pPr>
      <w:r w:rsidRPr="00751E1B">
        <w:rPr>
          <w:rFonts w:ascii="Times New Roman" w:hAnsi="Times New Roman" w:cs="Times New Roman"/>
          <w:b/>
        </w:rPr>
        <w:t>Тема заняття:</w:t>
      </w:r>
      <w:r w:rsidRPr="00751E1B">
        <w:rPr>
          <w:rFonts w:ascii="Times New Roman" w:hAnsi="Times New Roman" w:cs="Times New Roman"/>
        </w:rPr>
        <w:t xml:space="preserve"> Розрахунок норм добрив нормативним і </w:t>
      </w:r>
      <w:proofErr w:type="spellStart"/>
      <w:r w:rsidRPr="00751E1B">
        <w:rPr>
          <w:rFonts w:ascii="Times New Roman" w:hAnsi="Times New Roman" w:cs="Times New Roman"/>
        </w:rPr>
        <w:t>балансово</w:t>
      </w:r>
      <w:proofErr w:type="spellEnd"/>
      <w:r w:rsidRPr="00751E1B">
        <w:rPr>
          <w:rFonts w:ascii="Times New Roman" w:hAnsi="Times New Roman" w:cs="Times New Roman"/>
        </w:rPr>
        <w:t xml:space="preserve">  розрахунковим методами</w:t>
      </w:r>
    </w:p>
    <w:p w:rsidR="00751E1B" w:rsidRPr="00751E1B" w:rsidRDefault="00751E1B" w:rsidP="00751E1B">
      <w:pPr>
        <w:rPr>
          <w:rFonts w:ascii="Times New Roman" w:hAnsi="Times New Roman" w:cs="Times New Roman"/>
        </w:rPr>
      </w:pPr>
      <w:r w:rsidRPr="00751E1B">
        <w:rPr>
          <w:rFonts w:ascii="Times New Roman" w:hAnsi="Times New Roman" w:cs="Times New Roman"/>
          <w:b/>
        </w:rPr>
        <w:t>Мета заняття:</w:t>
      </w:r>
      <w:r w:rsidRPr="00751E1B">
        <w:rPr>
          <w:rFonts w:ascii="Times New Roman" w:hAnsi="Times New Roman" w:cs="Times New Roman"/>
        </w:rPr>
        <w:t xml:space="preserve"> навчитися розраховувати норми добрив для отримання запланованого урожаю сільськогосподарських культур, коригувати середні рекомендовані норми добрив, враховуючи агрохімічні показники родючості ґрунту</w:t>
      </w:r>
    </w:p>
    <w:p w:rsidR="00751E1B" w:rsidRDefault="00751E1B" w:rsidP="00751E1B">
      <w:pPr>
        <w:rPr>
          <w:rFonts w:ascii="Times New Roman" w:hAnsi="Times New Roman" w:cs="Times New Roman"/>
        </w:rPr>
      </w:pPr>
      <w:r w:rsidRPr="00751E1B">
        <w:rPr>
          <w:rFonts w:ascii="Times New Roman" w:hAnsi="Times New Roman" w:cs="Times New Roman"/>
          <w:b/>
        </w:rPr>
        <w:t>Обладнання та устаткування:</w:t>
      </w:r>
      <w:r w:rsidRPr="00751E1B">
        <w:rPr>
          <w:rFonts w:ascii="Times New Roman" w:hAnsi="Times New Roman" w:cs="Times New Roman"/>
        </w:rPr>
        <w:t xml:space="preserve">  план розміщення культур у сівозміні, агрохімічні картограми на вміст рухомих форм поживних речовин у ґрунті, середні рекомендовані норми добрив для цього типу ґрунтів, </w:t>
      </w:r>
      <w:proofErr w:type="spellStart"/>
      <w:r w:rsidRPr="00751E1B">
        <w:rPr>
          <w:rFonts w:ascii="Times New Roman" w:hAnsi="Times New Roman" w:cs="Times New Roman"/>
        </w:rPr>
        <w:t>поправкові</w:t>
      </w:r>
      <w:proofErr w:type="spellEnd"/>
      <w:r w:rsidRPr="00751E1B">
        <w:rPr>
          <w:rFonts w:ascii="Times New Roman" w:hAnsi="Times New Roman" w:cs="Times New Roman"/>
        </w:rPr>
        <w:t xml:space="preserve"> коефіцієнти на родючість ґрунтів для цієї зони, картограми полів з вмістом азоту, фосфору, калію, кислотність ґрунту, планова врожайність для окремих культур, дані про винос основних елементів живлення сільськогосподарських культур, наявність у господарстві добрива</w:t>
      </w:r>
    </w:p>
    <w:p w:rsidR="002F2261" w:rsidRPr="002F2261" w:rsidRDefault="002F2261" w:rsidP="002F2261">
      <w:pPr>
        <w:tabs>
          <w:tab w:val="left" w:pos="2880"/>
        </w:tabs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1. Нормативний метод</w:t>
      </w:r>
      <w:r w:rsidRPr="002F226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ab/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Дано:</w:t>
      </w:r>
    </w:p>
    <w:p w:rsidR="002F2261" w:rsidRPr="002F2261" w:rsidRDefault="002F2261" w:rsidP="002F22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Середні норми: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N90 P60 K40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Вміст у ґрунті: </w:t>
      </w:r>
    </w:p>
    <w:p w:rsidR="002F2261" w:rsidRPr="002F2261" w:rsidRDefault="002F2261" w:rsidP="002F22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Азот (N) =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105 мг/100 г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Фосфор (P) =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27 мг/100 г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Калій (K) =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45 мг/100 г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Крок 1. Визначаємо забезпеченість ґрунту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(Типові значення для чорноземів південних)</w:t>
      </w:r>
    </w:p>
    <w:p w:rsidR="00D85DA9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D85DA9" w:rsidTr="00D85DA9">
        <w:tc>
          <w:tcPr>
            <w:tcW w:w="3285" w:type="dxa"/>
          </w:tcPr>
          <w:p w:rsidR="00D85DA9" w:rsidRPr="00D85DA9" w:rsidRDefault="00D85DA9" w:rsidP="00715C47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Елемент</w:t>
            </w:r>
          </w:p>
        </w:tc>
        <w:tc>
          <w:tcPr>
            <w:tcW w:w="3285" w:type="dxa"/>
          </w:tcPr>
          <w:p w:rsidR="00D85DA9" w:rsidRPr="00D85DA9" w:rsidRDefault="00D85DA9" w:rsidP="00715C47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Вміст</w:t>
            </w:r>
          </w:p>
        </w:tc>
        <w:tc>
          <w:tcPr>
            <w:tcW w:w="3285" w:type="dxa"/>
          </w:tcPr>
          <w:p w:rsidR="00D85DA9" w:rsidRPr="00D85DA9" w:rsidRDefault="00D85DA9" w:rsidP="00715C47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Група забезпеченості</w:t>
            </w:r>
          </w:p>
        </w:tc>
      </w:tr>
      <w:tr w:rsidR="00D85DA9" w:rsidTr="00D85DA9">
        <w:tc>
          <w:tcPr>
            <w:tcW w:w="3285" w:type="dxa"/>
          </w:tcPr>
          <w:p w:rsidR="00D85DA9" w:rsidRPr="002D4AE5" w:rsidRDefault="00D85DA9" w:rsidP="00715C47">
            <w:r w:rsidRPr="002D4AE5">
              <w:t>Азот</w:t>
            </w:r>
          </w:p>
        </w:tc>
        <w:tc>
          <w:tcPr>
            <w:tcW w:w="3285" w:type="dxa"/>
          </w:tcPr>
          <w:p w:rsidR="00D85DA9" w:rsidRPr="002D4AE5" w:rsidRDefault="00D85DA9" w:rsidP="00715C47">
            <w:r w:rsidRPr="002D4AE5">
              <w:t>105</w:t>
            </w:r>
          </w:p>
        </w:tc>
        <w:tc>
          <w:tcPr>
            <w:tcW w:w="3285" w:type="dxa"/>
          </w:tcPr>
          <w:p w:rsidR="00D85DA9" w:rsidRPr="002D4AE5" w:rsidRDefault="00D85DA9" w:rsidP="00715C47">
            <w:r w:rsidRPr="002D4AE5">
              <w:t>висока</w:t>
            </w:r>
          </w:p>
        </w:tc>
      </w:tr>
      <w:tr w:rsidR="00D85DA9" w:rsidTr="00D85DA9">
        <w:tc>
          <w:tcPr>
            <w:tcW w:w="3285" w:type="dxa"/>
          </w:tcPr>
          <w:p w:rsidR="00D85DA9" w:rsidRPr="002D4AE5" w:rsidRDefault="00D85DA9" w:rsidP="00715C47">
            <w:r w:rsidRPr="002D4AE5">
              <w:t>Фосфор</w:t>
            </w:r>
          </w:p>
        </w:tc>
        <w:tc>
          <w:tcPr>
            <w:tcW w:w="3285" w:type="dxa"/>
          </w:tcPr>
          <w:p w:rsidR="00D85DA9" w:rsidRPr="002D4AE5" w:rsidRDefault="00D85DA9" w:rsidP="00715C47">
            <w:r w:rsidRPr="002D4AE5">
              <w:t>27</w:t>
            </w:r>
          </w:p>
        </w:tc>
        <w:tc>
          <w:tcPr>
            <w:tcW w:w="3285" w:type="dxa"/>
          </w:tcPr>
          <w:p w:rsidR="00D85DA9" w:rsidRPr="002D4AE5" w:rsidRDefault="00D85DA9" w:rsidP="00715C47">
            <w:r w:rsidRPr="002D4AE5">
              <w:t>середня</w:t>
            </w:r>
          </w:p>
        </w:tc>
      </w:tr>
      <w:tr w:rsidR="00D85DA9" w:rsidTr="00D85DA9">
        <w:tc>
          <w:tcPr>
            <w:tcW w:w="3285" w:type="dxa"/>
          </w:tcPr>
          <w:p w:rsidR="00D85DA9" w:rsidRPr="002D4AE5" w:rsidRDefault="00D85DA9" w:rsidP="00715C47">
            <w:r w:rsidRPr="002D4AE5">
              <w:t>Калій</w:t>
            </w:r>
          </w:p>
        </w:tc>
        <w:tc>
          <w:tcPr>
            <w:tcW w:w="3285" w:type="dxa"/>
          </w:tcPr>
          <w:p w:rsidR="00D85DA9" w:rsidRPr="002D4AE5" w:rsidRDefault="00D85DA9" w:rsidP="00715C47">
            <w:r w:rsidRPr="002D4AE5">
              <w:t>45</w:t>
            </w:r>
          </w:p>
        </w:tc>
        <w:tc>
          <w:tcPr>
            <w:tcW w:w="3285" w:type="dxa"/>
          </w:tcPr>
          <w:p w:rsidR="00D85DA9" w:rsidRDefault="00D85DA9" w:rsidP="00715C47">
            <w:r w:rsidRPr="002D4AE5">
              <w:t>підвищена</w:t>
            </w:r>
          </w:p>
        </w:tc>
      </w:tr>
    </w:tbl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 xml:space="preserve">Крок 2. </w:t>
      </w:r>
      <w:proofErr w:type="spellStart"/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Поправкові</w:t>
      </w:r>
      <w:proofErr w:type="spellEnd"/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 xml:space="preserve"> коефіцієнти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(Типові значення)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85DA9" w:rsidTr="00D85DA9">
        <w:tc>
          <w:tcPr>
            <w:tcW w:w="4927" w:type="dxa"/>
          </w:tcPr>
          <w:p w:rsidR="00D85DA9" w:rsidRPr="00D85DA9" w:rsidRDefault="00D85DA9" w:rsidP="000A66C2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Група</w:t>
            </w:r>
          </w:p>
        </w:tc>
        <w:tc>
          <w:tcPr>
            <w:tcW w:w="4928" w:type="dxa"/>
          </w:tcPr>
          <w:p w:rsidR="00D85DA9" w:rsidRPr="00D85DA9" w:rsidRDefault="00D85DA9" w:rsidP="000A66C2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Коефіцієнт</w:t>
            </w:r>
          </w:p>
        </w:tc>
      </w:tr>
      <w:tr w:rsidR="00D85DA9" w:rsidTr="00D85DA9">
        <w:tc>
          <w:tcPr>
            <w:tcW w:w="4927" w:type="dxa"/>
          </w:tcPr>
          <w:p w:rsidR="00D85DA9" w:rsidRPr="00E732D2" w:rsidRDefault="00D85DA9" w:rsidP="000A66C2">
            <w:r w:rsidRPr="00E732D2">
              <w:t>висока</w:t>
            </w:r>
          </w:p>
        </w:tc>
        <w:tc>
          <w:tcPr>
            <w:tcW w:w="4928" w:type="dxa"/>
          </w:tcPr>
          <w:p w:rsidR="00D85DA9" w:rsidRPr="00E732D2" w:rsidRDefault="00D85DA9" w:rsidP="000A66C2">
            <w:r w:rsidRPr="00E732D2">
              <w:t>0.7</w:t>
            </w:r>
          </w:p>
        </w:tc>
      </w:tr>
      <w:tr w:rsidR="00D85DA9" w:rsidTr="00D85DA9">
        <w:tc>
          <w:tcPr>
            <w:tcW w:w="4927" w:type="dxa"/>
          </w:tcPr>
          <w:p w:rsidR="00D85DA9" w:rsidRPr="00E732D2" w:rsidRDefault="00D85DA9" w:rsidP="000A66C2">
            <w:r w:rsidRPr="00E732D2">
              <w:t>середня</w:t>
            </w:r>
          </w:p>
        </w:tc>
        <w:tc>
          <w:tcPr>
            <w:tcW w:w="4928" w:type="dxa"/>
          </w:tcPr>
          <w:p w:rsidR="00D85DA9" w:rsidRPr="00E732D2" w:rsidRDefault="00D85DA9" w:rsidP="000A66C2">
            <w:r w:rsidRPr="00E732D2">
              <w:t>1.0</w:t>
            </w:r>
          </w:p>
        </w:tc>
      </w:tr>
      <w:tr w:rsidR="00D85DA9" w:rsidTr="00D85DA9">
        <w:tc>
          <w:tcPr>
            <w:tcW w:w="4927" w:type="dxa"/>
          </w:tcPr>
          <w:p w:rsidR="00D85DA9" w:rsidRPr="00E732D2" w:rsidRDefault="00D85DA9" w:rsidP="000A66C2">
            <w:r w:rsidRPr="00E732D2">
              <w:t>підвищена</w:t>
            </w:r>
          </w:p>
        </w:tc>
        <w:tc>
          <w:tcPr>
            <w:tcW w:w="4928" w:type="dxa"/>
          </w:tcPr>
          <w:p w:rsidR="00D85DA9" w:rsidRDefault="00D85DA9" w:rsidP="000A66C2">
            <w:r w:rsidRPr="00E732D2">
              <w:t>0.8</w:t>
            </w:r>
          </w:p>
        </w:tc>
      </w:tr>
    </w:tbl>
    <w:p w:rsidR="00D85DA9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Крок 3. Розрахунок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Нфакт</w:t>
      </w:r>
      <w:proofErr w:type="spellEnd"/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=</w:t>
      </w:r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Нсередня</w:t>
      </w:r>
      <w:proofErr w:type="spellEnd"/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×</w:t>
      </w:r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 </w: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lastRenderedPageBreak/>
        <w:t>Азот: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90×0.7=63 кг/га </w: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Фосфор: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>60×1.0=60 кг/га</w: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Калій: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40×0.8=32 кг/га 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Відповідь (табл. 1.3):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N63 P60 K32 (кг/га діючої речовини)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t>2. Балансово-розрахунковий метод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Крок 1. Винос елементів на 40 ц/га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(Середні значення для озимої пшениці)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D85DA9" w:rsidTr="00D85DA9">
        <w:tc>
          <w:tcPr>
            <w:tcW w:w="3285" w:type="dxa"/>
          </w:tcPr>
          <w:p w:rsidR="00D85DA9" w:rsidRPr="00D85DA9" w:rsidRDefault="00D85DA9" w:rsidP="002D7648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Елемент</w:t>
            </w:r>
          </w:p>
        </w:tc>
        <w:tc>
          <w:tcPr>
            <w:tcW w:w="3285" w:type="dxa"/>
          </w:tcPr>
          <w:p w:rsidR="00D85DA9" w:rsidRPr="00D85DA9" w:rsidRDefault="00D85DA9" w:rsidP="002D7648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Винос на 1 ц</w:t>
            </w:r>
          </w:p>
        </w:tc>
        <w:tc>
          <w:tcPr>
            <w:tcW w:w="3285" w:type="dxa"/>
          </w:tcPr>
          <w:p w:rsidR="00D85DA9" w:rsidRPr="00D85DA9" w:rsidRDefault="00D85DA9" w:rsidP="002D7648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Всього (40 ц)</w:t>
            </w:r>
          </w:p>
        </w:tc>
      </w:tr>
      <w:tr w:rsidR="00D85DA9" w:rsidTr="00D85DA9">
        <w:tc>
          <w:tcPr>
            <w:tcW w:w="3285" w:type="dxa"/>
          </w:tcPr>
          <w:p w:rsidR="00D85DA9" w:rsidRPr="005802FD" w:rsidRDefault="00D85DA9" w:rsidP="002D7648">
            <w:r w:rsidRPr="005802FD">
              <w:t>N</w:t>
            </w:r>
          </w:p>
        </w:tc>
        <w:tc>
          <w:tcPr>
            <w:tcW w:w="3285" w:type="dxa"/>
          </w:tcPr>
          <w:p w:rsidR="00D85DA9" w:rsidRPr="005802FD" w:rsidRDefault="00D85DA9" w:rsidP="002D7648">
            <w:r w:rsidRPr="005802FD">
              <w:t>3.5 кг</w:t>
            </w:r>
          </w:p>
        </w:tc>
        <w:tc>
          <w:tcPr>
            <w:tcW w:w="3285" w:type="dxa"/>
          </w:tcPr>
          <w:p w:rsidR="00D85DA9" w:rsidRPr="005802FD" w:rsidRDefault="00D85DA9" w:rsidP="002D7648">
            <w:r w:rsidRPr="005802FD">
              <w:t>140 кг</w:t>
            </w:r>
          </w:p>
        </w:tc>
      </w:tr>
      <w:tr w:rsidR="00D85DA9" w:rsidTr="00D85DA9">
        <w:tc>
          <w:tcPr>
            <w:tcW w:w="3285" w:type="dxa"/>
          </w:tcPr>
          <w:p w:rsidR="00D85DA9" w:rsidRPr="005802FD" w:rsidRDefault="00D85DA9" w:rsidP="002D7648">
            <w:r w:rsidRPr="005802FD">
              <w:t>P₂O₅</w:t>
            </w:r>
          </w:p>
        </w:tc>
        <w:tc>
          <w:tcPr>
            <w:tcW w:w="3285" w:type="dxa"/>
          </w:tcPr>
          <w:p w:rsidR="00D85DA9" w:rsidRPr="005802FD" w:rsidRDefault="00D85DA9" w:rsidP="002D7648">
            <w:r w:rsidRPr="005802FD">
              <w:t>1.3 кг</w:t>
            </w:r>
          </w:p>
        </w:tc>
        <w:tc>
          <w:tcPr>
            <w:tcW w:w="3285" w:type="dxa"/>
          </w:tcPr>
          <w:p w:rsidR="00D85DA9" w:rsidRPr="005802FD" w:rsidRDefault="00D85DA9" w:rsidP="002D7648">
            <w:r w:rsidRPr="005802FD">
              <w:t>52 кг</w:t>
            </w:r>
          </w:p>
        </w:tc>
      </w:tr>
      <w:tr w:rsidR="00D85DA9" w:rsidTr="00D85DA9">
        <w:tc>
          <w:tcPr>
            <w:tcW w:w="3285" w:type="dxa"/>
          </w:tcPr>
          <w:p w:rsidR="00D85DA9" w:rsidRPr="005802FD" w:rsidRDefault="00D85DA9" w:rsidP="002D7648">
            <w:r w:rsidRPr="005802FD">
              <w:t>K₂O</w:t>
            </w:r>
          </w:p>
        </w:tc>
        <w:tc>
          <w:tcPr>
            <w:tcW w:w="3285" w:type="dxa"/>
          </w:tcPr>
          <w:p w:rsidR="00D85DA9" w:rsidRPr="005802FD" w:rsidRDefault="00D85DA9" w:rsidP="002D7648">
            <w:r w:rsidRPr="005802FD">
              <w:t>2.5 кг</w:t>
            </w:r>
          </w:p>
        </w:tc>
        <w:tc>
          <w:tcPr>
            <w:tcW w:w="3285" w:type="dxa"/>
          </w:tcPr>
          <w:p w:rsidR="00D85DA9" w:rsidRDefault="00D85DA9" w:rsidP="002D7648">
            <w:r w:rsidRPr="005802FD">
              <w:t>100 кг</w:t>
            </w:r>
          </w:p>
        </w:tc>
      </w:tr>
    </w:tbl>
    <w:p w:rsidR="00D85DA9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Крок 2. Використання з ґрунту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(Типові коефіцієнти)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D85DA9" w:rsidTr="00D85DA9">
        <w:tc>
          <w:tcPr>
            <w:tcW w:w="3285" w:type="dxa"/>
          </w:tcPr>
          <w:p w:rsidR="00D85DA9" w:rsidRPr="00D85DA9" w:rsidRDefault="00D85DA9" w:rsidP="003A18F4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Елемент</w:t>
            </w:r>
          </w:p>
        </w:tc>
        <w:tc>
          <w:tcPr>
            <w:tcW w:w="3285" w:type="dxa"/>
          </w:tcPr>
          <w:p w:rsidR="00D85DA9" w:rsidRPr="00D85DA9" w:rsidRDefault="00D85DA9" w:rsidP="003A18F4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Використання</w:t>
            </w:r>
          </w:p>
        </w:tc>
        <w:tc>
          <w:tcPr>
            <w:tcW w:w="3285" w:type="dxa"/>
          </w:tcPr>
          <w:p w:rsidR="00D85DA9" w:rsidRPr="00D85DA9" w:rsidRDefault="00D85DA9" w:rsidP="003A18F4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З ґрунту</w:t>
            </w:r>
          </w:p>
        </w:tc>
      </w:tr>
      <w:tr w:rsidR="00D85DA9" w:rsidTr="00D85DA9">
        <w:tc>
          <w:tcPr>
            <w:tcW w:w="3285" w:type="dxa"/>
          </w:tcPr>
          <w:p w:rsidR="00D85DA9" w:rsidRPr="00DB059D" w:rsidRDefault="00D85DA9" w:rsidP="003A18F4">
            <w:r w:rsidRPr="00DB059D">
              <w:t>N</w:t>
            </w:r>
          </w:p>
        </w:tc>
        <w:tc>
          <w:tcPr>
            <w:tcW w:w="3285" w:type="dxa"/>
          </w:tcPr>
          <w:p w:rsidR="00D85DA9" w:rsidRPr="00DB059D" w:rsidRDefault="00D85DA9" w:rsidP="003A18F4">
            <w:r w:rsidRPr="00DB059D">
              <w:t>50%</w:t>
            </w:r>
          </w:p>
        </w:tc>
        <w:tc>
          <w:tcPr>
            <w:tcW w:w="3285" w:type="dxa"/>
          </w:tcPr>
          <w:p w:rsidR="00D85DA9" w:rsidRPr="00DB059D" w:rsidRDefault="00D85DA9" w:rsidP="003A18F4">
            <w:r w:rsidRPr="00DB059D">
              <w:t>70 кг</w:t>
            </w:r>
          </w:p>
        </w:tc>
      </w:tr>
      <w:tr w:rsidR="00D85DA9" w:rsidTr="00D85DA9">
        <w:tc>
          <w:tcPr>
            <w:tcW w:w="3285" w:type="dxa"/>
          </w:tcPr>
          <w:p w:rsidR="00D85DA9" w:rsidRPr="00DB059D" w:rsidRDefault="00D85DA9" w:rsidP="003A18F4">
            <w:r w:rsidRPr="00DB059D">
              <w:t>P</w:t>
            </w:r>
          </w:p>
        </w:tc>
        <w:tc>
          <w:tcPr>
            <w:tcW w:w="3285" w:type="dxa"/>
          </w:tcPr>
          <w:p w:rsidR="00D85DA9" w:rsidRPr="00DB059D" w:rsidRDefault="00D85DA9" w:rsidP="003A18F4">
            <w:r w:rsidRPr="00DB059D">
              <w:t>20%</w:t>
            </w:r>
          </w:p>
        </w:tc>
        <w:tc>
          <w:tcPr>
            <w:tcW w:w="3285" w:type="dxa"/>
          </w:tcPr>
          <w:p w:rsidR="00D85DA9" w:rsidRPr="00DB059D" w:rsidRDefault="00D85DA9" w:rsidP="003A18F4">
            <w:r w:rsidRPr="00DB059D">
              <w:t>10 кг</w:t>
            </w:r>
          </w:p>
        </w:tc>
      </w:tr>
      <w:tr w:rsidR="00D85DA9" w:rsidTr="00D85DA9">
        <w:tc>
          <w:tcPr>
            <w:tcW w:w="3285" w:type="dxa"/>
          </w:tcPr>
          <w:p w:rsidR="00D85DA9" w:rsidRPr="00DB059D" w:rsidRDefault="00D85DA9" w:rsidP="003A18F4">
            <w:r w:rsidRPr="00DB059D">
              <w:t>K</w:t>
            </w:r>
          </w:p>
        </w:tc>
        <w:tc>
          <w:tcPr>
            <w:tcW w:w="3285" w:type="dxa"/>
          </w:tcPr>
          <w:p w:rsidR="00D85DA9" w:rsidRPr="00DB059D" w:rsidRDefault="00D85DA9" w:rsidP="003A18F4">
            <w:r w:rsidRPr="00DB059D">
              <w:t>60%</w:t>
            </w:r>
          </w:p>
        </w:tc>
        <w:tc>
          <w:tcPr>
            <w:tcW w:w="3285" w:type="dxa"/>
          </w:tcPr>
          <w:p w:rsidR="00D85DA9" w:rsidRDefault="00D85DA9" w:rsidP="003A18F4">
            <w:r w:rsidRPr="00DB059D">
              <w:t>60 кг</w:t>
            </w:r>
          </w:p>
        </w:tc>
      </w:tr>
    </w:tbl>
    <w:p w:rsidR="00D85DA9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Крок 3. Потреба з добрив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Потрібно</w:t>
      </w:r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=</w:t>
      </w:r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Винос</w:t>
      </w:r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−</w:t>
      </w:r>
      <w:r w:rsidR="00D85DA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Ґрунт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D85DA9" w:rsidTr="00D85DA9">
        <w:tc>
          <w:tcPr>
            <w:tcW w:w="3285" w:type="dxa"/>
          </w:tcPr>
          <w:p w:rsidR="00D85DA9" w:rsidRPr="00D85DA9" w:rsidRDefault="00D85DA9" w:rsidP="00262B0F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Елемент</w:t>
            </w:r>
          </w:p>
        </w:tc>
        <w:tc>
          <w:tcPr>
            <w:tcW w:w="3285" w:type="dxa"/>
          </w:tcPr>
          <w:p w:rsidR="00D85DA9" w:rsidRPr="00D85DA9" w:rsidRDefault="00D85DA9" w:rsidP="00262B0F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Розрахунок</w:t>
            </w:r>
          </w:p>
        </w:tc>
        <w:tc>
          <w:tcPr>
            <w:tcW w:w="3285" w:type="dxa"/>
          </w:tcPr>
          <w:p w:rsidR="00D85DA9" w:rsidRPr="00D85DA9" w:rsidRDefault="00D85DA9" w:rsidP="00262B0F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Потрібно</w:t>
            </w:r>
          </w:p>
        </w:tc>
      </w:tr>
      <w:tr w:rsidR="00D85DA9" w:rsidTr="00D85DA9">
        <w:tc>
          <w:tcPr>
            <w:tcW w:w="3285" w:type="dxa"/>
          </w:tcPr>
          <w:p w:rsidR="00D85DA9" w:rsidRPr="008662D5" w:rsidRDefault="00D85DA9" w:rsidP="00262B0F">
            <w:r w:rsidRPr="008662D5">
              <w:t>N</w:t>
            </w:r>
          </w:p>
        </w:tc>
        <w:tc>
          <w:tcPr>
            <w:tcW w:w="3285" w:type="dxa"/>
          </w:tcPr>
          <w:p w:rsidR="00D85DA9" w:rsidRPr="008662D5" w:rsidRDefault="00D85DA9" w:rsidP="00262B0F">
            <w:r w:rsidRPr="008662D5">
              <w:t>140 − 70</w:t>
            </w:r>
          </w:p>
        </w:tc>
        <w:tc>
          <w:tcPr>
            <w:tcW w:w="3285" w:type="dxa"/>
          </w:tcPr>
          <w:p w:rsidR="00D85DA9" w:rsidRPr="008662D5" w:rsidRDefault="00D85DA9" w:rsidP="00262B0F">
            <w:r w:rsidRPr="008662D5">
              <w:t>70 кг</w:t>
            </w:r>
          </w:p>
        </w:tc>
      </w:tr>
      <w:tr w:rsidR="00D85DA9" w:rsidTr="00D85DA9">
        <w:tc>
          <w:tcPr>
            <w:tcW w:w="3285" w:type="dxa"/>
          </w:tcPr>
          <w:p w:rsidR="00D85DA9" w:rsidRPr="008662D5" w:rsidRDefault="00D85DA9" w:rsidP="00262B0F">
            <w:r w:rsidRPr="008662D5">
              <w:t>P</w:t>
            </w:r>
          </w:p>
        </w:tc>
        <w:tc>
          <w:tcPr>
            <w:tcW w:w="3285" w:type="dxa"/>
          </w:tcPr>
          <w:p w:rsidR="00D85DA9" w:rsidRPr="008662D5" w:rsidRDefault="00D85DA9" w:rsidP="00262B0F">
            <w:r w:rsidRPr="008662D5">
              <w:t>52 − 10</w:t>
            </w:r>
          </w:p>
        </w:tc>
        <w:tc>
          <w:tcPr>
            <w:tcW w:w="3285" w:type="dxa"/>
          </w:tcPr>
          <w:p w:rsidR="00D85DA9" w:rsidRPr="008662D5" w:rsidRDefault="00D85DA9" w:rsidP="00262B0F">
            <w:r w:rsidRPr="008662D5">
              <w:t>42 кг</w:t>
            </w:r>
          </w:p>
        </w:tc>
      </w:tr>
      <w:tr w:rsidR="00D85DA9" w:rsidTr="00D85DA9">
        <w:tc>
          <w:tcPr>
            <w:tcW w:w="3285" w:type="dxa"/>
          </w:tcPr>
          <w:p w:rsidR="00D85DA9" w:rsidRPr="008662D5" w:rsidRDefault="00D85DA9" w:rsidP="00262B0F">
            <w:r w:rsidRPr="008662D5">
              <w:t>K</w:t>
            </w:r>
          </w:p>
        </w:tc>
        <w:tc>
          <w:tcPr>
            <w:tcW w:w="3285" w:type="dxa"/>
          </w:tcPr>
          <w:p w:rsidR="00D85DA9" w:rsidRPr="008662D5" w:rsidRDefault="00D85DA9" w:rsidP="00262B0F">
            <w:r w:rsidRPr="008662D5">
              <w:t>100 − 60</w:t>
            </w:r>
          </w:p>
        </w:tc>
        <w:tc>
          <w:tcPr>
            <w:tcW w:w="3285" w:type="dxa"/>
          </w:tcPr>
          <w:p w:rsidR="00D85DA9" w:rsidRDefault="00D85DA9" w:rsidP="00262B0F">
            <w:r w:rsidRPr="008662D5">
              <w:t>40 кг</w:t>
            </w:r>
          </w:p>
        </w:tc>
      </w:tr>
    </w:tbl>
    <w:p w:rsidR="00D85DA9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lastRenderedPageBreak/>
        <w:t>Крок 4. Урахування коефіцієнта використання добрив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D85DA9" w:rsidTr="00D85DA9">
        <w:tc>
          <w:tcPr>
            <w:tcW w:w="2463" w:type="dxa"/>
          </w:tcPr>
          <w:p w:rsidR="00D85DA9" w:rsidRPr="00D85DA9" w:rsidRDefault="00D85DA9" w:rsidP="00AA2005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Елемент</w:t>
            </w:r>
          </w:p>
        </w:tc>
        <w:tc>
          <w:tcPr>
            <w:tcW w:w="2464" w:type="dxa"/>
          </w:tcPr>
          <w:p w:rsidR="00D85DA9" w:rsidRPr="00D85DA9" w:rsidRDefault="00D85DA9" w:rsidP="00AA2005">
            <w:pPr>
              <w:rPr>
                <w:b/>
                <w:i/>
              </w:rPr>
            </w:pPr>
            <w:proofErr w:type="spellStart"/>
            <w:r w:rsidRPr="00D85DA9">
              <w:rPr>
                <w:b/>
                <w:i/>
              </w:rPr>
              <w:t>Коеф</w:t>
            </w:r>
            <w:proofErr w:type="spellEnd"/>
            <w:r w:rsidRPr="00D85DA9">
              <w:rPr>
                <w:b/>
                <w:i/>
              </w:rPr>
              <w:t>.</w:t>
            </w:r>
          </w:p>
        </w:tc>
        <w:tc>
          <w:tcPr>
            <w:tcW w:w="2464" w:type="dxa"/>
          </w:tcPr>
          <w:p w:rsidR="00D85DA9" w:rsidRPr="00D85DA9" w:rsidRDefault="00D85DA9" w:rsidP="00AA2005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Формула</w:t>
            </w:r>
          </w:p>
        </w:tc>
        <w:tc>
          <w:tcPr>
            <w:tcW w:w="2464" w:type="dxa"/>
          </w:tcPr>
          <w:p w:rsidR="00D85DA9" w:rsidRPr="00D85DA9" w:rsidRDefault="00D85DA9" w:rsidP="00AA2005">
            <w:pPr>
              <w:rPr>
                <w:b/>
                <w:i/>
              </w:rPr>
            </w:pPr>
            <w:r w:rsidRPr="00D85DA9">
              <w:rPr>
                <w:b/>
                <w:i/>
              </w:rPr>
              <w:t>Результат</w:t>
            </w:r>
          </w:p>
        </w:tc>
      </w:tr>
      <w:tr w:rsidR="00D85DA9" w:rsidTr="00D85DA9">
        <w:tc>
          <w:tcPr>
            <w:tcW w:w="2463" w:type="dxa"/>
          </w:tcPr>
          <w:p w:rsidR="00D85DA9" w:rsidRPr="00FB77C6" w:rsidRDefault="00D85DA9" w:rsidP="00AA2005">
            <w:r w:rsidRPr="00FB77C6">
              <w:t>N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0.6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70 / 0.6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117 кг</w:t>
            </w:r>
          </w:p>
        </w:tc>
      </w:tr>
      <w:tr w:rsidR="00D85DA9" w:rsidTr="00D85DA9">
        <w:tc>
          <w:tcPr>
            <w:tcW w:w="2463" w:type="dxa"/>
          </w:tcPr>
          <w:p w:rsidR="00D85DA9" w:rsidRPr="00FB77C6" w:rsidRDefault="00D85DA9" w:rsidP="00AA2005">
            <w:r w:rsidRPr="00FB77C6">
              <w:t>P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0.2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42 / 0.2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210 кг</w:t>
            </w:r>
          </w:p>
        </w:tc>
      </w:tr>
      <w:tr w:rsidR="00D85DA9" w:rsidTr="00D85DA9">
        <w:tc>
          <w:tcPr>
            <w:tcW w:w="2463" w:type="dxa"/>
          </w:tcPr>
          <w:p w:rsidR="00D85DA9" w:rsidRPr="00FB77C6" w:rsidRDefault="00D85DA9" w:rsidP="00AA2005">
            <w:r w:rsidRPr="00FB77C6">
              <w:t>K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0.7</w:t>
            </w:r>
          </w:p>
        </w:tc>
        <w:tc>
          <w:tcPr>
            <w:tcW w:w="2464" w:type="dxa"/>
          </w:tcPr>
          <w:p w:rsidR="00D85DA9" w:rsidRPr="00FB77C6" w:rsidRDefault="00D85DA9" w:rsidP="00AA2005">
            <w:r w:rsidRPr="00FB77C6">
              <w:t>40 / 0.7</w:t>
            </w:r>
          </w:p>
        </w:tc>
        <w:tc>
          <w:tcPr>
            <w:tcW w:w="2464" w:type="dxa"/>
          </w:tcPr>
          <w:p w:rsidR="00D85DA9" w:rsidRDefault="00D85DA9" w:rsidP="00AA2005">
            <w:r w:rsidRPr="00FB77C6">
              <w:t>57 кг</w:t>
            </w:r>
          </w:p>
        </w:tc>
      </w:tr>
    </w:tbl>
    <w:p w:rsid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4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Крок 5. Переведення в добрива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>(з таблиці 2)</w:t>
      </w:r>
    </w:p>
    <w:p w:rsidR="002F2261" w:rsidRPr="002F2261" w:rsidRDefault="002F2261" w:rsidP="002F226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Аміачна селітра =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34% N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Суперфосфат =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20% P₂O₅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Калійна сіль =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40% K₂O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5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Азот: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117/0.34=344 кг/га </w: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Фосфор: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210/0.20=1050 кг/га </w: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Калій:</w:t>
      </w:r>
    </w:p>
    <w:p w:rsidR="002F2261" w:rsidRP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>57/0.40=143 кг/га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6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Відповідь (табл. 1.4):</w:t>
      </w:r>
    </w:p>
    <w:tbl>
      <w:tblPr>
        <w:tblStyle w:val="a7"/>
        <w:tblW w:w="0" w:type="auto"/>
        <w:tblInd w:w="3227" w:type="dxa"/>
        <w:tblLook w:val="04A0" w:firstRow="1" w:lastRow="0" w:firstColumn="1" w:lastColumn="0" w:noHBand="0" w:noVBand="1"/>
      </w:tblPr>
      <w:tblGrid>
        <w:gridCol w:w="1700"/>
        <w:gridCol w:w="1135"/>
      </w:tblGrid>
      <w:tr w:rsidR="002F2261" w:rsidTr="002F2261">
        <w:tc>
          <w:tcPr>
            <w:tcW w:w="1700" w:type="dxa"/>
          </w:tcPr>
          <w:p w:rsidR="002F2261" w:rsidRPr="002F2261" w:rsidRDefault="002F2261" w:rsidP="00111AA5">
            <w:pPr>
              <w:rPr>
                <w:b/>
                <w:i/>
              </w:rPr>
            </w:pPr>
            <w:r w:rsidRPr="002F2261">
              <w:rPr>
                <w:b/>
                <w:i/>
              </w:rPr>
              <w:t>Добриво</w:t>
            </w:r>
          </w:p>
        </w:tc>
        <w:tc>
          <w:tcPr>
            <w:tcW w:w="1135" w:type="dxa"/>
          </w:tcPr>
          <w:p w:rsidR="002F2261" w:rsidRPr="002F2261" w:rsidRDefault="002F2261" w:rsidP="00111AA5">
            <w:pPr>
              <w:rPr>
                <w:b/>
                <w:i/>
              </w:rPr>
            </w:pPr>
            <w:r w:rsidRPr="002F2261">
              <w:rPr>
                <w:b/>
                <w:i/>
              </w:rPr>
              <w:t>Норма</w:t>
            </w:r>
          </w:p>
        </w:tc>
      </w:tr>
      <w:tr w:rsidR="002F2261" w:rsidTr="002F2261">
        <w:tc>
          <w:tcPr>
            <w:tcW w:w="1700" w:type="dxa"/>
          </w:tcPr>
          <w:p w:rsidR="002F2261" w:rsidRPr="00F4087C" w:rsidRDefault="002F2261" w:rsidP="00111AA5">
            <w:r w:rsidRPr="00F4087C">
              <w:t>Аміачна селітра</w:t>
            </w:r>
          </w:p>
        </w:tc>
        <w:tc>
          <w:tcPr>
            <w:tcW w:w="1135" w:type="dxa"/>
          </w:tcPr>
          <w:p w:rsidR="002F2261" w:rsidRPr="00F4087C" w:rsidRDefault="002F2261" w:rsidP="00111AA5">
            <w:r w:rsidRPr="00F4087C">
              <w:t>3.4 ц/га</w:t>
            </w:r>
          </w:p>
        </w:tc>
      </w:tr>
      <w:tr w:rsidR="002F2261" w:rsidTr="002F2261">
        <w:tc>
          <w:tcPr>
            <w:tcW w:w="1700" w:type="dxa"/>
          </w:tcPr>
          <w:p w:rsidR="002F2261" w:rsidRPr="00F4087C" w:rsidRDefault="002F2261" w:rsidP="00111AA5">
            <w:r w:rsidRPr="00F4087C">
              <w:t>Суперфосфат</w:t>
            </w:r>
          </w:p>
        </w:tc>
        <w:tc>
          <w:tcPr>
            <w:tcW w:w="1135" w:type="dxa"/>
          </w:tcPr>
          <w:p w:rsidR="002F2261" w:rsidRPr="00F4087C" w:rsidRDefault="002F2261" w:rsidP="00111AA5">
            <w:r w:rsidRPr="00F4087C">
              <w:t>10.5 ц/га</w:t>
            </w:r>
          </w:p>
        </w:tc>
      </w:tr>
      <w:tr w:rsidR="002F2261" w:rsidTr="002F2261">
        <w:tc>
          <w:tcPr>
            <w:tcW w:w="1700" w:type="dxa"/>
          </w:tcPr>
          <w:p w:rsidR="002F2261" w:rsidRPr="00F4087C" w:rsidRDefault="002F2261" w:rsidP="00111AA5">
            <w:r w:rsidRPr="00F4087C">
              <w:t>Калійна сіль</w:t>
            </w:r>
          </w:p>
        </w:tc>
        <w:tc>
          <w:tcPr>
            <w:tcW w:w="1135" w:type="dxa"/>
          </w:tcPr>
          <w:p w:rsidR="002F2261" w:rsidRDefault="002F2261" w:rsidP="00111AA5">
            <w:r w:rsidRPr="00F4087C">
              <w:t>1.4 ц/га</w:t>
            </w:r>
          </w:p>
        </w:tc>
      </w:tr>
    </w:tbl>
    <w:p w:rsidR="002F2261" w:rsidRDefault="002F2261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7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Висновок</w:t>
      </w:r>
    </w:p>
    <w:p w:rsidR="002F2261" w:rsidRPr="002F2261" w:rsidRDefault="002F2261" w:rsidP="002F226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Нормативний метод дає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менші та простіші норми</w:t>
      </w: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Cs w:val="24"/>
          <w:lang w:eastAsia="uk-UA"/>
        </w:rPr>
        <w:t xml:space="preserve">Балансовий — </w:t>
      </w:r>
      <w:r w:rsidRPr="002F226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точніший, але значно більші дози</w:t>
      </w:r>
    </w:p>
    <w:p w:rsidR="00751E1B" w:rsidRDefault="002F2261" w:rsidP="002F2261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2F2261">
        <w:rPr>
          <w:rFonts w:ascii="Times New Roman" w:hAnsi="Times New Roman" w:cs="Times New Roman"/>
          <w:b/>
          <w:i/>
          <w:sz w:val="30"/>
          <w:szCs w:val="30"/>
        </w:rPr>
        <w:t>Відповіді на контрольні запитання для перевірки засвоєння знань:</w: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1. Які є методи визначення норм добрив?</w:t>
      </w:r>
    </w:p>
    <w:p w:rsidR="002F2261" w:rsidRPr="002F2261" w:rsidRDefault="002F2261" w:rsidP="002F2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>Основні методи:</w:t>
      </w:r>
    </w:p>
    <w:p w:rsidR="002F2261" w:rsidRPr="002F2261" w:rsidRDefault="002F2261" w:rsidP="002F226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Нормативний метод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Базується на середніх рекомендованих нормах добрив </w:t>
      </w:r>
    </w:p>
    <w:p w:rsidR="002F2261" w:rsidRPr="002F2261" w:rsidRDefault="002F2261" w:rsidP="002F226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Коригується залежно від родючості ґрунту (коефіцієнтами) </w:t>
      </w:r>
    </w:p>
    <w:p w:rsidR="002F2261" w:rsidRPr="002F2261" w:rsidRDefault="002F2261" w:rsidP="002F226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Балансово-розрахунковий метод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Враховує запланований урожай </w:t>
      </w:r>
    </w:p>
    <w:p w:rsidR="002F2261" w:rsidRPr="002F2261" w:rsidRDefault="002F2261" w:rsidP="002F226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Розраховується за виносом поживних речовин </w:t>
      </w:r>
    </w:p>
    <w:p w:rsidR="002F2261" w:rsidRPr="002F2261" w:rsidRDefault="002F2261" w:rsidP="002F226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Враховує надходження з ґрунту і добрив </w:t>
      </w:r>
    </w:p>
    <w:p w:rsidR="002F2261" w:rsidRPr="002F2261" w:rsidRDefault="002F2261" w:rsidP="002F226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Експериментальний (польових дослідів)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Визначення норм на основі практичних дослідів </w:t>
      </w:r>
    </w:p>
    <w:p w:rsidR="002F2261" w:rsidRPr="002F2261" w:rsidRDefault="002F2261" w:rsidP="002F226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Діагностичний метод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 результатами аналізу ґрунту або рослин 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8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2. Які особливості припосівного удобрення?</w:t>
      </w:r>
    </w:p>
    <w:p w:rsidR="002F2261" w:rsidRPr="002F2261" w:rsidRDefault="002F2261" w:rsidP="002F226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Вноситься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одночасно з посівом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(у рядки або поруч із насінням) </w:t>
      </w:r>
    </w:p>
    <w:p w:rsidR="002F2261" w:rsidRPr="002F2261" w:rsidRDefault="002F2261" w:rsidP="002F226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Забезпечує рослини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поживними речовинами на початкових етапах росту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Використовують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невеликі дози добрив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Найчастіше застосовують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фосфорні добрива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Добрива не повинні контактувати безпосередньо з насінням (щоб уникнути опіків) </w:t>
      </w:r>
    </w:p>
    <w:p w:rsidR="002F2261" w:rsidRPr="002F2261" w:rsidRDefault="002F2261" w:rsidP="002F226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Особливо ефективне на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бідних і холодних ґрунтах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D85DA9" w:rsidP="002F2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9" style="width:0;height:1.5pt" o:hralign="center" o:hrstd="t" o:hr="t" fillcolor="#a0a0a0" stroked="f"/>
        </w:pict>
      </w:r>
    </w:p>
    <w:p w:rsidR="002F2261" w:rsidRPr="002F2261" w:rsidRDefault="002F2261" w:rsidP="002F2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3. Які особливості підживлення?</w:t>
      </w:r>
    </w:p>
    <w:p w:rsidR="002F2261" w:rsidRPr="002F2261" w:rsidRDefault="002F2261" w:rsidP="002F226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Вноситься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після сходів рослин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період вегетації </w:t>
      </w:r>
    </w:p>
    <w:p w:rsidR="002F2261" w:rsidRPr="002F2261" w:rsidRDefault="002F2261" w:rsidP="002F226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Мета —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підтримати рослини у критичні фази розвитку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Буває: </w:t>
      </w:r>
    </w:p>
    <w:p w:rsidR="002F2261" w:rsidRPr="002F2261" w:rsidRDefault="002F2261" w:rsidP="002F2261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Кореневе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(в ґрунт) </w:t>
      </w:r>
    </w:p>
    <w:p w:rsidR="002F2261" w:rsidRPr="002F2261" w:rsidRDefault="002F2261" w:rsidP="002F2261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Позакореневе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(обприскування по листю) </w:t>
      </w:r>
    </w:p>
    <w:p w:rsidR="002F2261" w:rsidRPr="002F2261" w:rsidRDefault="002F2261" w:rsidP="002F226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Найчастіше використовують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азотні добрива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Дозволяє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швидко усунути дефіцит елементів</w:t>
      </w: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F2261" w:rsidRPr="002F2261" w:rsidRDefault="002F2261" w:rsidP="002F226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F226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Підвищує </w:t>
      </w:r>
      <w:r w:rsidRPr="002F226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урожайність і якість продукції</w:t>
      </w:r>
    </w:p>
    <w:p w:rsidR="002F2261" w:rsidRDefault="002F2261" w:rsidP="002F2261">
      <w:pPr>
        <w:jc w:val="both"/>
        <w:rPr>
          <w:rFonts w:ascii="Times New Roman" w:hAnsi="Times New Roman" w:cs="Times New Roman"/>
          <w:szCs w:val="30"/>
        </w:rPr>
      </w:pPr>
    </w:p>
    <w:p w:rsidR="002F2261" w:rsidRPr="002F2261" w:rsidRDefault="002F2261" w:rsidP="002F2261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2F2261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 w:rsidRPr="002F2261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2F2261" w:rsidRPr="002F2261" w:rsidRDefault="002F2261" w:rsidP="002F2261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2F2261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2F2261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2F2261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2F2261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2F2261" w:rsidRPr="002F22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75134"/>
    <w:multiLevelType w:val="multilevel"/>
    <w:tmpl w:val="FABEF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B55809"/>
    <w:multiLevelType w:val="multilevel"/>
    <w:tmpl w:val="2AB00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146CC1"/>
    <w:multiLevelType w:val="multilevel"/>
    <w:tmpl w:val="D5C80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E468A9"/>
    <w:multiLevelType w:val="multilevel"/>
    <w:tmpl w:val="DE5E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ED5B0E"/>
    <w:multiLevelType w:val="multilevel"/>
    <w:tmpl w:val="C630A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FA06A5"/>
    <w:multiLevelType w:val="multilevel"/>
    <w:tmpl w:val="496C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769"/>
    <w:rsid w:val="002F2261"/>
    <w:rsid w:val="00751E1B"/>
    <w:rsid w:val="00797769"/>
    <w:rsid w:val="00D85DA9"/>
    <w:rsid w:val="00E70824"/>
    <w:rsid w:val="00F2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22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2F22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2F22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51E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51E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2F2261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2F2261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2F226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2F2261"/>
    <w:rPr>
      <w:b/>
      <w:bCs/>
    </w:rPr>
  </w:style>
  <w:style w:type="paragraph" w:styleId="a6">
    <w:name w:val="Normal (Web)"/>
    <w:basedOn w:val="a"/>
    <w:uiPriority w:val="99"/>
    <w:semiHidden/>
    <w:unhideWhenUsed/>
    <w:rsid w:val="002F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2F2261"/>
  </w:style>
  <w:style w:type="character" w:customStyle="1" w:styleId="mord">
    <w:name w:val="mord"/>
    <w:basedOn w:val="a0"/>
    <w:rsid w:val="002F2261"/>
  </w:style>
  <w:style w:type="character" w:customStyle="1" w:styleId="vlist-s">
    <w:name w:val="vlist-s"/>
    <w:basedOn w:val="a0"/>
    <w:rsid w:val="002F2261"/>
  </w:style>
  <w:style w:type="character" w:customStyle="1" w:styleId="mrel">
    <w:name w:val="mrel"/>
    <w:basedOn w:val="a0"/>
    <w:rsid w:val="002F2261"/>
  </w:style>
  <w:style w:type="character" w:customStyle="1" w:styleId="mbin">
    <w:name w:val="mbin"/>
    <w:basedOn w:val="a0"/>
    <w:rsid w:val="002F2261"/>
  </w:style>
  <w:style w:type="table" w:styleId="a7">
    <w:name w:val="Table Grid"/>
    <w:basedOn w:val="a1"/>
    <w:uiPriority w:val="59"/>
    <w:rsid w:val="002F22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22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2F22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2F22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51E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51E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2F2261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2F2261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2F226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2F2261"/>
    <w:rPr>
      <w:b/>
      <w:bCs/>
    </w:rPr>
  </w:style>
  <w:style w:type="paragraph" w:styleId="a6">
    <w:name w:val="Normal (Web)"/>
    <w:basedOn w:val="a"/>
    <w:uiPriority w:val="99"/>
    <w:semiHidden/>
    <w:unhideWhenUsed/>
    <w:rsid w:val="002F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2F2261"/>
  </w:style>
  <w:style w:type="character" w:customStyle="1" w:styleId="mord">
    <w:name w:val="mord"/>
    <w:basedOn w:val="a0"/>
    <w:rsid w:val="002F2261"/>
  </w:style>
  <w:style w:type="character" w:customStyle="1" w:styleId="vlist-s">
    <w:name w:val="vlist-s"/>
    <w:basedOn w:val="a0"/>
    <w:rsid w:val="002F2261"/>
  </w:style>
  <w:style w:type="character" w:customStyle="1" w:styleId="mrel">
    <w:name w:val="mrel"/>
    <w:basedOn w:val="a0"/>
    <w:rsid w:val="002F2261"/>
  </w:style>
  <w:style w:type="character" w:customStyle="1" w:styleId="mbin">
    <w:name w:val="mbin"/>
    <w:basedOn w:val="a0"/>
    <w:rsid w:val="002F2261"/>
  </w:style>
  <w:style w:type="table" w:styleId="a7">
    <w:name w:val="Table Grid"/>
    <w:basedOn w:val="a1"/>
    <w:uiPriority w:val="59"/>
    <w:rsid w:val="002F22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6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33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8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2383</Words>
  <Characters>1359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7</cp:revision>
  <dcterms:created xsi:type="dcterms:W3CDTF">2026-03-19T12:49:00Z</dcterms:created>
  <dcterms:modified xsi:type="dcterms:W3CDTF">2026-03-23T06:41:00Z</dcterms:modified>
</cp:coreProperties>
</file>