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33" w:rsidRPr="00C06793" w:rsidRDefault="00EE4833" w:rsidP="00EE483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EE4833" w:rsidRPr="0078335F" w:rsidRDefault="00EE4833" w:rsidP="00EE483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EE4833" w:rsidRPr="0078335F" w:rsidRDefault="00EE4833" w:rsidP="00EE4833">
      <w:pPr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:rsidR="00EE4833" w:rsidRPr="00477C66" w:rsidRDefault="00EE4833" w:rsidP="00EE483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технологічної карти в</w:t>
      </w:r>
      <w:r w:rsidR="00D16393" w:rsidRPr="00477C66">
        <w:rPr>
          <w:rFonts w:ascii="Times New Roman" w:hAnsi="Times New Roman" w:cs="Times New Roman"/>
          <w:sz w:val="24"/>
          <w:szCs w:val="24"/>
          <w:lang w:val="uk-UA"/>
        </w:rPr>
        <w:t>ирощування гороху</w:t>
      </w:r>
    </w:p>
    <w:p w:rsidR="00EE4833" w:rsidRPr="00477C66" w:rsidRDefault="00EE4833" w:rsidP="00EE483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D16393" w:rsidRPr="00477C66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гороху</w:t>
      </w:r>
    </w:p>
    <w:p w:rsidR="00EE4833" w:rsidRPr="00477C66" w:rsidRDefault="00EE4833" w:rsidP="00540B7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Оснащення робочого місця: 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EE4833" w:rsidRPr="00477C66" w:rsidRDefault="00EE4833" w:rsidP="00540B7E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Зміст та послідовність виконання завдань:</w:t>
      </w:r>
    </w:p>
    <w:p w:rsidR="00EE4833" w:rsidRPr="00477C66" w:rsidRDefault="00EE4833" w:rsidP="00540B7E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="00D16393" w:rsidRPr="00477C66">
        <w:rPr>
          <w:rFonts w:ascii="Times New Roman" w:hAnsi="Times New Roman" w:cs="Times New Roman"/>
          <w:sz w:val="24"/>
          <w:szCs w:val="24"/>
          <w:lang w:val="uk-UA"/>
        </w:rPr>
        <w:t>Ознайомитися з коротким описом сортів гороху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4833" w:rsidRPr="00477C66" w:rsidRDefault="00EE4833" w:rsidP="00540B7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</w:t>
      </w:r>
      <w:r w:rsidR="00D16393" w:rsidRPr="00477C66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гороху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</w:p>
    <w:p w:rsidR="00EE4833" w:rsidRPr="00477C66" w:rsidRDefault="00EE4833" w:rsidP="00540B7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7C6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Варіанти індивідуальних завдань: </w:t>
      </w:r>
    </w:p>
    <w:p w:rsidR="00EE4833" w:rsidRPr="00477C66" w:rsidRDefault="00477C66" w:rsidP="00EE48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Сорт гороху Астронавт</w:t>
      </w:r>
      <w:r w:rsidR="00874CAA" w:rsidRPr="00477C66">
        <w:rPr>
          <w:rFonts w:ascii="Times New Roman" w:hAnsi="Times New Roman" w:cs="Times New Roman"/>
          <w:sz w:val="24"/>
          <w:szCs w:val="24"/>
          <w:lang w:val="uk-UA"/>
        </w:rPr>
        <w:t>, попередник озима пшениця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6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1</w:t>
      </w:r>
      <w:r w:rsidR="00EE4833" w:rsidRPr="00477C66">
        <w:rPr>
          <w:rFonts w:ascii="Times New Roman" w:hAnsi="Times New Roman" w:cs="Times New Roman"/>
          <w:sz w:val="24"/>
          <w:szCs w:val="24"/>
          <w:lang w:val="uk-UA"/>
        </w:rPr>
        <w:t>,0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EE4833"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на гектар, маса </w:t>
      </w:r>
      <w:r>
        <w:rPr>
          <w:rFonts w:ascii="Times New Roman" w:hAnsi="Times New Roman" w:cs="Times New Roman"/>
          <w:sz w:val="24"/>
          <w:szCs w:val="24"/>
          <w:lang w:val="uk-UA"/>
        </w:rPr>
        <w:t>1000 насінин 230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</w:t>
      </w:r>
      <w:r w:rsidR="00EE4833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Василиненко</w:t>
      </w:r>
      <w:proofErr w:type="spellEnd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="00540B7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9424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3A0A4D" w:rsidRDefault="00EE4833" w:rsidP="003A0A4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орт </w:t>
      </w:r>
      <w:r w:rsidR="00477C66">
        <w:rPr>
          <w:rFonts w:ascii="Times New Roman" w:hAnsi="Times New Roman" w:cs="Times New Roman"/>
          <w:sz w:val="24"/>
          <w:szCs w:val="24"/>
          <w:lang w:val="uk-UA"/>
        </w:rPr>
        <w:t>гороху Баритон</w:t>
      </w:r>
      <w:r w:rsid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гречка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кореневищних бу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р’янів, площа 5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га,  кількісна но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рма висіву 1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,1 млн. схожих насінин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210 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г, чистота 99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%, схожість 97%. </w:t>
      </w:r>
      <w:r w:rsidR="003A0A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Голіков</w:t>
      </w:r>
      <w:proofErr w:type="spellEnd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</w:t>
      </w:r>
      <w:r w:rsidR="00540B7E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9424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3A0A4D" w:rsidRDefault="00EE4833" w:rsidP="003A0A4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орт гороху Гайдук</w:t>
      </w:r>
      <w:r w:rsidR="00155983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ярий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ячмінь, наявніс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ть однорічних бур’янів, площа 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1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,5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на гектар, маса 10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00 на</w:t>
      </w:r>
      <w:r w:rsidR="00874CAA" w:rsidRPr="00477C66">
        <w:rPr>
          <w:rFonts w:ascii="Times New Roman" w:hAnsi="Times New Roman" w:cs="Times New Roman"/>
          <w:sz w:val="24"/>
          <w:szCs w:val="24"/>
          <w:lang w:val="uk-UA"/>
        </w:rPr>
        <w:t>сінин 2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3A0A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9424C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Григоренко М</w:t>
      </w:r>
      <w:r w:rsidR="00540B7E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proofErr w:type="spellStart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Фалдін</w:t>
      </w:r>
      <w:proofErr w:type="spellEnd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</w:t>
      </w:r>
      <w:r w:rsidR="00A9424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477C66" w:rsidRDefault="00EE4833" w:rsidP="00EE48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орт гороху Оплот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попередник </w:t>
      </w:r>
      <w:r w:rsidR="00874CAA" w:rsidRPr="00477C66">
        <w:rPr>
          <w:rFonts w:ascii="Times New Roman" w:hAnsi="Times New Roman" w:cs="Times New Roman"/>
          <w:sz w:val="24"/>
          <w:szCs w:val="24"/>
          <w:lang w:val="uk-UA"/>
        </w:rPr>
        <w:t>озимий ячмінь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сть однорічних бур’янів, площа 5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1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,2 млн. схожих насінин</w:t>
      </w:r>
      <w:r w:rsidR="00874CAA"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2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80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г, чистот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а 97%, схожість 98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%. </w:t>
      </w:r>
      <w:r w:rsidR="003A0A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Клімчук</w:t>
      </w:r>
      <w:proofErr w:type="spellEnd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</w:t>
      </w:r>
      <w:r w:rsidR="00540B7E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, Шевченко В.</w:t>
      </w:r>
      <w:r w:rsidR="00A9424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A9424C" w:rsidRDefault="00EE4833" w:rsidP="00A9424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орт 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гороху Отаман, попередник яра пшениця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наявність коренепаросткових бур’янів, площа 60 га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1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,4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 1000 насінин 230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98%, схожість 96%. </w:t>
      </w:r>
      <w:r w:rsidR="003A0A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9424C" w:rsidRPr="0080194A">
        <w:rPr>
          <w:rFonts w:ascii="Times New Roman" w:eastAsia="Times New Roman" w:hAnsi="Times New Roman" w:cs="Times New Roman"/>
          <w:b/>
          <w:lang w:val="uk-UA"/>
        </w:rPr>
        <w:t>(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Мудрянинець А</w:t>
      </w:r>
      <w:r w:rsidR="00540B7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9424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477C66" w:rsidRDefault="00EE4833" w:rsidP="00EE483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орт гороху Готівський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кукурудза, наявність однорічних бур’янів, площа 50 га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,  кількісна норма висіву 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1,4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млн. схожих насінин 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на гектар, маса 1000 насінин 23</w:t>
      </w:r>
      <w:r w:rsidR="00874CAA" w:rsidRPr="00477C66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97%, схожість 97%. </w:t>
      </w:r>
      <w:r w:rsidR="003A0A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9424C" w:rsidRPr="0080194A">
        <w:rPr>
          <w:rFonts w:ascii="Times New Roman" w:eastAsia="Times New Roman" w:hAnsi="Times New Roman" w:cs="Times New Roman"/>
          <w:b/>
          <w:lang w:val="uk-UA"/>
        </w:rPr>
        <w:t>(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Наумович С</w:t>
      </w:r>
      <w:r w:rsidR="00540B7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9424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A9424C" w:rsidRDefault="00EE4833" w:rsidP="00A9424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орт гороху Імпульс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озима пшениця, наявність кореневищних бур’янів, площа 60 га,  кількісна норма висіву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,3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 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 xml:space="preserve">на гектар, маса 1000 насінин </w:t>
      </w:r>
      <w:r w:rsidR="00874CAA" w:rsidRPr="00477C66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40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97%, схожість 98%. 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proofErr w:type="spellStart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Плахотін</w:t>
      </w:r>
      <w:proofErr w:type="spellEnd"/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</w:t>
      </w:r>
      <w:r w:rsidR="00540B7E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9424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A9424C" w:rsidRDefault="00EE4833" w:rsidP="00A9424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 xml:space="preserve">орт гороху </w:t>
      </w:r>
      <w:proofErr w:type="spellStart"/>
      <w:r w:rsidR="00155983">
        <w:rPr>
          <w:rFonts w:ascii="Times New Roman" w:hAnsi="Times New Roman" w:cs="Times New Roman"/>
          <w:sz w:val="24"/>
          <w:szCs w:val="24"/>
          <w:lang w:val="uk-UA"/>
        </w:rPr>
        <w:t>Есо</w:t>
      </w:r>
      <w:proofErr w:type="spellEnd"/>
      <w:r w:rsidR="00874CAA" w:rsidRPr="00477C66">
        <w:rPr>
          <w:rFonts w:ascii="Times New Roman" w:hAnsi="Times New Roman" w:cs="Times New Roman"/>
          <w:sz w:val="24"/>
          <w:szCs w:val="24"/>
          <w:lang w:val="uk-UA"/>
        </w:rPr>
        <w:t>, попередник картопля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наявність однорічних бур’янів, площа 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5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1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,1 млн. схожих насінин на гектар, маса 1000 насіни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н 25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98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%, схожість 99%. </w:t>
      </w:r>
      <w:r w:rsidR="003A0A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(Фалдіна Н</w:t>
      </w:r>
      <w:r w:rsidR="00540B7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9424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EE4833" w:rsidRPr="00A9424C" w:rsidRDefault="00EE4833" w:rsidP="00A9424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орт гороху Альфа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просо, наявність кор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енепаросткових бур’янів, площа 7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0 га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>,  кількісна норма висіву 1</w:t>
      </w:r>
      <w:r w:rsidR="00874CAA"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>,2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 xml:space="preserve"> на гектар, маса</w:t>
      </w:r>
      <w:r w:rsidR="00155983">
        <w:rPr>
          <w:rFonts w:ascii="Times New Roman" w:hAnsi="Times New Roman" w:cs="Times New Roman"/>
          <w:sz w:val="24"/>
          <w:szCs w:val="24"/>
          <w:lang w:val="uk-UA"/>
        </w:rPr>
        <w:t xml:space="preserve"> 1000 насінин 22</w:t>
      </w:r>
      <w:r w:rsidRPr="00477C66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477C6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г, чистота 96%, схожість 98%. </w:t>
      </w:r>
      <w:r w:rsidR="003A0A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A2FD1">
        <w:rPr>
          <w:rFonts w:ascii="Times New Roman" w:hAnsi="Times New Roman" w:cs="Times New Roman"/>
          <w:b/>
          <w:sz w:val="24"/>
          <w:szCs w:val="24"/>
          <w:lang w:val="uk-UA"/>
        </w:rPr>
        <w:t>(Чернов В</w:t>
      </w:r>
      <w:r w:rsidR="00540B7E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9424C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3A0A4D" w:rsidRPr="00477C66" w:rsidRDefault="003A0A4D" w:rsidP="00A9424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E4833" w:rsidRPr="00477C66" w:rsidRDefault="00EE4833" w:rsidP="00EE4833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Pr="00477C66" w:rsidRDefault="00EE4833" w:rsidP="00EE483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7C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Методичні вказівки до виконання першого завдання: </w:t>
      </w:r>
    </w:p>
    <w:p w:rsidR="00EE4833" w:rsidRDefault="00EE4833" w:rsidP="00EE4833">
      <w:pPr>
        <w:widowControl w:val="0"/>
        <w:shd w:val="clear" w:color="auto" w:fill="FFFFFF"/>
        <w:tabs>
          <w:tab w:val="left" w:pos="9180"/>
        </w:tabs>
        <w:spacing w:after="0"/>
        <w:ind w:right="-5"/>
        <w:jc w:val="center"/>
        <w:rPr>
          <w:rFonts w:ascii="Times New Roman" w:hAnsi="Times New Roman" w:cs="Times New Roman"/>
          <w:b/>
          <w:color w:val="000000"/>
          <w:szCs w:val="28"/>
          <w:lang w:val="uk-UA"/>
        </w:rPr>
      </w:pPr>
      <w:r w:rsidRPr="003A0A4D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Характеристика </w:t>
      </w:r>
      <w:r w:rsidRPr="00A11355">
        <w:rPr>
          <w:rFonts w:ascii="Times New Roman" w:hAnsi="Times New Roman" w:cs="Times New Roman"/>
          <w:b/>
          <w:color w:val="000000"/>
          <w:szCs w:val="28"/>
          <w:lang w:val="uk-UA"/>
        </w:rPr>
        <w:t>сорті</w:t>
      </w:r>
      <w:r w:rsidR="00D16393" w:rsidRPr="00A11355">
        <w:rPr>
          <w:rFonts w:ascii="Times New Roman" w:hAnsi="Times New Roman" w:cs="Times New Roman"/>
          <w:b/>
          <w:color w:val="000000"/>
          <w:szCs w:val="28"/>
          <w:lang w:val="uk-UA"/>
        </w:rPr>
        <w:t>в</w:t>
      </w:r>
      <w:r w:rsidR="00D16393" w:rsidRPr="003A0A4D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гороху</w:t>
      </w:r>
      <w:r w:rsidRPr="003A0A4D">
        <w:rPr>
          <w:rFonts w:ascii="Times New Roman" w:hAnsi="Times New Roman" w:cs="Times New Roman"/>
          <w:b/>
          <w:color w:val="000000"/>
          <w:szCs w:val="28"/>
          <w:lang w:val="uk-UA"/>
        </w:rPr>
        <w:t xml:space="preserve"> </w:t>
      </w:r>
    </w:p>
    <w:p w:rsidR="00A11355" w:rsidRDefault="00A11355" w:rsidP="00A11355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r w:rsidRPr="00A11355">
        <w:rPr>
          <w:lang w:val="uk-UA"/>
        </w:rPr>
        <w:t xml:space="preserve">     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>Усі сорти гороху посівного, зареєстровані в Україні, за тривалістю вегетаційного періоду їх розподілено на чотири групи: ранньостиглі (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рс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) –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Елегант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>; середньоранні (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ср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) –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Кардіфф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Кео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Мадонна, Факел, Харківський еталонний,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Явор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>; середньостиглі (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сс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) – Веселик, Беркут, Баритон, Глянс, Готівський, Девіз, Ефектний,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Зіньківський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Йезеро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Красноградський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8, Конто, Камертон,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Камелот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Клеопатра, Комбайновий 1, Лавр,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Маскара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Модус, Намисто, 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Оплот, Отаман, Степовик, Світ,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Стабіл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Стартер, Схід,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Терно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Фаргус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Чекбек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>, ЧЛБ-5; середньопізні (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сп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) –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Берсек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Гарде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Петроніу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Улус, Харді, Царевич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A11355" w:rsidRPr="00A11355" w:rsidRDefault="00A11355" w:rsidP="00A11355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Щодо зон вирощування сортів гороху посівного зернового напряму використання, то їх розподіл такий (П - Полісся, Л - Лісостеп, С - Степ): СЛП – Астронавт, Баритон, Клеопатра, Оплот, Отаман,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Стабіл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Харді; СЛ – Готівський,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Кардіфф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Степовик, Схід; СП – Девіз; ЛП –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Гарде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Ефектний,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Камелот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Камертон, Стартер, Улус,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Фаргус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; С – Веселик, Беркут, Харківський еталонний; Л – Гайдук,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Елегант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Зіньківський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, Конто, Модус; П – </w:t>
      </w:r>
      <w:proofErr w:type="spellStart"/>
      <w:r w:rsidRPr="00A11355">
        <w:rPr>
          <w:rFonts w:ascii="Times New Roman" w:hAnsi="Times New Roman" w:cs="Times New Roman"/>
          <w:sz w:val="24"/>
          <w:szCs w:val="24"/>
          <w:lang w:val="uk-UA"/>
        </w:rPr>
        <w:t>Красноградський</w:t>
      </w:r>
      <w:proofErr w:type="spellEnd"/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8, Намисто, Світ .</w:t>
      </w:r>
    </w:p>
    <w:p w:rsidR="00A11355" w:rsidRDefault="00A11355" w:rsidP="00A11355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A11355">
        <w:rPr>
          <w:rFonts w:ascii="Times New Roman" w:hAnsi="Times New Roman" w:cs="Times New Roman"/>
          <w:b/>
          <w:sz w:val="24"/>
          <w:szCs w:val="24"/>
          <w:lang w:val="uk-UA"/>
        </w:rPr>
        <w:t>Астронавт.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Зони вирощування: Лісостеп, Полісся, Степ. Середньостиглий сорт. Маса 1000 насінин 206-231 г., вегетаційний період 76-84 дні. Внесений до Реєстру сорті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 рослин України в 2015 році. </w:t>
      </w:r>
    </w:p>
    <w:p w:rsidR="00A11355" w:rsidRPr="00A11355" w:rsidRDefault="00A11355" w:rsidP="00A11355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A11355">
        <w:rPr>
          <w:rFonts w:ascii="Times New Roman" w:hAnsi="Times New Roman" w:cs="Times New Roman"/>
          <w:b/>
          <w:sz w:val="24"/>
          <w:szCs w:val="24"/>
          <w:lang w:val="uk-UA"/>
        </w:rPr>
        <w:t>Баритон.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Зони вирощування: Степ, Лісостеп, Полісся. Середньостиглий сорт. Вегетаційний період − 81−92 доби. Рослини заввишки 58–85 см. Маса 1000 насінин − 231–236 г. Сорт посухостійкий, досить стійкий до осипання та посухи. Внесений до Реєстру сортів рослин України в 2010 році.</w:t>
      </w:r>
    </w:p>
    <w:p w:rsidR="00A11355" w:rsidRPr="00A11355" w:rsidRDefault="00A11355" w:rsidP="00A11355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r w:rsidRPr="00A1135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Гайдук.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Зони вирощування: Лісостеп, Полісся. Сорт зернового використання, середньостиглий. Тривалість вегетаційного періоду 78-85 днів. Маса 1000 зерен 265-285 г. Сорт посухостійкий, стійкий до вилягання. У конкурсному сортовипробуванні Заявник: Інституту рослинництва (ІР) ім. В.Я. Юр'єва. Внесений до Реєстру сортів рослин України в 2018 році. </w:t>
      </w:r>
    </w:p>
    <w:p w:rsidR="00A11355" w:rsidRPr="00A11355" w:rsidRDefault="00A11355" w:rsidP="00A11355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A11355">
        <w:rPr>
          <w:rFonts w:ascii="Times New Roman" w:hAnsi="Times New Roman" w:cs="Times New Roman"/>
          <w:b/>
          <w:sz w:val="24"/>
          <w:szCs w:val="24"/>
          <w:lang w:val="uk-UA"/>
        </w:rPr>
        <w:t>Оплот.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Заявник: Інститут рослинництва ім. В. Я. Юр'єва Національної академії аграрних наук України. Зони вирощування: Степ, Лісостеп, Полісся. Сорт зернового використання, середньостиглий. Тривалість вегетаційного періоду 79-85 днів. Маса 1000 зерен 260-280 г. Вміст білка в зернах 20-22%. Сорт посухостійкий, стійкий до вилягання і придатний до збирання прямим комбайнуванням, потребує своєчасного прибирання. У конкурсному сортовипробуванні Інституту рослинництва (ІР) ім. В.Я. Юр'єва максимальна врожайність по сорту була одержана в 2008 році і становила 5 т/га. Внесений до Реєстру сортів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рослин України в 2011 році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A11355" w:rsidRDefault="00A11355" w:rsidP="00A11355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A11355">
        <w:rPr>
          <w:rFonts w:ascii="Times New Roman" w:hAnsi="Times New Roman" w:cs="Times New Roman"/>
          <w:b/>
          <w:sz w:val="24"/>
          <w:szCs w:val="24"/>
          <w:lang w:val="uk-UA"/>
        </w:rPr>
        <w:t>Отаман.</w:t>
      </w:r>
      <w:r w:rsidRPr="00A11355">
        <w:rPr>
          <w:rFonts w:ascii="Times New Roman" w:hAnsi="Times New Roman" w:cs="Times New Roman"/>
          <w:sz w:val="24"/>
          <w:szCs w:val="24"/>
          <w:lang w:val="uk-UA"/>
        </w:rPr>
        <w:t xml:space="preserve"> Заявник: Інститут рослинництва ім. В. Я. Юр'єва Національної академії аграрних наук України. Зона вирощування: Степ, Лісостеп, Полісся. Середньостиглий, дозріває за 79–92 доби. Рослини заввишки 55–69 см. Маса 1000 насінин – 226 – 234 г. Внесений до Реєстру сортів рослин України в 2010 році.</w:t>
      </w:r>
    </w:p>
    <w:p w:rsidR="005851F4" w:rsidRPr="008639CD" w:rsidRDefault="00A11355" w:rsidP="008639CD">
      <w:pPr>
        <w:shd w:val="clear" w:color="auto" w:fill="FFFFFF"/>
        <w:spacing w:after="0"/>
        <w:jc w:val="both"/>
        <w:outlineLvl w:val="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A1135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Готівський. </w:t>
      </w:r>
      <w:r w:rsidR="005851F4" w:rsidRPr="00A11355">
        <w:rPr>
          <w:rFonts w:ascii="Times New Roman" w:hAnsi="Times New Roman" w:cs="Times New Roman"/>
          <w:color w:val="000000"/>
          <w:sz w:val="24"/>
          <w:szCs w:val="24"/>
          <w:lang w:val="uk-UA"/>
        </w:rPr>
        <w:t>Сорт жовтозерного, безлистого (прямостоячого) типу. Рекомендований для вирощування у всіх кліматичних зонах. Зерно призначене як на продовольчі, так і кормові цілі. Сорт інтенсивного типу, придатний до прямого комбайнування. Вегетаційний період складає 82-93 дні. Рослина низькорослого типу. Середня кількість зерен у бобі 6-8 штук. Зерна гороху крупні. Сорт характеризується  надзвичайною стійкістю до вилягання рослин. </w:t>
      </w:r>
      <w:r w:rsidR="005851F4" w:rsidRPr="00A11355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lang w:val="uk-UA"/>
        </w:rPr>
        <w:t>Врожайність</w:t>
      </w:r>
      <w:r w:rsidR="005851F4" w:rsidRPr="00A11355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 </w:t>
      </w:r>
      <w:r w:rsidRPr="00A11355">
        <w:rPr>
          <w:rFonts w:ascii="Times New Roman" w:hAnsi="Times New Roman" w:cs="Times New Roman"/>
          <w:color w:val="000000"/>
          <w:sz w:val="24"/>
          <w:szCs w:val="24"/>
          <w:lang w:val="uk-UA"/>
        </w:rPr>
        <w:t>38-</w:t>
      </w:r>
      <w:r w:rsidR="005851F4" w:rsidRPr="00A11355">
        <w:rPr>
          <w:rFonts w:ascii="Times New Roman" w:hAnsi="Times New Roman" w:cs="Times New Roman"/>
          <w:color w:val="000000"/>
          <w:sz w:val="24"/>
          <w:szCs w:val="24"/>
          <w:lang w:val="uk-UA"/>
        </w:rPr>
        <w:t>45 ц/га. </w:t>
      </w:r>
      <w:r w:rsidR="005851F4" w:rsidRPr="00A11355">
        <w:rPr>
          <w:rStyle w:val="a7"/>
          <w:rFonts w:ascii="Times New Roman" w:hAnsi="Times New Roman" w:cs="Times New Roman"/>
          <w:b w:val="0"/>
          <w:color w:val="000000"/>
          <w:sz w:val="24"/>
          <w:szCs w:val="24"/>
          <w:lang w:val="uk-UA"/>
        </w:rPr>
        <w:t>Норма висіву</w:t>
      </w:r>
      <w:r w:rsidRPr="00A1135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1,2-</w:t>
      </w:r>
      <w:r w:rsidR="005851F4" w:rsidRPr="00A11355">
        <w:rPr>
          <w:rFonts w:ascii="Times New Roman" w:hAnsi="Times New Roman" w:cs="Times New Roman"/>
          <w:color w:val="000000"/>
          <w:sz w:val="24"/>
          <w:szCs w:val="24"/>
          <w:lang w:val="uk-UA"/>
        </w:rPr>
        <w:t>1,4 млн. схожих насінин/га. Збирання врожаю рекомендовано проводити при вологості зерна 17-18%.</w:t>
      </w:r>
      <w:r w:rsidRPr="00A11355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5851F4" w:rsidRPr="00A11355">
        <w:rPr>
          <w:rFonts w:ascii="Times New Roman" w:hAnsi="Times New Roman" w:cs="Times New Roman"/>
          <w:color w:val="000000"/>
          <w:sz w:val="24"/>
          <w:szCs w:val="24"/>
          <w:lang w:val="uk-UA"/>
        </w:rPr>
        <w:t>Рекомендовані зони вирощування: Лісостепова і Степова зони України.</w:t>
      </w:r>
    </w:p>
    <w:p w:rsidR="005851F4" w:rsidRDefault="008639CD" w:rsidP="008639CD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   </w:t>
      </w:r>
      <w:r w:rsidR="005851F4" w:rsidRPr="008639CD">
        <w:rPr>
          <w:color w:val="000000"/>
          <w:lang w:val="uk-UA"/>
        </w:rPr>
        <w:t>Високостійкий до цілого комплексу кореневих і грибкових хвороб. Агротехніка звичайна для зони вирощування, не вимагає особливих технологічних підходів. Збирання урожаю рекомендовано проводити за вологості зерна 17-18 %. Універсальний сорт для посушливих умов. </w:t>
      </w:r>
    </w:p>
    <w:p w:rsidR="008639CD" w:rsidRDefault="008639CD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   </w:t>
      </w:r>
      <w:r>
        <w:rPr>
          <w:b/>
          <w:color w:val="000000"/>
          <w:lang w:val="uk-UA"/>
        </w:rPr>
        <w:t xml:space="preserve">Імпульс. </w:t>
      </w:r>
      <w:r w:rsidRPr="008639CD">
        <w:rPr>
          <w:color w:val="000000"/>
          <w:lang w:val="uk-UA"/>
        </w:rPr>
        <w:t>Лідер за врожайністю в Європі серед сортів зеленозерних форм. Забезп</w:t>
      </w:r>
      <w:r w:rsidR="003A0A4D">
        <w:rPr>
          <w:color w:val="000000"/>
          <w:lang w:val="uk-UA"/>
        </w:rPr>
        <w:t>е</w:t>
      </w:r>
      <w:r w:rsidRPr="008639CD">
        <w:rPr>
          <w:color w:val="000000"/>
          <w:lang w:val="uk-UA"/>
        </w:rPr>
        <w:t xml:space="preserve">чує стабільні високі врожаї з високою якістю зерна, тому витісняє жовтозерні сорти. Сорт володіє відмінними посухостійкими якостями. Через здатність створювати щільно переплетений </w:t>
      </w:r>
      <w:r w:rsidRPr="008639CD">
        <w:rPr>
          <w:color w:val="000000"/>
          <w:lang w:val="uk-UA"/>
        </w:rPr>
        <w:lastRenderedPageBreak/>
        <w:t>вусиками стеблостій, володіє винятковою стійкістю до вилягання. Стійкий до аскохітозу, антракнозу та кореневої гнилі. Надзвичайно пластичний сорт.</w:t>
      </w:r>
    </w:p>
    <w:p w:rsidR="008639CD" w:rsidRDefault="008639CD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  </w:t>
      </w:r>
      <w:r w:rsidR="005851F4" w:rsidRPr="008639CD">
        <w:rPr>
          <w:color w:val="000000"/>
          <w:lang w:val="uk-UA"/>
        </w:rPr>
        <w:t>За роки випробування отримали середній урожай 56 ц/га, залежно від зони вирощування.</w:t>
      </w:r>
      <w:r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Стійкий до нестачі вологи у весняний період.</w:t>
      </w:r>
      <w:r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Потенційна можливість сорту 65-75 ц/га.</w:t>
      </w:r>
      <w:r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 xml:space="preserve">Придатний як для </w:t>
      </w:r>
      <w:r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інтенсивної, так і до екстенсивної технології вирощування.</w:t>
      </w:r>
      <w:r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Призначений для продовольчого і кормового використання.</w:t>
      </w:r>
      <w:r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Стійкість до хворо</w:t>
      </w:r>
      <w:r>
        <w:rPr>
          <w:color w:val="000000"/>
          <w:lang w:val="uk-UA"/>
        </w:rPr>
        <w:t>б</w:t>
      </w:r>
      <w:r w:rsidRPr="008639CD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7</w:t>
      </w:r>
      <w:r w:rsidRPr="008639CD">
        <w:rPr>
          <w:color w:val="000000"/>
          <w:lang w:val="uk-UA"/>
        </w:rPr>
        <w:t xml:space="preserve"> балів</w:t>
      </w:r>
      <w:r>
        <w:rPr>
          <w:color w:val="000000"/>
          <w:lang w:val="uk-UA"/>
        </w:rPr>
        <w:t xml:space="preserve">. </w:t>
      </w:r>
      <w:r w:rsidR="005851F4" w:rsidRPr="008639CD">
        <w:rPr>
          <w:color w:val="000000"/>
          <w:lang w:val="uk-UA"/>
        </w:rPr>
        <w:t>Стійкість до вилягання</w:t>
      </w:r>
      <w:r w:rsidRPr="008639CD"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8</w:t>
      </w:r>
      <w:r w:rsidRPr="008639CD">
        <w:rPr>
          <w:color w:val="000000"/>
          <w:lang w:val="uk-UA"/>
        </w:rPr>
        <w:t xml:space="preserve"> балів</w:t>
      </w:r>
      <w:r>
        <w:rPr>
          <w:color w:val="000000"/>
          <w:lang w:val="uk-UA"/>
        </w:rPr>
        <w:t xml:space="preserve">. </w:t>
      </w:r>
      <w:r w:rsidR="005851F4" w:rsidRPr="008639CD">
        <w:rPr>
          <w:color w:val="000000"/>
          <w:lang w:val="uk-UA"/>
        </w:rPr>
        <w:t>Пластичність</w:t>
      </w:r>
      <w:r w:rsidRPr="008639CD"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9</w:t>
      </w:r>
      <w:r w:rsidRPr="008639CD">
        <w:rPr>
          <w:color w:val="000000"/>
          <w:lang w:val="uk-UA"/>
        </w:rPr>
        <w:t xml:space="preserve"> балів</w:t>
      </w:r>
      <w:r>
        <w:rPr>
          <w:color w:val="000000"/>
          <w:lang w:val="uk-UA"/>
        </w:rPr>
        <w:t xml:space="preserve">. </w:t>
      </w:r>
      <w:r w:rsidR="005851F4" w:rsidRPr="008639CD">
        <w:rPr>
          <w:color w:val="000000"/>
          <w:lang w:val="uk-UA"/>
        </w:rPr>
        <w:t>Сила стартового росту</w:t>
      </w:r>
      <w:r w:rsidRPr="008639CD"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9</w:t>
      </w:r>
      <w:r w:rsidRPr="008639CD">
        <w:rPr>
          <w:color w:val="000000"/>
          <w:lang w:val="uk-UA"/>
        </w:rPr>
        <w:t xml:space="preserve"> балів</w:t>
      </w:r>
      <w:r>
        <w:rPr>
          <w:color w:val="000000"/>
          <w:lang w:val="uk-UA"/>
        </w:rPr>
        <w:t>.</w:t>
      </w:r>
    </w:p>
    <w:p w:rsidR="008639CD" w:rsidRDefault="008639CD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   </w:t>
      </w:r>
      <w:r w:rsidR="005851F4" w:rsidRPr="008639CD">
        <w:rPr>
          <w:color w:val="000000"/>
          <w:lang w:val="uk-UA"/>
        </w:rPr>
        <w:t>До ґрунтів не вибагливий. Росте на важких глинистих та піщаних ґрунтах, краще, ніж інші сорти, переносить весняну посуху.</w:t>
      </w:r>
      <w:r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Сіють у перші дні весняно-польових робіт.</w:t>
      </w:r>
    </w:p>
    <w:p w:rsidR="005851F4" w:rsidRPr="008639CD" w:rsidRDefault="008639CD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 xml:space="preserve">   </w:t>
      </w:r>
      <w:proofErr w:type="spellStart"/>
      <w:r w:rsidRPr="008639CD">
        <w:rPr>
          <w:b/>
          <w:color w:val="000000"/>
          <w:lang w:val="uk-UA"/>
        </w:rPr>
        <w:t>Есо</w:t>
      </w:r>
      <w:proofErr w:type="spellEnd"/>
      <w:r w:rsidRPr="008639CD">
        <w:rPr>
          <w:b/>
          <w:color w:val="000000"/>
          <w:lang w:val="uk-UA"/>
        </w:rPr>
        <w:t xml:space="preserve">. </w:t>
      </w:r>
      <w:r w:rsidR="005851F4" w:rsidRPr="008639CD">
        <w:rPr>
          <w:color w:val="000000"/>
          <w:lang w:val="uk-UA"/>
        </w:rPr>
        <w:t>Характеризується винятковою посухостійкістю.</w:t>
      </w:r>
      <w:r w:rsidRPr="008639CD">
        <w:rPr>
          <w:color w:val="000000"/>
          <w:lang w:val="uk-UA"/>
        </w:rPr>
        <w:t xml:space="preserve"> </w:t>
      </w:r>
      <w:r w:rsidR="005851F4" w:rsidRPr="008639CD">
        <w:rPr>
          <w:color w:val="000000"/>
          <w:lang w:val="uk-UA"/>
        </w:rPr>
        <w:t>Стійкий до осипання та вилягання.</w:t>
      </w:r>
    </w:p>
    <w:p w:rsidR="008639CD" w:rsidRPr="008639CD" w:rsidRDefault="005851F4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lang w:val="uk-UA"/>
        </w:rPr>
      </w:pPr>
      <w:r w:rsidRPr="008639CD">
        <w:rPr>
          <w:color w:val="000000"/>
          <w:lang w:val="uk-UA"/>
        </w:rPr>
        <w:t>Сорт безлистковий (прямостоячого типу). Насіння сферичної форми, жовтого кольору. Стебло середньої довжини з середньою кількістю вузлів. Листок помірно-зеленого кольору. Прилисток добре розвинутий, середнього розміру з наявним восковим нальотом та плямистістю.</w:t>
      </w:r>
    </w:p>
    <w:p w:rsidR="005851F4" w:rsidRDefault="005851F4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lang w:val="uk-UA"/>
        </w:rPr>
      </w:pPr>
      <w:r w:rsidRPr="008639CD">
        <w:rPr>
          <w:color w:val="000000"/>
          <w:lang w:val="uk-UA"/>
        </w:rPr>
        <w:t>Придатний для прямого комбайнування.</w:t>
      </w:r>
      <w:r w:rsidR="008639CD" w:rsidRPr="008639CD">
        <w:rPr>
          <w:color w:val="000000"/>
          <w:lang w:val="uk-UA"/>
        </w:rPr>
        <w:t xml:space="preserve"> </w:t>
      </w:r>
      <w:r w:rsidRPr="008639CD">
        <w:rPr>
          <w:color w:val="000000"/>
          <w:lang w:val="uk-UA"/>
        </w:rPr>
        <w:t>Десикація: проводити перед збиранням, щоб зменшити втрати.</w:t>
      </w:r>
      <w:r w:rsidR="008639CD" w:rsidRPr="008639CD">
        <w:rPr>
          <w:color w:val="000000"/>
          <w:lang w:val="uk-UA"/>
        </w:rPr>
        <w:t xml:space="preserve"> </w:t>
      </w:r>
      <w:r w:rsidRPr="008639CD">
        <w:rPr>
          <w:color w:val="000000"/>
          <w:lang w:val="uk-UA"/>
        </w:rPr>
        <w:t>Гербіциди: обов’язкове внесення ґрунтових гербіцидів і страхове внесення гербіцидів.</w:t>
      </w:r>
      <w:r w:rsidR="008639CD" w:rsidRPr="008639CD">
        <w:rPr>
          <w:color w:val="000000"/>
          <w:lang w:val="uk-UA"/>
        </w:rPr>
        <w:t xml:space="preserve"> </w:t>
      </w:r>
      <w:r w:rsidRPr="008639CD">
        <w:rPr>
          <w:color w:val="000000"/>
          <w:lang w:val="uk-UA"/>
        </w:rPr>
        <w:t>Інсектициди, фунгіциди, мікроелементи – обов’язкове внесення.</w:t>
      </w:r>
      <w:r w:rsidR="008639CD" w:rsidRPr="008639CD">
        <w:rPr>
          <w:color w:val="000000"/>
          <w:lang w:val="uk-UA"/>
        </w:rPr>
        <w:t xml:space="preserve"> </w:t>
      </w:r>
      <w:r w:rsidRPr="008639CD">
        <w:rPr>
          <w:color w:val="000000"/>
          <w:lang w:val="uk-UA"/>
        </w:rPr>
        <w:t>Придатний для всіх типів ґрунтів.</w:t>
      </w:r>
      <w:r w:rsidR="008639CD" w:rsidRPr="008639CD">
        <w:rPr>
          <w:color w:val="000000"/>
          <w:lang w:val="uk-UA"/>
        </w:rPr>
        <w:t xml:space="preserve"> </w:t>
      </w:r>
    </w:p>
    <w:p w:rsidR="00721B0A" w:rsidRPr="003A0A4D" w:rsidRDefault="00477C66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b/>
          <w:lang w:val="uk-UA"/>
        </w:rPr>
      </w:pPr>
      <w:r>
        <w:rPr>
          <w:b/>
          <w:color w:val="000000"/>
          <w:lang w:val="uk-UA"/>
        </w:rPr>
        <w:t xml:space="preserve">   Альфа. </w:t>
      </w:r>
      <w:r w:rsidR="00721B0A" w:rsidRPr="003A0A4D">
        <w:rPr>
          <w:lang w:val="uk-UA"/>
        </w:rPr>
        <w:t>Культура примітна високою товарної цінністю, стабільною врожайністю, а також особливими смаковими якостями (завдяки великому вмісту цукру).</w:t>
      </w:r>
    </w:p>
    <w:p w:rsidR="00721B0A" w:rsidRPr="003A0A4D" w:rsidRDefault="00477C66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lang w:val="uk-UA"/>
        </w:rPr>
      </w:pPr>
      <w:r w:rsidRPr="003A0A4D">
        <w:rPr>
          <w:lang w:val="uk-UA"/>
        </w:rPr>
        <w:t xml:space="preserve">  </w:t>
      </w:r>
      <w:r w:rsidR="00721B0A" w:rsidRPr="003A0A4D">
        <w:rPr>
          <w:lang w:val="uk-UA"/>
        </w:rPr>
        <w:t>Період дозрівання, починаючи від пророста</w:t>
      </w:r>
      <w:r w:rsidRPr="003A0A4D">
        <w:rPr>
          <w:lang w:val="uk-UA"/>
        </w:rPr>
        <w:t>ння</w:t>
      </w:r>
      <w:r w:rsidR="00721B0A" w:rsidRPr="003A0A4D">
        <w:rPr>
          <w:lang w:val="uk-UA"/>
        </w:rPr>
        <w:t xml:space="preserve"> паростків над поверхнею </w:t>
      </w:r>
      <w:r w:rsidRPr="003A0A4D">
        <w:rPr>
          <w:lang w:val="uk-UA"/>
        </w:rPr>
        <w:t>ґрунту</w:t>
      </w:r>
      <w:r w:rsidR="00721B0A" w:rsidRPr="003A0A4D">
        <w:rPr>
          <w:lang w:val="uk-UA"/>
        </w:rPr>
        <w:t xml:space="preserve"> і до моменту технічної стиглості, може зайняти від 45 до 55 діб. В одному стручку довжиною 8 см розвивається від 5 до 9 горошин, в кожній з пазух формується по 2 бобу. Урожайність - від 6 до 7 тонн з 1 гектара.</w:t>
      </w:r>
      <w:r w:rsidRPr="003A0A4D">
        <w:rPr>
          <w:lang w:val="uk-UA"/>
        </w:rPr>
        <w:t xml:space="preserve"> </w:t>
      </w:r>
      <w:r w:rsidR="00721B0A" w:rsidRPr="003A0A4D">
        <w:rPr>
          <w:lang w:val="uk-UA"/>
        </w:rPr>
        <w:t>Відзначається підвищена опірність до аскохітозу, фузаріозу і подібних захворювань.</w:t>
      </w:r>
      <w:r w:rsidRPr="003A0A4D">
        <w:rPr>
          <w:lang w:val="uk-UA"/>
        </w:rPr>
        <w:t xml:space="preserve"> </w:t>
      </w:r>
    </w:p>
    <w:p w:rsidR="00EE4833" w:rsidRDefault="00477C66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lang w:val="uk-UA"/>
        </w:rPr>
      </w:pPr>
      <w:r w:rsidRPr="003A0A4D">
        <w:rPr>
          <w:lang w:val="uk-UA"/>
        </w:rPr>
        <w:t xml:space="preserve">   </w:t>
      </w:r>
      <w:r w:rsidRPr="003A0A4D">
        <w:rPr>
          <w:b/>
          <w:lang w:val="uk-UA"/>
        </w:rPr>
        <w:t xml:space="preserve">Амброзія. </w:t>
      </w:r>
      <w:r w:rsidR="00721B0A" w:rsidRPr="003A0A4D">
        <w:rPr>
          <w:lang w:val="uk-UA"/>
        </w:rPr>
        <w:t>Відмітна особливість сорту - висока врожайність: якщо регулярно вносити мінеральні добрива, це спричинить за собою збільшення періоду плодоношення. Термін визрівання - 45-55 діб. У пазуха</w:t>
      </w:r>
      <w:r w:rsidRPr="003A0A4D">
        <w:rPr>
          <w:lang w:val="uk-UA"/>
        </w:rPr>
        <w:t>х розвивається відразу по 2 боба</w:t>
      </w:r>
      <w:r w:rsidR="00721B0A" w:rsidRPr="003A0A4D">
        <w:rPr>
          <w:lang w:val="uk-UA"/>
        </w:rPr>
        <w:t>. Довжина стручка досягає 10 см під час технічної стиглості. У кожному з них формується 6-8 горошин</w:t>
      </w:r>
      <w:r w:rsidR="00721B0A" w:rsidRPr="00477C66">
        <w:rPr>
          <w:color w:val="333333"/>
          <w:lang w:val="uk-UA"/>
        </w:rPr>
        <w:t>.</w:t>
      </w:r>
      <w:r w:rsidRPr="00477C66">
        <w:rPr>
          <w:b/>
          <w:color w:val="333333"/>
          <w:lang w:val="uk-UA"/>
        </w:rPr>
        <w:t xml:space="preserve"> </w:t>
      </w:r>
      <w:r w:rsidR="00721B0A" w:rsidRPr="003A0A4D">
        <w:rPr>
          <w:lang w:val="uk-UA"/>
        </w:rPr>
        <w:t>Вол</w:t>
      </w:r>
      <w:r w:rsidRPr="003A0A4D">
        <w:rPr>
          <w:lang w:val="uk-UA"/>
        </w:rPr>
        <w:t>одіє середньою</w:t>
      </w:r>
      <w:r w:rsidR="00721B0A" w:rsidRPr="003A0A4D">
        <w:rPr>
          <w:lang w:val="uk-UA"/>
        </w:rPr>
        <w:t xml:space="preserve"> стійкістю до хвороб: відзначається толерантність до фузаріозу.</w:t>
      </w:r>
    </w:p>
    <w:p w:rsidR="00A9424C" w:rsidRPr="00D02A55" w:rsidRDefault="00A9424C" w:rsidP="00D02A5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b/>
          <w:lang w:val="uk-UA"/>
        </w:rPr>
      </w:pPr>
    </w:p>
    <w:p w:rsidR="00EE4833" w:rsidRDefault="00EE4833" w:rsidP="00EE4833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другого завдання: </w:t>
      </w:r>
    </w:p>
    <w:p w:rsidR="00EE4833" w:rsidRPr="00D02A55" w:rsidRDefault="00EE4833" w:rsidP="00EE4833">
      <w:pPr>
        <w:spacing w:after="0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>Кожен студент відносно індивідуального завдання, повинен розрахувати ф</w:t>
      </w: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>актичну  вагову  норму  висіву  (в кг/га)</w:t>
      </w:r>
      <w:r w:rsidR="00153259"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 гороху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>, яку</w:t>
      </w: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обчислюють  за  встановленою  посівною  придатністю  насі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>ння,  користуючись  формулами .</w:t>
      </w:r>
    </w:p>
    <w:p w:rsidR="00EE4833" w:rsidRPr="00D02A55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Норму 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>висіву визначають за формулою :</w:t>
      </w:r>
    </w:p>
    <w:p w:rsidR="00EE4833" w:rsidRPr="00D02A55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Н = 100 х К х А : ПП,</w:t>
      </w:r>
    </w:p>
    <w:p w:rsidR="00EE4833" w:rsidRPr="00D02A55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де     Н – масова норма висіву в кілограмах;</w:t>
      </w:r>
    </w:p>
    <w:p w:rsidR="00EE4833" w:rsidRPr="00D02A55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К – рекомендована (пошукова) норм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а висіву схожих насінин млн. шт. </w:t>
      </w: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D02A55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1 га</w:t>
        </w:r>
      </w:smartTag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EE4833" w:rsidRPr="00D02A55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А -  маса 1000 насінин, г;</w:t>
      </w:r>
    </w:p>
    <w:p w:rsidR="00EE4833" w:rsidRPr="00D02A55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ПП – 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>посівна придатність насіння, %.</w:t>
      </w:r>
    </w:p>
    <w:p w:rsidR="00EE4833" w:rsidRPr="00D02A55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             ПП =  Ч х С : 100,</w:t>
      </w:r>
    </w:p>
    <w:p w:rsidR="00EE4833" w:rsidRPr="00D02A55" w:rsidRDefault="00EE4833" w:rsidP="00EE483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де       Ч – чистота насіння , %;</w:t>
      </w:r>
    </w:p>
    <w:p w:rsidR="00EE4833" w:rsidRDefault="00EE4833" w:rsidP="00EE483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      С – схожість насіння , %.</w:t>
      </w:r>
    </w:p>
    <w:p w:rsidR="00A9424C" w:rsidRPr="00D02A55" w:rsidRDefault="00A9424C" w:rsidP="00EE483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Pr="00D02A55" w:rsidRDefault="00EE4833" w:rsidP="00D02A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02A55">
        <w:rPr>
          <w:rFonts w:ascii="Times New Roman" w:hAnsi="Times New Roman" w:cs="Times New Roman"/>
          <w:b/>
          <w:sz w:val="24"/>
          <w:szCs w:val="24"/>
          <w:lang w:val="uk-UA"/>
        </w:rPr>
        <w:t>Контрольні запитання:</w:t>
      </w:r>
    </w:p>
    <w:p w:rsidR="00EE4833" w:rsidRPr="00D02A55" w:rsidRDefault="00EE4833" w:rsidP="00D02A5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hAnsi="Times New Roman" w:cs="Times New Roman"/>
          <w:sz w:val="24"/>
          <w:szCs w:val="24"/>
          <w:lang w:val="uk-UA"/>
        </w:rPr>
        <w:t>1.   Назвіт</w:t>
      </w:r>
      <w:r w:rsidR="00155983" w:rsidRPr="00D02A55">
        <w:rPr>
          <w:rFonts w:ascii="Times New Roman" w:hAnsi="Times New Roman" w:cs="Times New Roman"/>
          <w:sz w:val="24"/>
          <w:szCs w:val="24"/>
          <w:lang w:val="uk-UA"/>
        </w:rPr>
        <w:t>ь кращі попередники гороху в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 нашій зоні.</w:t>
      </w:r>
    </w:p>
    <w:p w:rsidR="00EE4833" w:rsidRPr="00D02A55" w:rsidRDefault="00EE4833" w:rsidP="00D02A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hAnsi="Times New Roman" w:cs="Times New Roman"/>
          <w:sz w:val="24"/>
          <w:szCs w:val="24"/>
          <w:lang w:val="uk-UA"/>
        </w:rPr>
        <w:t>Назвіть допустимі попередники в нашій зоні.</w:t>
      </w:r>
    </w:p>
    <w:p w:rsidR="00EE4833" w:rsidRPr="00D02A55" w:rsidRDefault="00EE4833" w:rsidP="00D02A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hAnsi="Times New Roman" w:cs="Times New Roman"/>
          <w:sz w:val="24"/>
          <w:szCs w:val="24"/>
          <w:lang w:val="uk-UA"/>
        </w:rPr>
        <w:lastRenderedPageBreak/>
        <w:t>Вкажіть агротехнічні способи боротьби з б</w:t>
      </w:r>
      <w:r w:rsidR="00155983" w:rsidRPr="00D02A55">
        <w:rPr>
          <w:rFonts w:ascii="Times New Roman" w:hAnsi="Times New Roman" w:cs="Times New Roman"/>
          <w:sz w:val="24"/>
          <w:szCs w:val="24"/>
          <w:lang w:val="uk-UA"/>
        </w:rPr>
        <w:t>ур’янами на посівах гороху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4833" w:rsidRPr="00D02A55" w:rsidRDefault="00EE4833" w:rsidP="00D02A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Вкажіть способи підготовки насіння  </w:t>
      </w:r>
      <w:r w:rsidR="00155983" w:rsidRPr="00D02A55">
        <w:rPr>
          <w:rFonts w:ascii="Times New Roman" w:hAnsi="Times New Roman" w:cs="Times New Roman"/>
          <w:sz w:val="24"/>
          <w:szCs w:val="24"/>
          <w:lang w:val="uk-UA"/>
        </w:rPr>
        <w:t>гороху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 до посіву. </w:t>
      </w:r>
    </w:p>
    <w:p w:rsidR="00EE4833" w:rsidRPr="00D02A55" w:rsidRDefault="00EE4833" w:rsidP="00D02A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hAnsi="Times New Roman" w:cs="Times New Roman"/>
          <w:sz w:val="24"/>
          <w:szCs w:val="24"/>
          <w:lang w:val="uk-UA"/>
        </w:rPr>
        <w:t>Вкажіть шкідників, які</w:t>
      </w:r>
      <w:r w:rsidR="00155983"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 шкодять на посівах гороху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, і засоби боротьби з ними. </w:t>
      </w:r>
    </w:p>
    <w:p w:rsidR="00EE4833" w:rsidRPr="00D02A55" w:rsidRDefault="00155983" w:rsidP="00D02A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hAnsi="Times New Roman" w:cs="Times New Roman"/>
          <w:sz w:val="24"/>
          <w:szCs w:val="24"/>
          <w:lang w:val="uk-UA"/>
        </w:rPr>
        <w:t>Вкажіть особливості під час догляду за</w:t>
      </w:r>
      <w:r w:rsidR="00EE4833"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53259" w:rsidRPr="00D02A55">
        <w:rPr>
          <w:rFonts w:ascii="Times New Roman" w:hAnsi="Times New Roman" w:cs="Times New Roman"/>
          <w:sz w:val="24"/>
          <w:szCs w:val="24"/>
          <w:lang w:val="uk-UA"/>
        </w:rPr>
        <w:t>посівами гороху</w:t>
      </w:r>
      <w:r w:rsidR="00EE4833"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EE4833" w:rsidRPr="00D02A55" w:rsidRDefault="00EE4833" w:rsidP="00D02A5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02A55">
        <w:rPr>
          <w:rFonts w:ascii="Times New Roman" w:hAnsi="Times New Roman" w:cs="Times New Roman"/>
          <w:sz w:val="24"/>
          <w:szCs w:val="24"/>
          <w:lang w:val="uk-UA"/>
        </w:rPr>
        <w:t xml:space="preserve">Які способи збирання застосовують на посівах </w:t>
      </w:r>
      <w:r w:rsidR="00153259" w:rsidRPr="00D02A55">
        <w:rPr>
          <w:rFonts w:ascii="Times New Roman" w:hAnsi="Times New Roman" w:cs="Times New Roman"/>
          <w:sz w:val="24"/>
          <w:szCs w:val="24"/>
          <w:lang w:val="uk-UA"/>
        </w:rPr>
        <w:t>гороху</w:t>
      </w:r>
      <w:r w:rsidRPr="00D02A55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EE4833" w:rsidRPr="00D02A55" w:rsidRDefault="00EE4833" w:rsidP="00D02A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4833" w:rsidRPr="00D02A55" w:rsidRDefault="00EE4833" w:rsidP="00D02A5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02A5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Після виконання завдання студент повинен: </w:t>
      </w:r>
    </w:p>
    <w:tbl>
      <w:tblPr>
        <w:tblStyle w:val="a3"/>
        <w:tblW w:w="0" w:type="auto"/>
        <w:tblLook w:val="01E0"/>
      </w:tblPr>
      <w:tblGrid>
        <w:gridCol w:w="4785"/>
        <w:gridCol w:w="5104"/>
      </w:tblGrid>
      <w:tr w:rsidR="00EE4833" w:rsidRPr="00D02A55" w:rsidTr="00153259">
        <w:tc>
          <w:tcPr>
            <w:tcW w:w="4785" w:type="dxa"/>
          </w:tcPr>
          <w:p w:rsidR="00EE4833" w:rsidRPr="00D02A55" w:rsidRDefault="00EE4833" w:rsidP="00D02A5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D02A55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5104" w:type="dxa"/>
          </w:tcPr>
          <w:p w:rsidR="00EE4833" w:rsidRPr="00D02A55" w:rsidRDefault="00EE4833" w:rsidP="00D02A55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D02A55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EE4833" w:rsidRPr="00A9424C" w:rsidTr="00153259">
        <w:tc>
          <w:tcPr>
            <w:tcW w:w="4785" w:type="dxa"/>
          </w:tcPr>
          <w:p w:rsidR="00EE4833" w:rsidRPr="00D02A55" w:rsidRDefault="00EE4833" w:rsidP="008A0C2F">
            <w:pPr>
              <w:rPr>
                <w:sz w:val="24"/>
                <w:szCs w:val="24"/>
                <w:lang w:val="uk-UA"/>
              </w:rPr>
            </w:pPr>
            <w:r w:rsidRPr="00D02A55">
              <w:rPr>
                <w:sz w:val="24"/>
                <w:szCs w:val="24"/>
                <w:lang w:val="uk-UA"/>
              </w:rPr>
              <w:t>Методику складання технологічної карти</w:t>
            </w:r>
            <w:r w:rsidR="00A9424C">
              <w:rPr>
                <w:sz w:val="24"/>
                <w:szCs w:val="24"/>
                <w:lang w:val="uk-UA"/>
              </w:rPr>
              <w:t>. Сорти гороху.</w:t>
            </w:r>
          </w:p>
        </w:tc>
        <w:tc>
          <w:tcPr>
            <w:tcW w:w="5104" w:type="dxa"/>
          </w:tcPr>
          <w:p w:rsidR="00EE4833" w:rsidRPr="00D02A55" w:rsidRDefault="00EE4833" w:rsidP="00D02A55">
            <w:pPr>
              <w:rPr>
                <w:sz w:val="24"/>
                <w:szCs w:val="24"/>
                <w:lang w:val="uk-UA"/>
              </w:rPr>
            </w:pPr>
            <w:r w:rsidRPr="00D02A55">
              <w:rPr>
                <w:sz w:val="24"/>
                <w:szCs w:val="24"/>
                <w:lang w:val="uk-UA"/>
              </w:rPr>
              <w:t>Складати агротехнічну частину технологічної</w:t>
            </w:r>
            <w:r w:rsidR="00874CAA" w:rsidRPr="00D02A55">
              <w:rPr>
                <w:sz w:val="24"/>
                <w:szCs w:val="24"/>
                <w:lang w:val="uk-UA"/>
              </w:rPr>
              <w:t xml:space="preserve"> карти  вирощування г</w:t>
            </w:r>
            <w:r w:rsidR="00153259" w:rsidRPr="00D02A55">
              <w:rPr>
                <w:sz w:val="24"/>
                <w:szCs w:val="24"/>
                <w:lang w:val="uk-UA"/>
              </w:rPr>
              <w:t>ороху</w:t>
            </w:r>
            <w:r w:rsidR="00A9424C">
              <w:rPr>
                <w:sz w:val="24"/>
                <w:szCs w:val="24"/>
                <w:lang w:val="uk-UA"/>
              </w:rPr>
              <w:t>. Розрізняти сорти гороху</w:t>
            </w:r>
          </w:p>
        </w:tc>
      </w:tr>
    </w:tbl>
    <w:p w:rsidR="00D02A55" w:rsidRPr="00D02A55" w:rsidRDefault="00D02A55" w:rsidP="00D02A55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71AFD" w:rsidRPr="00A9424C" w:rsidRDefault="00371AFD" w:rsidP="00EE4833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371AFD" w:rsidRPr="00A9424C" w:rsidSect="00D02A55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F144A"/>
    <w:multiLevelType w:val="multilevel"/>
    <w:tmpl w:val="231E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6016A08"/>
    <w:multiLevelType w:val="multilevel"/>
    <w:tmpl w:val="07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88587E"/>
    <w:multiLevelType w:val="multilevel"/>
    <w:tmpl w:val="64B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4F6961"/>
    <w:multiLevelType w:val="multilevel"/>
    <w:tmpl w:val="1C6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6A246F0"/>
    <w:multiLevelType w:val="multilevel"/>
    <w:tmpl w:val="3D9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2C86D2C"/>
    <w:multiLevelType w:val="multilevel"/>
    <w:tmpl w:val="DE4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D4D4D8C"/>
    <w:multiLevelType w:val="multilevel"/>
    <w:tmpl w:val="5872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19"/>
  </w:num>
  <w:num w:numId="4">
    <w:abstractNumId w:val="4"/>
  </w:num>
  <w:num w:numId="5">
    <w:abstractNumId w:val="24"/>
  </w:num>
  <w:num w:numId="6">
    <w:abstractNumId w:val="21"/>
  </w:num>
  <w:num w:numId="7">
    <w:abstractNumId w:val="35"/>
  </w:num>
  <w:num w:numId="8">
    <w:abstractNumId w:val="11"/>
  </w:num>
  <w:num w:numId="9">
    <w:abstractNumId w:val="22"/>
  </w:num>
  <w:num w:numId="10">
    <w:abstractNumId w:val="33"/>
  </w:num>
  <w:num w:numId="11">
    <w:abstractNumId w:val="1"/>
  </w:num>
  <w:num w:numId="12">
    <w:abstractNumId w:val="0"/>
  </w:num>
  <w:num w:numId="13">
    <w:abstractNumId w:val="28"/>
  </w:num>
  <w:num w:numId="14">
    <w:abstractNumId w:val="9"/>
  </w:num>
  <w:num w:numId="15">
    <w:abstractNumId w:val="34"/>
  </w:num>
  <w:num w:numId="16">
    <w:abstractNumId w:val="3"/>
  </w:num>
  <w:num w:numId="17">
    <w:abstractNumId w:val="25"/>
  </w:num>
  <w:num w:numId="18">
    <w:abstractNumId w:val="10"/>
  </w:num>
  <w:num w:numId="19">
    <w:abstractNumId w:val="16"/>
  </w:num>
  <w:num w:numId="20">
    <w:abstractNumId w:val="23"/>
  </w:num>
  <w:num w:numId="21">
    <w:abstractNumId w:val="7"/>
  </w:num>
  <w:num w:numId="22">
    <w:abstractNumId w:val="32"/>
  </w:num>
  <w:num w:numId="23">
    <w:abstractNumId w:val="26"/>
  </w:num>
  <w:num w:numId="24">
    <w:abstractNumId w:val="12"/>
  </w:num>
  <w:num w:numId="25">
    <w:abstractNumId w:val="8"/>
  </w:num>
  <w:num w:numId="26">
    <w:abstractNumId w:val="6"/>
  </w:num>
  <w:num w:numId="27">
    <w:abstractNumId w:val="20"/>
  </w:num>
  <w:num w:numId="28">
    <w:abstractNumId w:val="31"/>
  </w:num>
  <w:num w:numId="29">
    <w:abstractNumId w:val="30"/>
  </w:num>
  <w:num w:numId="30">
    <w:abstractNumId w:val="37"/>
  </w:num>
  <w:num w:numId="31">
    <w:abstractNumId w:val="14"/>
  </w:num>
  <w:num w:numId="32">
    <w:abstractNumId w:val="36"/>
  </w:num>
  <w:num w:numId="33">
    <w:abstractNumId w:val="15"/>
  </w:num>
  <w:num w:numId="34">
    <w:abstractNumId w:val="29"/>
  </w:num>
  <w:num w:numId="35">
    <w:abstractNumId w:val="13"/>
  </w:num>
  <w:num w:numId="36">
    <w:abstractNumId w:val="18"/>
  </w:num>
  <w:num w:numId="37">
    <w:abstractNumId w:val="2"/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4833"/>
    <w:rsid w:val="00074570"/>
    <w:rsid w:val="00153259"/>
    <w:rsid w:val="00155983"/>
    <w:rsid w:val="0027353D"/>
    <w:rsid w:val="00316AFB"/>
    <w:rsid w:val="00371AFD"/>
    <w:rsid w:val="003A0A4D"/>
    <w:rsid w:val="00477C66"/>
    <w:rsid w:val="00540B7E"/>
    <w:rsid w:val="005851F4"/>
    <w:rsid w:val="005E5511"/>
    <w:rsid w:val="006A2FD1"/>
    <w:rsid w:val="00721B0A"/>
    <w:rsid w:val="007341F5"/>
    <w:rsid w:val="008639CD"/>
    <w:rsid w:val="00874CAA"/>
    <w:rsid w:val="008A0C2F"/>
    <w:rsid w:val="008F310B"/>
    <w:rsid w:val="00A11355"/>
    <w:rsid w:val="00A456A8"/>
    <w:rsid w:val="00A9424C"/>
    <w:rsid w:val="00AE1E10"/>
    <w:rsid w:val="00B00F0B"/>
    <w:rsid w:val="00D02A55"/>
    <w:rsid w:val="00D16393"/>
    <w:rsid w:val="00E70CAF"/>
    <w:rsid w:val="00EE4833"/>
    <w:rsid w:val="00F00DBA"/>
    <w:rsid w:val="00F84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B"/>
  </w:style>
  <w:style w:type="paragraph" w:styleId="1">
    <w:name w:val="heading 1"/>
    <w:basedOn w:val="a"/>
    <w:next w:val="a"/>
    <w:link w:val="10"/>
    <w:uiPriority w:val="9"/>
    <w:qFormat/>
    <w:rsid w:val="00585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4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1E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E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3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E483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EE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E48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E1E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5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1549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10363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17</cp:revision>
  <dcterms:created xsi:type="dcterms:W3CDTF">2021-11-02T14:09:00Z</dcterms:created>
  <dcterms:modified xsi:type="dcterms:W3CDTF">2026-02-28T16:52:00Z</dcterms:modified>
</cp:coreProperties>
</file>