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04113" w14:textId="77777777" w:rsidR="00C664DB" w:rsidRPr="00C664DB" w:rsidRDefault="00C664DB" w:rsidP="00032F06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b/>
          <w:sz w:val="28"/>
          <w:szCs w:val="28"/>
        </w:rPr>
        <w:t>Тема 3. Облік дебіторської заборгованості</w:t>
      </w:r>
    </w:p>
    <w:p w14:paraId="2ABD38F6" w14:textId="77777777" w:rsidR="00A90AAD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 xml:space="preserve">Економічний зміст розрахункових операцій. </w:t>
      </w:r>
    </w:p>
    <w:p w14:paraId="39C8BE14" w14:textId="3C7251C2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 xml:space="preserve">Положення (стандарт) бухгалтерського обліку 10 «Дебіторська заборгованість». </w:t>
      </w:r>
    </w:p>
    <w:p w14:paraId="7257B61F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>Облік розрахунків з покупцями і замовниками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>. 36)</w:t>
      </w:r>
      <w:r>
        <w:rPr>
          <w:rFonts w:ascii="Times New Roman" w:hAnsi="Times New Roman"/>
          <w:sz w:val="28"/>
          <w:szCs w:val="28"/>
        </w:rPr>
        <w:t>.</w:t>
      </w:r>
    </w:p>
    <w:p w14:paraId="5FB08C21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>Облік розрахунків з підзвітними особами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>. 372)</w:t>
      </w:r>
      <w:r>
        <w:rPr>
          <w:rFonts w:ascii="Times New Roman" w:hAnsi="Times New Roman"/>
          <w:sz w:val="28"/>
          <w:szCs w:val="28"/>
        </w:rPr>
        <w:t>.</w:t>
      </w:r>
    </w:p>
    <w:p w14:paraId="4A12576B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 xml:space="preserve"> Облік розрахунків за виданими авансами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 xml:space="preserve">. 371). </w:t>
      </w:r>
    </w:p>
    <w:p w14:paraId="57BCD8D8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>Облік розрахунків за нарахованими доходами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 xml:space="preserve">. 373). </w:t>
      </w:r>
    </w:p>
    <w:p w14:paraId="27659A71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>Облік розрахунків за претензіями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 xml:space="preserve">. 374). </w:t>
      </w:r>
    </w:p>
    <w:p w14:paraId="6D200AA9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>Облік розрахунків по відшкодуванню матеріального збитку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>. 375)</w:t>
      </w:r>
      <w:r>
        <w:rPr>
          <w:rFonts w:ascii="Times New Roman" w:hAnsi="Times New Roman"/>
          <w:sz w:val="28"/>
          <w:szCs w:val="28"/>
        </w:rPr>
        <w:t>.</w:t>
      </w:r>
    </w:p>
    <w:p w14:paraId="70AD05C7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 xml:space="preserve"> Облік розрахунків з різними дебіторами (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 xml:space="preserve">. 377). </w:t>
      </w:r>
    </w:p>
    <w:p w14:paraId="34A28A75" w14:textId="4E387F83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664DB">
        <w:rPr>
          <w:rFonts w:ascii="Times New Roman" w:hAnsi="Times New Roman"/>
          <w:sz w:val="28"/>
          <w:szCs w:val="28"/>
        </w:rPr>
        <w:t xml:space="preserve">Облік резерву сумнівних боргів ( 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>. 38)</w:t>
      </w:r>
      <w:r>
        <w:rPr>
          <w:rFonts w:ascii="Times New Roman" w:hAnsi="Times New Roman"/>
          <w:sz w:val="28"/>
          <w:szCs w:val="28"/>
        </w:rPr>
        <w:t>.</w:t>
      </w:r>
    </w:p>
    <w:p w14:paraId="41F92C97" w14:textId="77777777" w:rsidR="00C664DB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 xml:space="preserve"> Облік довгострокової дебіторської заборгованості ( </w:t>
      </w:r>
      <w:proofErr w:type="spellStart"/>
      <w:r w:rsidRPr="00C664DB">
        <w:rPr>
          <w:rFonts w:ascii="Times New Roman" w:hAnsi="Times New Roman"/>
          <w:sz w:val="28"/>
          <w:szCs w:val="28"/>
        </w:rPr>
        <w:t>рах</w:t>
      </w:r>
      <w:proofErr w:type="spellEnd"/>
      <w:r w:rsidRPr="00C664DB">
        <w:rPr>
          <w:rFonts w:ascii="Times New Roman" w:hAnsi="Times New Roman"/>
          <w:sz w:val="28"/>
          <w:szCs w:val="28"/>
        </w:rPr>
        <w:t xml:space="preserve">. 18). </w:t>
      </w:r>
    </w:p>
    <w:p w14:paraId="3FE51CEC" w14:textId="67E2C6C2" w:rsidR="00A266DA" w:rsidRDefault="00C664DB" w:rsidP="00032F0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64DB">
        <w:rPr>
          <w:rFonts w:ascii="Times New Roman" w:hAnsi="Times New Roman"/>
          <w:sz w:val="28"/>
          <w:szCs w:val="28"/>
        </w:rPr>
        <w:t>Облік короткострокових і довгострокових векселів одержаних</w:t>
      </w:r>
      <w:r>
        <w:rPr>
          <w:rFonts w:ascii="Times New Roman" w:hAnsi="Times New Roman"/>
          <w:sz w:val="28"/>
          <w:szCs w:val="28"/>
        </w:rPr>
        <w:t>.</w:t>
      </w:r>
    </w:p>
    <w:p w14:paraId="01EFDE84" w14:textId="77777777" w:rsidR="00A90AAD" w:rsidRDefault="00A90AAD" w:rsidP="00032F06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7B0E840" w14:textId="2DEBDEA8" w:rsidR="00A90AAD" w:rsidRPr="00A90AAD" w:rsidRDefault="00A90AAD" w:rsidP="00A90AAD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90AAD">
        <w:rPr>
          <w:rFonts w:ascii="Times New Roman" w:hAnsi="Times New Roman"/>
          <w:b/>
          <w:bCs/>
          <w:sz w:val="28"/>
          <w:szCs w:val="28"/>
        </w:rPr>
        <w:t>Економічний зміст розрахункових операцій</w:t>
      </w:r>
    </w:p>
    <w:p w14:paraId="34D5B42C" w14:textId="77777777" w:rsidR="00A90AAD" w:rsidRDefault="00A90AAD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90AAD">
        <w:rPr>
          <w:rFonts w:ascii="Times New Roman" w:hAnsi="Times New Roman"/>
          <w:sz w:val="28"/>
          <w:szCs w:val="28"/>
        </w:rPr>
        <w:t xml:space="preserve">Здійснюючи свою виробничо-господарську діяльність сільськогосподарські підприємства вступають в розрахункові взаємовідносини з іншими підприємствами, організаціями і особами. </w:t>
      </w:r>
    </w:p>
    <w:p w14:paraId="5884E857" w14:textId="21E9EFB0" w:rsidR="00A90AAD" w:rsidRDefault="00A90AAD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90AAD">
        <w:rPr>
          <w:rFonts w:ascii="Times New Roman" w:hAnsi="Times New Roman"/>
          <w:sz w:val="28"/>
          <w:szCs w:val="28"/>
        </w:rPr>
        <w:t>Ці розрахунки пов</w:t>
      </w:r>
      <w:r>
        <w:rPr>
          <w:rFonts w:ascii="Times New Roman" w:hAnsi="Times New Roman"/>
          <w:sz w:val="28"/>
          <w:szCs w:val="28"/>
        </w:rPr>
        <w:t>’</w:t>
      </w:r>
      <w:r w:rsidRPr="00A90AAD">
        <w:rPr>
          <w:rFonts w:ascii="Times New Roman" w:hAnsi="Times New Roman"/>
          <w:sz w:val="28"/>
          <w:szCs w:val="28"/>
        </w:rPr>
        <w:t xml:space="preserve">язані з формуванням основних і оборотних засобів, реалізацією виробленої продукції і наданих послуг, з розподілом прибутку, розрахунками з фінансовими органами і органами соціального страхування і соціального забезпечення. </w:t>
      </w:r>
      <w:r>
        <w:rPr>
          <w:rFonts w:ascii="Times New Roman" w:hAnsi="Times New Roman"/>
          <w:sz w:val="28"/>
          <w:szCs w:val="28"/>
        </w:rPr>
        <w:t>Підприємства</w:t>
      </w:r>
      <w:r w:rsidRPr="00A90AAD">
        <w:rPr>
          <w:rFonts w:ascii="Times New Roman" w:hAnsi="Times New Roman"/>
          <w:sz w:val="28"/>
          <w:szCs w:val="28"/>
        </w:rPr>
        <w:t xml:space="preserve"> можуть також вступати в розрахункові взаємовідносини з окремими особами, наприклад, для виконання різних доручень при видачі грошових коштів підзвіт, одержанні кредитів на індивідуальне житлове будівництво і господарське влаштування</w:t>
      </w:r>
      <w:r>
        <w:rPr>
          <w:rFonts w:ascii="Times New Roman" w:hAnsi="Times New Roman"/>
          <w:sz w:val="28"/>
          <w:szCs w:val="28"/>
        </w:rPr>
        <w:t>.</w:t>
      </w:r>
    </w:p>
    <w:p w14:paraId="7631C544" w14:textId="40DF148C" w:rsidR="00A90AAD" w:rsidRPr="00A90AAD" w:rsidRDefault="00A90AAD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90AAD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результаті таких розрахункових відносин між підприємством та юридичними і фізичними особами виникають певні зобов’язання.</w:t>
      </w:r>
      <w:r w:rsidR="00303530">
        <w:rPr>
          <w:rFonts w:ascii="Times New Roman" w:hAnsi="Times New Roman"/>
          <w:sz w:val="28"/>
          <w:szCs w:val="28"/>
        </w:rPr>
        <w:t xml:space="preserve"> О</w:t>
      </w:r>
      <w:r w:rsidR="00303530" w:rsidRPr="00A90AAD">
        <w:rPr>
          <w:rFonts w:ascii="Times New Roman" w:hAnsi="Times New Roman"/>
          <w:sz w:val="28"/>
          <w:szCs w:val="28"/>
        </w:rPr>
        <w:t xml:space="preserve">дночасне виконання обома сторонами зустрічних зобов‘язань за договором відбувається дуже </w:t>
      </w:r>
      <w:proofErr w:type="spellStart"/>
      <w:r w:rsidR="00303530" w:rsidRPr="00A90AAD">
        <w:rPr>
          <w:rFonts w:ascii="Times New Roman" w:hAnsi="Times New Roman"/>
          <w:sz w:val="28"/>
          <w:szCs w:val="28"/>
        </w:rPr>
        <w:t>рідк</w:t>
      </w:r>
      <w:r w:rsidR="00303530">
        <w:rPr>
          <w:rFonts w:ascii="Times New Roman" w:hAnsi="Times New Roman"/>
          <w:sz w:val="28"/>
          <w:szCs w:val="28"/>
        </w:rPr>
        <w:t>о</w:t>
      </w:r>
      <w:proofErr w:type="spellEnd"/>
      <w:r w:rsidR="00303530" w:rsidRPr="00A90AAD">
        <w:rPr>
          <w:rFonts w:ascii="Times New Roman" w:hAnsi="Times New Roman"/>
          <w:sz w:val="28"/>
          <w:szCs w:val="28"/>
        </w:rPr>
        <w:t xml:space="preserve">. </w:t>
      </w:r>
      <w:r w:rsidRPr="00A90AAD">
        <w:rPr>
          <w:rFonts w:ascii="Times New Roman" w:hAnsi="Times New Roman"/>
          <w:sz w:val="28"/>
          <w:szCs w:val="28"/>
        </w:rPr>
        <w:t>Як правило, спочатку свої зобов‘язання виконує одна зі сторін, внаслідок чого у неї виникає право вимагати компенсації за заборгованістю, а 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A90AAD">
        <w:rPr>
          <w:rFonts w:ascii="Times New Roman" w:hAnsi="Times New Roman"/>
          <w:sz w:val="28"/>
          <w:szCs w:val="28"/>
        </w:rPr>
        <w:t>іншої сторони – обов‘язок оплатити цю заборгованість.</w:t>
      </w:r>
      <w:r w:rsidR="00303530">
        <w:rPr>
          <w:rFonts w:ascii="Times New Roman" w:hAnsi="Times New Roman"/>
          <w:sz w:val="28"/>
          <w:szCs w:val="28"/>
        </w:rPr>
        <w:t xml:space="preserve"> В</w:t>
      </w:r>
      <w:r w:rsidR="00303530" w:rsidRPr="00A90AAD">
        <w:rPr>
          <w:rFonts w:ascii="Times New Roman" w:hAnsi="Times New Roman"/>
          <w:sz w:val="28"/>
          <w:szCs w:val="28"/>
        </w:rPr>
        <w:t xml:space="preserve">наслідок </w:t>
      </w:r>
      <w:r w:rsidR="00303530">
        <w:rPr>
          <w:rFonts w:ascii="Times New Roman" w:hAnsi="Times New Roman"/>
          <w:sz w:val="28"/>
          <w:szCs w:val="28"/>
        </w:rPr>
        <w:t>чого</w:t>
      </w:r>
      <w:r w:rsidR="00303530" w:rsidRPr="00A90AAD">
        <w:rPr>
          <w:rFonts w:ascii="Times New Roman" w:hAnsi="Times New Roman"/>
          <w:sz w:val="28"/>
          <w:szCs w:val="28"/>
        </w:rPr>
        <w:t xml:space="preserve"> виникає заборгованість однієї сторони перед іншою</w:t>
      </w:r>
      <w:r w:rsidR="00303530">
        <w:rPr>
          <w:rFonts w:ascii="Times New Roman" w:hAnsi="Times New Roman"/>
          <w:sz w:val="28"/>
          <w:szCs w:val="28"/>
        </w:rPr>
        <w:t>. У</w:t>
      </w:r>
      <w:r w:rsidRPr="00A90AAD">
        <w:rPr>
          <w:rFonts w:ascii="Times New Roman" w:hAnsi="Times New Roman"/>
          <w:sz w:val="28"/>
          <w:szCs w:val="28"/>
        </w:rPr>
        <w:t xml:space="preserve"> першої сторони виникає актив у вигляді дебіторської заборгованості, а з іншої сторони виникає зобов‘язання перед кредитором</w:t>
      </w:r>
      <w:r w:rsidR="00303530">
        <w:rPr>
          <w:rFonts w:ascii="Times New Roman" w:hAnsi="Times New Roman"/>
          <w:sz w:val="28"/>
          <w:szCs w:val="28"/>
        </w:rPr>
        <w:t xml:space="preserve"> </w:t>
      </w:r>
      <w:r w:rsidRPr="00A90AAD">
        <w:rPr>
          <w:rFonts w:ascii="Times New Roman" w:hAnsi="Times New Roman"/>
          <w:sz w:val="28"/>
          <w:szCs w:val="28"/>
        </w:rPr>
        <w:t>погасити цю заборгованість, яка називається кредиторською заборгованістю.</w:t>
      </w:r>
    </w:p>
    <w:p w14:paraId="0AC2C675" w14:textId="77777777" w:rsidR="00303530" w:rsidRDefault="00A90AAD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90AAD">
        <w:rPr>
          <w:rFonts w:ascii="Times New Roman" w:hAnsi="Times New Roman"/>
          <w:sz w:val="28"/>
          <w:szCs w:val="28"/>
        </w:rPr>
        <w:t xml:space="preserve">Законодавством України передбачений порядок проведення розрахунків між підприємствами, підприємствами і фізичними особами як у безготівковій формі, так і за готівку. </w:t>
      </w:r>
    </w:p>
    <w:p w14:paraId="3EAB62A8" w14:textId="4F5DDC2A" w:rsidR="00A90AAD" w:rsidRDefault="00A90AAD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90AAD">
        <w:rPr>
          <w:rFonts w:ascii="Times New Roman" w:hAnsi="Times New Roman"/>
          <w:sz w:val="28"/>
          <w:szCs w:val="28"/>
        </w:rPr>
        <w:t xml:space="preserve">Безготівкові розрахунки між підприємствами і фізичними особами здійснюються у національній валюті України через банк шляхом </w:t>
      </w:r>
      <w:r w:rsidRPr="00A90AAD">
        <w:rPr>
          <w:rFonts w:ascii="Times New Roman" w:hAnsi="Times New Roman"/>
          <w:sz w:val="28"/>
          <w:szCs w:val="28"/>
        </w:rPr>
        <w:lastRenderedPageBreak/>
        <w:t>перерахування грошових коштів.</w:t>
      </w:r>
      <w:r w:rsidR="00303530">
        <w:rPr>
          <w:rFonts w:ascii="Times New Roman" w:hAnsi="Times New Roman"/>
          <w:sz w:val="28"/>
          <w:szCs w:val="28"/>
        </w:rPr>
        <w:t xml:space="preserve"> </w:t>
      </w:r>
      <w:r w:rsidRPr="00A90AAD">
        <w:rPr>
          <w:rFonts w:ascii="Times New Roman" w:hAnsi="Times New Roman"/>
          <w:sz w:val="28"/>
          <w:szCs w:val="28"/>
        </w:rPr>
        <w:t xml:space="preserve">Грошові кошти з рахунку підприємства списуються за розпорядженням його власника, крім випадків, коли чинним законодавством передбачений порядок безакцептного списання коштів. </w:t>
      </w:r>
    </w:p>
    <w:p w14:paraId="5ED409E7" w14:textId="078CCA2C" w:rsidR="00303530" w:rsidRDefault="00303530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64AA059F" w14:textId="048988CA" w:rsidR="00303530" w:rsidRDefault="00303530" w:rsidP="00303530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Положення (стандарт) бухгалтерського обліку 10 «Дебіторська заборгованість»</w:t>
      </w:r>
    </w:p>
    <w:p w14:paraId="2DA71718" w14:textId="77777777" w:rsidR="00303530" w:rsidRDefault="00303530" w:rsidP="0030353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Положення (с</w:t>
      </w:r>
      <w:r w:rsidRPr="00303530">
        <w:rPr>
          <w:rFonts w:ascii="Times New Roman" w:hAnsi="Times New Roman"/>
          <w:sz w:val="28"/>
          <w:szCs w:val="28"/>
        </w:rPr>
        <w:t>тандарт</w:t>
      </w:r>
      <w:r>
        <w:rPr>
          <w:rFonts w:ascii="Times New Roman" w:hAnsi="Times New Roman"/>
          <w:sz w:val="28"/>
          <w:szCs w:val="28"/>
        </w:rPr>
        <w:t>) бухгалтерського обліку 10 «Дебіторська заборгованість»</w:t>
      </w:r>
      <w:r w:rsidRPr="00303530">
        <w:rPr>
          <w:rFonts w:ascii="Times New Roman" w:hAnsi="Times New Roman"/>
          <w:sz w:val="28"/>
          <w:szCs w:val="28"/>
        </w:rPr>
        <w:t xml:space="preserve"> визначає методологічні засади формування у бухгалтерському обліку інформації про дебіторську заборгованість та її розкриття у фінансовій звітності підприємств незалежно від форм власності. </w:t>
      </w:r>
    </w:p>
    <w:p w14:paraId="723697D2" w14:textId="77777777" w:rsidR="00303530" w:rsidRDefault="00303530" w:rsidP="00303530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sz w:val="28"/>
          <w:szCs w:val="28"/>
        </w:rPr>
        <w:t>Терміни, що використовуються у положенн</w:t>
      </w:r>
      <w:r>
        <w:rPr>
          <w:rFonts w:ascii="Times New Roman" w:hAnsi="Times New Roman"/>
          <w:sz w:val="28"/>
          <w:szCs w:val="28"/>
        </w:rPr>
        <w:t>і</w:t>
      </w:r>
      <w:r w:rsidRPr="00303530">
        <w:rPr>
          <w:rFonts w:ascii="Times New Roman" w:hAnsi="Times New Roman"/>
          <w:sz w:val="28"/>
          <w:szCs w:val="28"/>
        </w:rPr>
        <w:t xml:space="preserve"> (стандарт</w:t>
      </w:r>
      <w:r>
        <w:rPr>
          <w:rFonts w:ascii="Times New Roman" w:hAnsi="Times New Roman"/>
          <w:sz w:val="28"/>
          <w:szCs w:val="28"/>
        </w:rPr>
        <w:t>і</w:t>
      </w:r>
      <w:r w:rsidRPr="00303530">
        <w:rPr>
          <w:rFonts w:ascii="Times New Roman" w:hAnsi="Times New Roman"/>
          <w:sz w:val="28"/>
          <w:szCs w:val="28"/>
        </w:rPr>
        <w:t xml:space="preserve">) бухгалтерського обліку: </w:t>
      </w:r>
    </w:p>
    <w:p w14:paraId="61B0B4F8" w14:textId="77777777" w:rsid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Безнадійна дебіторська заборгованість</w:t>
      </w:r>
      <w:r w:rsidRPr="00303530">
        <w:rPr>
          <w:rFonts w:ascii="Times New Roman" w:hAnsi="Times New Roman"/>
          <w:sz w:val="28"/>
          <w:szCs w:val="28"/>
        </w:rPr>
        <w:t xml:space="preserve"> – поточна дебіторська заборгованість, щодо якої існує впевненість про її неповернення боржником або за якою минув термін позовної давності. </w:t>
      </w:r>
    </w:p>
    <w:p w14:paraId="5E71C1DB" w14:textId="77777777" w:rsid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Дебітори</w:t>
      </w:r>
      <w:r w:rsidRPr="00303530">
        <w:rPr>
          <w:rFonts w:ascii="Times New Roman" w:hAnsi="Times New Roman"/>
          <w:sz w:val="28"/>
          <w:szCs w:val="28"/>
        </w:rPr>
        <w:t xml:space="preserve"> – юридичні та фізичні особи, які внаслідок минулих подій заборгували підприємству певні суми грошей, їх еквівалентів або інших активів. </w:t>
      </w:r>
    </w:p>
    <w:p w14:paraId="65BA2D84" w14:textId="77777777" w:rsid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Дебіторська заборгованість</w:t>
      </w:r>
      <w:r w:rsidRPr="00303530">
        <w:rPr>
          <w:rFonts w:ascii="Times New Roman" w:hAnsi="Times New Roman"/>
          <w:sz w:val="28"/>
          <w:szCs w:val="28"/>
        </w:rPr>
        <w:t xml:space="preserve"> – сума заборгованості дебіторів підприємству на певну дату. </w:t>
      </w:r>
    </w:p>
    <w:p w14:paraId="357436D9" w14:textId="77777777" w:rsid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Довгострокова дебіторська заборгованість</w:t>
      </w:r>
      <w:r w:rsidRPr="00303530">
        <w:rPr>
          <w:rFonts w:ascii="Times New Roman" w:hAnsi="Times New Roman"/>
          <w:sz w:val="28"/>
          <w:szCs w:val="28"/>
        </w:rPr>
        <w:t xml:space="preserve"> – сума дебіторської заборгованості, яка виникає в ході нормального операційного циклу та буде погашена після дванадцяти місяців з дати балансу. </w:t>
      </w:r>
    </w:p>
    <w:p w14:paraId="42454017" w14:textId="77777777" w:rsid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Поточна дебіторська заборгованість</w:t>
      </w:r>
      <w:r w:rsidRPr="00303530">
        <w:rPr>
          <w:rFonts w:ascii="Times New Roman" w:hAnsi="Times New Roman"/>
          <w:sz w:val="28"/>
          <w:szCs w:val="28"/>
        </w:rPr>
        <w:t xml:space="preserve"> – сума дебіторської заборгованості, яка виникає в ході нормального операційного циклу або буде погашена протягом дванадцяти місяців з дати балансу. </w:t>
      </w:r>
    </w:p>
    <w:p w14:paraId="78BBBC72" w14:textId="77777777" w:rsid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Сумнівний борг</w:t>
      </w:r>
      <w:r w:rsidRPr="00303530">
        <w:rPr>
          <w:rFonts w:ascii="Times New Roman" w:hAnsi="Times New Roman"/>
          <w:sz w:val="28"/>
          <w:szCs w:val="28"/>
        </w:rPr>
        <w:t xml:space="preserve"> – поточна дебіторська заборгованість за продукцію, товари, послуги,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3530">
        <w:rPr>
          <w:rFonts w:ascii="Times New Roman" w:hAnsi="Times New Roman"/>
          <w:sz w:val="28"/>
          <w:szCs w:val="28"/>
        </w:rPr>
        <w:t>щодо якої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3530">
        <w:rPr>
          <w:rFonts w:ascii="Times New Roman" w:hAnsi="Times New Roman"/>
          <w:sz w:val="28"/>
          <w:szCs w:val="28"/>
        </w:rPr>
        <w:t xml:space="preserve">існує невпевненість її погашення боржником. </w:t>
      </w:r>
    </w:p>
    <w:p w14:paraId="2B51547F" w14:textId="4D7E136B" w:rsidR="00303530" w:rsidRPr="00303530" w:rsidRDefault="00303530" w:rsidP="0030353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Чиста реалізаційна вартість дебіторської заборгованості</w:t>
      </w:r>
      <w:r w:rsidRPr="00303530">
        <w:rPr>
          <w:rFonts w:ascii="Times New Roman" w:hAnsi="Times New Roman"/>
          <w:sz w:val="28"/>
          <w:szCs w:val="28"/>
        </w:rPr>
        <w:t xml:space="preserve"> – сума поточної заборгованості за товари, роботи, послуги з вирахуванням резерву сумнівних боргів.</w:t>
      </w:r>
    </w:p>
    <w:p w14:paraId="3F34B900" w14:textId="671B1642" w:rsidR="00303530" w:rsidRDefault="00303530" w:rsidP="00A90A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337D0A61" w14:textId="60348F9F" w:rsidR="00303530" w:rsidRPr="00303530" w:rsidRDefault="00303530" w:rsidP="001C6D1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03530">
        <w:rPr>
          <w:rFonts w:ascii="Times New Roman" w:hAnsi="Times New Roman"/>
          <w:b/>
          <w:bCs/>
          <w:sz w:val="28"/>
          <w:szCs w:val="28"/>
        </w:rPr>
        <w:t>Облік розрахунків з покупцями і замовниками (</w:t>
      </w:r>
      <w:proofErr w:type="spellStart"/>
      <w:r w:rsidRPr="00303530">
        <w:rPr>
          <w:rFonts w:ascii="Times New Roman" w:hAnsi="Times New Roman"/>
          <w:b/>
          <w:bCs/>
          <w:sz w:val="28"/>
          <w:szCs w:val="28"/>
        </w:rPr>
        <w:t>рах</w:t>
      </w:r>
      <w:proofErr w:type="spellEnd"/>
      <w:r w:rsidRPr="00303530">
        <w:rPr>
          <w:rFonts w:ascii="Times New Roman" w:hAnsi="Times New Roman"/>
          <w:b/>
          <w:bCs/>
          <w:sz w:val="28"/>
          <w:szCs w:val="28"/>
        </w:rPr>
        <w:t>. 36)</w:t>
      </w:r>
    </w:p>
    <w:p w14:paraId="3497FF02" w14:textId="77777777" w:rsidR="00E265F4" w:rsidRDefault="00E265F4" w:rsidP="001C6D1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E265F4">
        <w:rPr>
          <w:rFonts w:ascii="Times New Roman" w:hAnsi="Times New Roman"/>
          <w:sz w:val="28"/>
          <w:szCs w:val="28"/>
        </w:rPr>
        <w:t>загальнення інформації про розрахунки з покупцями та замовниками за відвантажену продукцію, товари, виконані роботи й послуги</w:t>
      </w:r>
      <w:r>
        <w:rPr>
          <w:rFonts w:ascii="Times New Roman" w:hAnsi="Times New Roman"/>
          <w:sz w:val="28"/>
          <w:szCs w:val="28"/>
        </w:rPr>
        <w:t xml:space="preserve"> ведуть на рахунку 36 «</w:t>
      </w:r>
      <w:r w:rsidRPr="00E265F4">
        <w:rPr>
          <w:rFonts w:ascii="Times New Roman" w:hAnsi="Times New Roman"/>
          <w:sz w:val="28"/>
          <w:szCs w:val="28"/>
        </w:rPr>
        <w:t>Розрахунки з покупцями та замовниками</w:t>
      </w:r>
      <w:r>
        <w:rPr>
          <w:rFonts w:ascii="Times New Roman" w:hAnsi="Times New Roman"/>
          <w:sz w:val="28"/>
          <w:szCs w:val="28"/>
        </w:rPr>
        <w:t>».</w:t>
      </w:r>
      <w:r w:rsidRPr="00E265F4">
        <w:rPr>
          <w:rFonts w:ascii="Times New Roman" w:hAnsi="Times New Roman"/>
          <w:sz w:val="28"/>
          <w:szCs w:val="28"/>
        </w:rPr>
        <w:t xml:space="preserve"> </w:t>
      </w:r>
    </w:p>
    <w:p w14:paraId="08F1B4F6" w14:textId="77777777" w:rsidR="00E265F4" w:rsidRDefault="00E265F4" w:rsidP="001C6D1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265F4">
        <w:rPr>
          <w:rFonts w:ascii="Times New Roman" w:hAnsi="Times New Roman"/>
          <w:sz w:val="28"/>
          <w:szCs w:val="28"/>
        </w:rPr>
        <w:t xml:space="preserve">Рахунок 36 </w:t>
      </w:r>
      <w:r>
        <w:rPr>
          <w:rFonts w:ascii="Times New Roman" w:hAnsi="Times New Roman"/>
          <w:sz w:val="28"/>
          <w:szCs w:val="28"/>
        </w:rPr>
        <w:t>«</w:t>
      </w:r>
      <w:r w:rsidRPr="00E265F4">
        <w:rPr>
          <w:rFonts w:ascii="Times New Roman" w:hAnsi="Times New Roman"/>
          <w:sz w:val="28"/>
          <w:szCs w:val="28"/>
        </w:rPr>
        <w:t>Розрахунки з покупцями та замовниками</w:t>
      </w:r>
      <w:r>
        <w:rPr>
          <w:rFonts w:ascii="Times New Roman" w:hAnsi="Times New Roman"/>
          <w:sz w:val="28"/>
          <w:szCs w:val="28"/>
        </w:rPr>
        <w:t>»</w:t>
      </w:r>
      <w:r w:rsidRPr="00E265F4">
        <w:rPr>
          <w:rFonts w:ascii="Times New Roman" w:hAnsi="Times New Roman"/>
          <w:sz w:val="28"/>
          <w:szCs w:val="28"/>
        </w:rPr>
        <w:t xml:space="preserve"> має такі субрахунки: </w:t>
      </w:r>
    </w:p>
    <w:p w14:paraId="647D235B" w14:textId="77777777" w:rsidR="00E265F4" w:rsidRDefault="00E265F4" w:rsidP="001C6D1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265F4">
        <w:rPr>
          <w:rFonts w:ascii="Times New Roman" w:hAnsi="Times New Roman"/>
          <w:sz w:val="28"/>
          <w:szCs w:val="28"/>
        </w:rPr>
        <w:t>361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265F4">
        <w:rPr>
          <w:rFonts w:ascii="Times New Roman" w:hAnsi="Times New Roman"/>
          <w:sz w:val="28"/>
          <w:szCs w:val="28"/>
        </w:rPr>
        <w:t xml:space="preserve">Розрахунки з вітчизняними покупцями; </w:t>
      </w:r>
    </w:p>
    <w:p w14:paraId="404822E6" w14:textId="77777777" w:rsidR="00E265F4" w:rsidRDefault="00E265F4" w:rsidP="00E265F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265F4">
        <w:rPr>
          <w:rFonts w:ascii="Times New Roman" w:hAnsi="Times New Roman"/>
          <w:sz w:val="28"/>
          <w:szCs w:val="28"/>
        </w:rPr>
        <w:t>362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E265F4">
        <w:rPr>
          <w:rFonts w:ascii="Times New Roman" w:hAnsi="Times New Roman"/>
          <w:sz w:val="28"/>
          <w:szCs w:val="28"/>
        </w:rPr>
        <w:t xml:space="preserve">Розрахунки з іноземними покупцями; </w:t>
      </w:r>
    </w:p>
    <w:p w14:paraId="46FA9C61" w14:textId="77777777" w:rsidR="00E265F4" w:rsidRDefault="00E265F4" w:rsidP="00E265F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265F4">
        <w:rPr>
          <w:rFonts w:ascii="Times New Roman" w:hAnsi="Times New Roman"/>
          <w:sz w:val="28"/>
          <w:szCs w:val="28"/>
        </w:rPr>
        <w:t xml:space="preserve">363 ―Розрахунки з учасниками промислово-фінансової групи. </w:t>
      </w:r>
    </w:p>
    <w:p w14:paraId="1531D31F" w14:textId="6D558903" w:rsidR="00303530" w:rsidRDefault="00E265F4" w:rsidP="00E265F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Рахунок </w:t>
      </w:r>
      <w:r w:rsidRPr="00E265F4">
        <w:rPr>
          <w:rFonts w:ascii="Times New Roman" w:hAnsi="Times New Roman"/>
          <w:sz w:val="28"/>
          <w:szCs w:val="28"/>
        </w:rPr>
        <w:t xml:space="preserve">36 </w:t>
      </w:r>
      <w:r>
        <w:rPr>
          <w:rFonts w:ascii="Times New Roman" w:hAnsi="Times New Roman"/>
          <w:sz w:val="28"/>
          <w:szCs w:val="28"/>
        </w:rPr>
        <w:t>«</w:t>
      </w:r>
      <w:r w:rsidRPr="00E265F4">
        <w:rPr>
          <w:rFonts w:ascii="Times New Roman" w:hAnsi="Times New Roman"/>
          <w:sz w:val="28"/>
          <w:szCs w:val="28"/>
        </w:rPr>
        <w:t>Розрахунки з покупцями та замовниками</w:t>
      </w:r>
      <w:r>
        <w:rPr>
          <w:rFonts w:ascii="Times New Roman" w:hAnsi="Times New Roman"/>
          <w:sz w:val="28"/>
          <w:szCs w:val="28"/>
        </w:rPr>
        <w:t xml:space="preserve">» активний, за дебетом рахунка </w:t>
      </w:r>
      <w:r w:rsidRPr="00E265F4">
        <w:rPr>
          <w:rFonts w:ascii="Times New Roman" w:hAnsi="Times New Roman"/>
          <w:sz w:val="28"/>
          <w:szCs w:val="28"/>
        </w:rPr>
        <w:t>відображається вартість реалізованої продукції, товарів, виконаних робіт, наданих послуг, за кредитом – сума платежів, які надійшли на рахунки підприємства в банківських установах, у касу, та інші види розрахунків. Сальдо рахунка відображає заборгованість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65F4">
        <w:rPr>
          <w:rFonts w:ascii="Times New Roman" w:hAnsi="Times New Roman"/>
          <w:sz w:val="28"/>
          <w:szCs w:val="28"/>
        </w:rPr>
        <w:t>покупців та замовників за одержану продукцію (роботи, послуги)</w:t>
      </w:r>
      <w:r>
        <w:rPr>
          <w:rFonts w:ascii="Times New Roman" w:hAnsi="Times New Roman"/>
          <w:sz w:val="28"/>
          <w:szCs w:val="28"/>
        </w:rPr>
        <w:t>.</w:t>
      </w:r>
    </w:p>
    <w:p w14:paraId="1F248E7F" w14:textId="77777777" w:rsidR="001C6D13" w:rsidRPr="00B117B7" w:rsidRDefault="001C6D13" w:rsidP="001C6D13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87"/>
        <w:gridCol w:w="5861"/>
        <w:gridCol w:w="1255"/>
        <w:gridCol w:w="1259"/>
      </w:tblGrid>
      <w:tr w:rsidR="001C6D13" w:rsidRPr="00574FA6" w14:paraId="1182D21F" w14:textId="77777777" w:rsidTr="003F71E3">
        <w:tc>
          <w:tcPr>
            <w:tcW w:w="687" w:type="dxa"/>
            <w:vMerge w:val="restart"/>
            <w:vAlign w:val="center"/>
          </w:tcPr>
          <w:p w14:paraId="587B59EE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F35D75B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1" w:type="dxa"/>
            <w:vMerge w:val="restart"/>
            <w:vAlign w:val="center"/>
          </w:tcPr>
          <w:p w14:paraId="1F937402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14" w:type="dxa"/>
            <w:gridSpan w:val="2"/>
            <w:vAlign w:val="center"/>
          </w:tcPr>
          <w:p w14:paraId="76D6422C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14:paraId="14B57CD6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1C6D13" w:rsidRPr="00574FA6" w14:paraId="75F7E8B9" w14:textId="77777777" w:rsidTr="003F71E3">
        <w:tc>
          <w:tcPr>
            <w:tcW w:w="687" w:type="dxa"/>
            <w:vMerge/>
            <w:vAlign w:val="center"/>
          </w:tcPr>
          <w:p w14:paraId="62C3A176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61" w:type="dxa"/>
            <w:vMerge/>
            <w:vAlign w:val="center"/>
          </w:tcPr>
          <w:p w14:paraId="06162089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5" w:type="dxa"/>
            <w:vAlign w:val="center"/>
          </w:tcPr>
          <w:p w14:paraId="19EAD421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259" w:type="dxa"/>
            <w:vAlign w:val="center"/>
          </w:tcPr>
          <w:p w14:paraId="60D8BDD8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1C6D13" w:rsidRPr="00574FA6" w14:paraId="12099613" w14:textId="77777777" w:rsidTr="003F71E3">
        <w:trPr>
          <w:trHeight w:val="276"/>
        </w:trPr>
        <w:tc>
          <w:tcPr>
            <w:tcW w:w="687" w:type="dxa"/>
          </w:tcPr>
          <w:p w14:paraId="42A7F891" w14:textId="77777777" w:rsidR="001C6D13" w:rsidRPr="009A634C" w:rsidRDefault="001C6D13" w:rsidP="00E56AE9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61" w:type="dxa"/>
          </w:tcPr>
          <w:p w14:paraId="40F7BA27" w14:textId="67AF76C1" w:rsidR="001C6D13" w:rsidRPr="009A634C" w:rsidRDefault="001C6D13" w:rsidP="00E56A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Списана по собівартості реалізована продукція</w:t>
            </w:r>
          </w:p>
        </w:tc>
        <w:tc>
          <w:tcPr>
            <w:tcW w:w="1255" w:type="dxa"/>
          </w:tcPr>
          <w:p w14:paraId="6333BC9D" w14:textId="0AFDD4BC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  <w:r w:rsidR="00455E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59" w:type="dxa"/>
          </w:tcPr>
          <w:p w14:paraId="39CD3F7E" w14:textId="7447D449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1C6D13" w:rsidRPr="00574FA6" w14:paraId="0EEB4D05" w14:textId="77777777" w:rsidTr="003F71E3">
        <w:tc>
          <w:tcPr>
            <w:tcW w:w="687" w:type="dxa"/>
          </w:tcPr>
          <w:p w14:paraId="14CF0D74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61" w:type="dxa"/>
          </w:tcPr>
          <w:p w14:paraId="6643D79B" w14:textId="638FA7E3" w:rsidR="001C6D13" w:rsidRPr="009A634C" w:rsidRDefault="001C6D13" w:rsidP="00E56A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дохід на покупців зв реалізовану продукцію</w:t>
            </w:r>
          </w:p>
        </w:tc>
        <w:tc>
          <w:tcPr>
            <w:tcW w:w="1255" w:type="dxa"/>
          </w:tcPr>
          <w:p w14:paraId="46A07F0C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3B3458D" w14:textId="2D8D5C64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361</w:t>
            </w:r>
          </w:p>
        </w:tc>
        <w:tc>
          <w:tcPr>
            <w:tcW w:w="1259" w:type="dxa"/>
          </w:tcPr>
          <w:p w14:paraId="712B1C4E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F800FCF" w14:textId="3DC48AE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 w:rsidR="00455E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C6D13" w:rsidRPr="00574FA6" w14:paraId="38B94AFD" w14:textId="77777777" w:rsidTr="003F71E3">
        <w:tc>
          <w:tcPr>
            <w:tcW w:w="687" w:type="dxa"/>
          </w:tcPr>
          <w:p w14:paraId="73F683F7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61" w:type="dxa"/>
          </w:tcPr>
          <w:p w14:paraId="5331A20D" w14:textId="422C4B9A" w:rsidR="001C6D13" w:rsidRPr="009A634C" w:rsidRDefault="001C6D13" w:rsidP="00E56A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ПДВ (податкові зобов’язання)</w:t>
            </w:r>
          </w:p>
        </w:tc>
        <w:tc>
          <w:tcPr>
            <w:tcW w:w="1255" w:type="dxa"/>
          </w:tcPr>
          <w:p w14:paraId="76A1B0E1" w14:textId="46D6E964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  <w:r w:rsidR="00455E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59" w:type="dxa"/>
          </w:tcPr>
          <w:p w14:paraId="3AD2815B" w14:textId="38119723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  <w:r w:rsidR="00455EB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C6D13" w:rsidRPr="00574FA6" w14:paraId="37CF148E" w14:textId="77777777" w:rsidTr="003F71E3">
        <w:tc>
          <w:tcPr>
            <w:tcW w:w="687" w:type="dxa"/>
          </w:tcPr>
          <w:p w14:paraId="377E97F7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61" w:type="dxa"/>
          </w:tcPr>
          <w:p w14:paraId="0E98A039" w14:textId="5F5D2D20" w:rsidR="001C6D13" w:rsidRDefault="001C6D13" w:rsidP="00E56A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від покупців за продукцію</w:t>
            </w:r>
          </w:p>
        </w:tc>
        <w:tc>
          <w:tcPr>
            <w:tcW w:w="1255" w:type="dxa"/>
          </w:tcPr>
          <w:p w14:paraId="4F97482C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4754BF" w14:textId="0C6CDBA6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259" w:type="dxa"/>
          </w:tcPr>
          <w:p w14:paraId="105CBDBC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8AD30B" w14:textId="231D13CD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361</w:t>
            </w:r>
          </w:p>
        </w:tc>
      </w:tr>
      <w:tr w:rsidR="001C6D13" w:rsidRPr="00574FA6" w14:paraId="62A44BF3" w14:textId="77777777" w:rsidTr="003F71E3">
        <w:tc>
          <w:tcPr>
            <w:tcW w:w="687" w:type="dxa"/>
          </w:tcPr>
          <w:p w14:paraId="1E5450F9" w14:textId="77777777" w:rsidR="001C6D13" w:rsidRPr="009A634C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61" w:type="dxa"/>
          </w:tcPr>
          <w:p w14:paraId="23B31B94" w14:textId="3A94429A" w:rsidR="001C6D13" w:rsidRDefault="003F71E3" w:rsidP="00E56A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готівку в касу від покупців</w:t>
            </w:r>
          </w:p>
        </w:tc>
        <w:tc>
          <w:tcPr>
            <w:tcW w:w="1255" w:type="dxa"/>
          </w:tcPr>
          <w:p w14:paraId="2935BC4E" w14:textId="0BEC76EB" w:rsidR="001C6D13" w:rsidRDefault="003F71E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</w:t>
            </w:r>
          </w:p>
        </w:tc>
        <w:tc>
          <w:tcPr>
            <w:tcW w:w="1259" w:type="dxa"/>
          </w:tcPr>
          <w:p w14:paraId="0D85D761" w14:textId="7AEF585E" w:rsidR="001C6D13" w:rsidRDefault="003F71E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361</w:t>
            </w:r>
          </w:p>
        </w:tc>
      </w:tr>
      <w:tr w:rsidR="001C6D13" w:rsidRPr="00574FA6" w14:paraId="2AC0122A" w14:textId="77777777" w:rsidTr="003F71E3">
        <w:tc>
          <w:tcPr>
            <w:tcW w:w="687" w:type="dxa"/>
          </w:tcPr>
          <w:p w14:paraId="723787D5" w14:textId="46D12654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861" w:type="dxa"/>
          </w:tcPr>
          <w:p w14:paraId="5762DA68" w14:textId="70EB6718" w:rsidR="001C6D13" w:rsidRDefault="003F71E3" w:rsidP="00E56A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надійшов аванс від покупців</w:t>
            </w:r>
          </w:p>
        </w:tc>
        <w:tc>
          <w:tcPr>
            <w:tcW w:w="1255" w:type="dxa"/>
          </w:tcPr>
          <w:p w14:paraId="322DB759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661B482" w14:textId="212C4109" w:rsidR="003F71E3" w:rsidRDefault="003F71E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259" w:type="dxa"/>
          </w:tcPr>
          <w:p w14:paraId="3BC7D60F" w14:textId="77777777" w:rsidR="001C6D13" w:rsidRDefault="001C6D1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D5681D7" w14:textId="2101BCA2" w:rsidR="003F71E3" w:rsidRDefault="003F71E3" w:rsidP="00E56A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681</w:t>
            </w:r>
          </w:p>
        </w:tc>
      </w:tr>
      <w:tr w:rsidR="003F71E3" w:rsidRPr="00574FA6" w14:paraId="50CE4E48" w14:textId="77777777" w:rsidTr="003F71E3">
        <w:tc>
          <w:tcPr>
            <w:tcW w:w="687" w:type="dxa"/>
          </w:tcPr>
          <w:p w14:paraId="31619071" w14:textId="147F9A4A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861" w:type="dxa"/>
          </w:tcPr>
          <w:p w14:paraId="06EF0975" w14:textId="0110FF00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дохід на покупців зв реалізовану продукцію</w:t>
            </w:r>
          </w:p>
        </w:tc>
        <w:tc>
          <w:tcPr>
            <w:tcW w:w="1255" w:type="dxa"/>
          </w:tcPr>
          <w:p w14:paraId="04135EDF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4A8F25" w14:textId="762B4981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361</w:t>
            </w:r>
          </w:p>
        </w:tc>
        <w:tc>
          <w:tcPr>
            <w:tcW w:w="1259" w:type="dxa"/>
          </w:tcPr>
          <w:p w14:paraId="75AFE3E9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662366A" w14:textId="77C760F2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3F71E3" w:rsidRPr="00574FA6" w14:paraId="5942F47F" w14:textId="77777777" w:rsidTr="003F71E3">
        <w:tc>
          <w:tcPr>
            <w:tcW w:w="687" w:type="dxa"/>
          </w:tcPr>
          <w:p w14:paraId="2FEFC156" w14:textId="2EC219E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861" w:type="dxa"/>
          </w:tcPr>
          <w:p w14:paraId="1BD8BBF6" w14:textId="36DF1522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ПДВ (податкові зобов’язання)</w:t>
            </w:r>
          </w:p>
        </w:tc>
        <w:tc>
          <w:tcPr>
            <w:tcW w:w="1255" w:type="dxa"/>
          </w:tcPr>
          <w:p w14:paraId="64AF9D4A" w14:textId="273A7E83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59" w:type="dxa"/>
          </w:tcPr>
          <w:p w14:paraId="40320051" w14:textId="0A14342C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</w:tr>
      <w:tr w:rsidR="003F71E3" w:rsidRPr="00574FA6" w14:paraId="1FABEB42" w14:textId="77777777" w:rsidTr="003F71E3">
        <w:tc>
          <w:tcPr>
            <w:tcW w:w="687" w:type="dxa"/>
          </w:tcPr>
          <w:p w14:paraId="03D9C8E8" w14:textId="311ABE15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861" w:type="dxa"/>
          </w:tcPr>
          <w:p w14:paraId="54FD31D0" w14:textId="3888500A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Зараховано раніше одержаний аванс на зменшення заборгованості покупців</w:t>
            </w:r>
          </w:p>
        </w:tc>
        <w:tc>
          <w:tcPr>
            <w:tcW w:w="1255" w:type="dxa"/>
          </w:tcPr>
          <w:p w14:paraId="42DF23F4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06CE7FC" w14:textId="652344DE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681</w:t>
            </w:r>
          </w:p>
        </w:tc>
        <w:tc>
          <w:tcPr>
            <w:tcW w:w="1259" w:type="dxa"/>
          </w:tcPr>
          <w:p w14:paraId="04803153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D0C65D8" w14:textId="746B197E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361</w:t>
            </w:r>
          </w:p>
        </w:tc>
      </w:tr>
      <w:tr w:rsidR="003F71E3" w:rsidRPr="00574FA6" w14:paraId="73A3BC42" w14:textId="77777777" w:rsidTr="003F71E3">
        <w:tc>
          <w:tcPr>
            <w:tcW w:w="687" w:type="dxa"/>
          </w:tcPr>
          <w:p w14:paraId="6BF38273" w14:textId="309EBCFC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861" w:type="dxa"/>
          </w:tcPr>
          <w:p w14:paraId="77E058C1" w14:textId="4527D28C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Повернуто покупцям суму невикористаного авансу</w:t>
            </w:r>
          </w:p>
        </w:tc>
        <w:tc>
          <w:tcPr>
            <w:tcW w:w="1255" w:type="dxa"/>
          </w:tcPr>
          <w:p w14:paraId="5B5A34A8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4B9E25D" w14:textId="1D1B9C6D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681</w:t>
            </w:r>
          </w:p>
        </w:tc>
        <w:tc>
          <w:tcPr>
            <w:tcW w:w="1259" w:type="dxa"/>
          </w:tcPr>
          <w:p w14:paraId="64C5ABD5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2E0C8A" w14:textId="196D1979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  <w:tr w:rsidR="003F71E3" w:rsidRPr="00574FA6" w14:paraId="7548B7FD" w14:textId="77777777" w:rsidTr="003F71E3">
        <w:tc>
          <w:tcPr>
            <w:tcW w:w="687" w:type="dxa"/>
          </w:tcPr>
          <w:p w14:paraId="1A2D2EF0" w14:textId="731A94EC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861" w:type="dxa"/>
          </w:tcPr>
          <w:p w14:paraId="526E7BA3" w14:textId="57B0247E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від покупців короткостроковий вексель в оплату заборгованості</w:t>
            </w:r>
          </w:p>
        </w:tc>
        <w:tc>
          <w:tcPr>
            <w:tcW w:w="1255" w:type="dxa"/>
          </w:tcPr>
          <w:p w14:paraId="6CDAA96B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389FCDF" w14:textId="4112447A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259" w:type="dxa"/>
          </w:tcPr>
          <w:p w14:paraId="60E8F7DF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FB6DCFE" w14:textId="392ACAEB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3F71E3" w:rsidRPr="00574FA6" w14:paraId="734A3DFF" w14:textId="77777777" w:rsidTr="003F71E3">
        <w:tc>
          <w:tcPr>
            <w:tcW w:w="687" w:type="dxa"/>
          </w:tcPr>
          <w:p w14:paraId="269AE1C3" w14:textId="1C4E3FF4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861" w:type="dxa"/>
          </w:tcPr>
          <w:p w14:paraId="1ED3BF6C" w14:textId="24276996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від покупців довгостроковий вексель в оплату заборгованості</w:t>
            </w:r>
          </w:p>
        </w:tc>
        <w:tc>
          <w:tcPr>
            <w:tcW w:w="1255" w:type="dxa"/>
          </w:tcPr>
          <w:p w14:paraId="4612F7DD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C6353F2" w14:textId="68EDBBB9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</w:t>
            </w:r>
          </w:p>
        </w:tc>
        <w:tc>
          <w:tcPr>
            <w:tcW w:w="1259" w:type="dxa"/>
          </w:tcPr>
          <w:p w14:paraId="197F2F19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9985038" w14:textId="3F3E8CC0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3F71E3" w:rsidRPr="00574FA6" w14:paraId="560BC0DE" w14:textId="77777777" w:rsidTr="003F71E3">
        <w:tc>
          <w:tcPr>
            <w:tcW w:w="687" w:type="dxa"/>
          </w:tcPr>
          <w:p w14:paraId="31485F4D" w14:textId="0F20A14E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861" w:type="dxa"/>
          </w:tcPr>
          <w:p w14:paraId="407CDC2C" w14:textId="419244C5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 оплату короткострокового векселя</w:t>
            </w:r>
          </w:p>
        </w:tc>
        <w:tc>
          <w:tcPr>
            <w:tcW w:w="1255" w:type="dxa"/>
          </w:tcPr>
          <w:p w14:paraId="78474735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1175D9A" w14:textId="04D9FB24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259" w:type="dxa"/>
          </w:tcPr>
          <w:p w14:paraId="2554C642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6E99B6" w14:textId="6CDC406A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  <w:tr w:rsidR="003F71E3" w:rsidRPr="00574FA6" w14:paraId="52FEA28C" w14:textId="77777777" w:rsidTr="003F71E3">
        <w:tc>
          <w:tcPr>
            <w:tcW w:w="687" w:type="dxa"/>
          </w:tcPr>
          <w:p w14:paraId="60762607" w14:textId="268252CB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861" w:type="dxa"/>
          </w:tcPr>
          <w:p w14:paraId="2F9DBAAD" w14:textId="60D47691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в оплату довгострокового векселя</w:t>
            </w:r>
          </w:p>
        </w:tc>
        <w:tc>
          <w:tcPr>
            <w:tcW w:w="1255" w:type="dxa"/>
          </w:tcPr>
          <w:p w14:paraId="3A2F38CC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10F5A69" w14:textId="40A2BFC1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259" w:type="dxa"/>
          </w:tcPr>
          <w:p w14:paraId="3EA31A31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50C46A2" w14:textId="6FA3BD26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</w:t>
            </w:r>
          </w:p>
        </w:tc>
      </w:tr>
      <w:tr w:rsidR="003F71E3" w:rsidRPr="00574FA6" w14:paraId="761227E4" w14:textId="77777777" w:rsidTr="003F71E3">
        <w:tc>
          <w:tcPr>
            <w:tcW w:w="687" w:type="dxa"/>
          </w:tcPr>
          <w:p w14:paraId="4A1FF5F2" w14:textId="35A66C46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861" w:type="dxa"/>
          </w:tcPr>
          <w:p w14:paraId="472B1CBB" w14:textId="3FAED80F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Створено резерв сумнівних боргів</w:t>
            </w:r>
          </w:p>
        </w:tc>
        <w:tc>
          <w:tcPr>
            <w:tcW w:w="1255" w:type="dxa"/>
          </w:tcPr>
          <w:p w14:paraId="5BFA0747" w14:textId="75DF48FF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259" w:type="dxa"/>
          </w:tcPr>
          <w:p w14:paraId="21F6045D" w14:textId="3340500F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3F71E3" w:rsidRPr="00574FA6" w14:paraId="1A60A05C" w14:textId="77777777" w:rsidTr="003F71E3">
        <w:tc>
          <w:tcPr>
            <w:tcW w:w="687" w:type="dxa"/>
          </w:tcPr>
          <w:p w14:paraId="3BE77F98" w14:textId="5D5FCB59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861" w:type="dxa"/>
          </w:tcPr>
          <w:p w14:paraId="3B16C721" w14:textId="392D00C5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безнадійну дебіторську заборгованість за рахунок резерву сумнівних боргів</w:t>
            </w:r>
          </w:p>
        </w:tc>
        <w:tc>
          <w:tcPr>
            <w:tcW w:w="1255" w:type="dxa"/>
          </w:tcPr>
          <w:p w14:paraId="60C4CC64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286A598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3E21FD1" w14:textId="49C09C8F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259" w:type="dxa"/>
          </w:tcPr>
          <w:p w14:paraId="0E89474C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2ECB1F9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4EB852B" w14:textId="49929EF4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3F71E3" w:rsidRPr="00574FA6" w14:paraId="13092A63" w14:textId="77777777" w:rsidTr="003F71E3">
        <w:tc>
          <w:tcPr>
            <w:tcW w:w="687" w:type="dxa"/>
          </w:tcPr>
          <w:p w14:paraId="3EAD0D75" w14:textId="069C9CD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861" w:type="dxa"/>
          </w:tcPr>
          <w:p w14:paraId="0FEA17AD" w14:textId="3AE3C774" w:rsidR="003F71E3" w:rsidRDefault="003F71E3" w:rsidP="003F71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безнадійну дебіторську заборгованість (якщо резерв сумнівних боргів не створювався)</w:t>
            </w:r>
          </w:p>
        </w:tc>
        <w:tc>
          <w:tcPr>
            <w:tcW w:w="1255" w:type="dxa"/>
          </w:tcPr>
          <w:p w14:paraId="4F9E54C8" w14:textId="0F07E5B0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D034A2F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29AF6FB" w14:textId="35CCDB5A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259" w:type="dxa"/>
          </w:tcPr>
          <w:p w14:paraId="6F2B5FAE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12696B9" w14:textId="77777777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01B854" w14:textId="3F53EC54" w:rsidR="003F71E3" w:rsidRDefault="003F71E3" w:rsidP="003F71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</w:tbl>
    <w:p w14:paraId="05761C33" w14:textId="431A945B" w:rsidR="001C6D13" w:rsidRPr="00455EBF" w:rsidRDefault="00455EBF" w:rsidP="00E265F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Аналітичний облік по рахунку 36 ведуть у «Відомості аналітичного </w:t>
      </w:r>
      <w:r w:rsidRPr="00455EBF">
        <w:rPr>
          <w:rFonts w:ascii="Times New Roman" w:hAnsi="Times New Roman"/>
          <w:sz w:val="28"/>
          <w:szCs w:val="28"/>
        </w:rPr>
        <w:t>обліку по рахунку 36 «Розрахунки з покупцями і замовниками»</w:t>
      </w:r>
      <w:r>
        <w:rPr>
          <w:rFonts w:ascii="Times New Roman" w:hAnsi="Times New Roman"/>
          <w:sz w:val="28"/>
          <w:szCs w:val="28"/>
        </w:rPr>
        <w:t xml:space="preserve"> </w:t>
      </w:r>
      <w:r w:rsidR="00834A72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. 6.6 с.-</w:t>
      </w:r>
      <w:r w:rsidR="00834A72">
        <w:rPr>
          <w:rFonts w:ascii="Times New Roman" w:hAnsi="Times New Roman"/>
          <w:sz w:val="28"/>
          <w:szCs w:val="28"/>
        </w:rPr>
        <w:t xml:space="preserve">г. </w:t>
      </w:r>
      <w:r w:rsidRPr="00455EBF">
        <w:rPr>
          <w:rFonts w:ascii="Times New Roman" w:hAnsi="Times New Roman"/>
          <w:sz w:val="28"/>
          <w:szCs w:val="28"/>
        </w:rPr>
        <w:t>Аналітичний облік розрахунків з покупцями та замовниками ведеться за кожним покупцем та замовником,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55EBF">
        <w:rPr>
          <w:rFonts w:ascii="Times New Roman" w:hAnsi="Times New Roman"/>
          <w:sz w:val="28"/>
          <w:szCs w:val="28"/>
        </w:rPr>
        <w:t>за кожним пред</w:t>
      </w:r>
      <w:r w:rsidR="00834A72">
        <w:rPr>
          <w:rFonts w:ascii="Times New Roman" w:hAnsi="Times New Roman"/>
          <w:sz w:val="28"/>
          <w:szCs w:val="28"/>
        </w:rPr>
        <w:t>’</w:t>
      </w:r>
      <w:r w:rsidRPr="00455EBF">
        <w:rPr>
          <w:rFonts w:ascii="Times New Roman" w:hAnsi="Times New Roman"/>
          <w:sz w:val="28"/>
          <w:szCs w:val="28"/>
        </w:rPr>
        <w:t>явленим до сплати рахунком</w:t>
      </w:r>
      <w:r>
        <w:rPr>
          <w:rFonts w:ascii="Times New Roman" w:hAnsi="Times New Roman"/>
          <w:sz w:val="28"/>
          <w:szCs w:val="28"/>
        </w:rPr>
        <w:t xml:space="preserve">. Записи у відомість здійснюють на підставі товарно-транспортних накладних, банківських документів. В кінці місяця підсумковий оборот з кредиту </w:t>
      </w:r>
      <w:r w:rsidR="00834A72">
        <w:rPr>
          <w:rFonts w:ascii="Times New Roman" w:hAnsi="Times New Roman"/>
          <w:sz w:val="28"/>
          <w:szCs w:val="28"/>
        </w:rPr>
        <w:t xml:space="preserve">рахунка 36 з відомості </w:t>
      </w:r>
      <w:proofErr w:type="spellStart"/>
      <w:r w:rsidR="00834A72">
        <w:rPr>
          <w:rFonts w:ascii="Times New Roman" w:hAnsi="Times New Roman"/>
          <w:sz w:val="28"/>
          <w:szCs w:val="28"/>
        </w:rPr>
        <w:t>переносять</w:t>
      </w:r>
      <w:proofErr w:type="spellEnd"/>
      <w:r w:rsidR="00834A72">
        <w:rPr>
          <w:rFonts w:ascii="Times New Roman" w:hAnsi="Times New Roman"/>
          <w:sz w:val="28"/>
          <w:szCs w:val="28"/>
        </w:rPr>
        <w:t xml:space="preserve"> у Ж</w:t>
      </w:r>
      <w:r>
        <w:rPr>
          <w:rFonts w:ascii="Times New Roman" w:hAnsi="Times New Roman"/>
          <w:sz w:val="28"/>
          <w:szCs w:val="28"/>
        </w:rPr>
        <w:t>урнал-ордер № 6 с.-г.</w:t>
      </w:r>
      <w:r w:rsidR="00834A72">
        <w:rPr>
          <w:rFonts w:ascii="Times New Roman" w:hAnsi="Times New Roman"/>
          <w:sz w:val="28"/>
          <w:szCs w:val="28"/>
        </w:rPr>
        <w:t>, де й ведеться синтетичний облік по рахунку 36.</w:t>
      </w:r>
    </w:p>
    <w:p w14:paraId="26990C89" w14:textId="77777777" w:rsidR="00C664DB" w:rsidRPr="00E265F4" w:rsidRDefault="00C664DB" w:rsidP="00E265F4">
      <w:pPr>
        <w:spacing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664DB" w:rsidRPr="00E26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C6234"/>
    <w:multiLevelType w:val="hybridMultilevel"/>
    <w:tmpl w:val="70806E2A"/>
    <w:lvl w:ilvl="0" w:tplc="73BC81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5F3616"/>
    <w:multiLevelType w:val="hybridMultilevel"/>
    <w:tmpl w:val="AA46BE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66590"/>
    <w:multiLevelType w:val="hybridMultilevel"/>
    <w:tmpl w:val="A53EBE8A"/>
    <w:lvl w:ilvl="0" w:tplc="09EE52E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589147411">
    <w:abstractNumId w:val="1"/>
  </w:num>
  <w:num w:numId="2" w16cid:durableId="820344544">
    <w:abstractNumId w:val="0"/>
  </w:num>
  <w:num w:numId="3" w16cid:durableId="1965229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4DB"/>
    <w:rsid w:val="00032F06"/>
    <w:rsid w:val="000A61F1"/>
    <w:rsid w:val="001C6D13"/>
    <w:rsid w:val="00303530"/>
    <w:rsid w:val="003F71E3"/>
    <w:rsid w:val="00455EBF"/>
    <w:rsid w:val="005154C2"/>
    <w:rsid w:val="005C7F65"/>
    <w:rsid w:val="00834A72"/>
    <w:rsid w:val="00A266DA"/>
    <w:rsid w:val="00A90AAD"/>
    <w:rsid w:val="00C664DB"/>
    <w:rsid w:val="00E2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42515"/>
  <w15:chartTrackingRefBased/>
  <w15:docId w15:val="{F91D89E9-C02B-4705-8501-5A3E214F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4DB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4DB"/>
    <w:pPr>
      <w:ind w:left="720"/>
      <w:contextualSpacing/>
    </w:pPr>
  </w:style>
  <w:style w:type="table" w:styleId="a4">
    <w:name w:val="Table Grid"/>
    <w:basedOn w:val="a1"/>
    <w:uiPriority w:val="39"/>
    <w:rsid w:val="001C6D13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972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2</cp:revision>
  <dcterms:created xsi:type="dcterms:W3CDTF">2023-03-28T14:31:00Z</dcterms:created>
  <dcterms:modified xsi:type="dcterms:W3CDTF">2023-03-28T15:50:00Z</dcterms:modified>
</cp:coreProperties>
</file>