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24B48" w14:textId="77777777" w:rsidR="00322569" w:rsidRDefault="00322569" w:rsidP="00322569">
      <w:pPr>
        <w:spacing w:after="0" w:line="330" w:lineRule="atLeast"/>
        <w:ind w:right="-99" w:firstLine="900"/>
        <w:jc w:val="center"/>
        <w:rPr>
          <w:rFonts w:ascii="Calibri" w:eastAsia="Times New Roman" w:hAnsi="Calibri" w:cs="Calibri"/>
          <w:color w:val="000000"/>
          <w:lang w:val="uk-UA" w:eastAsia="ru-RU"/>
        </w:rPr>
      </w:pPr>
      <w:r>
        <w:rPr>
          <w:rFonts w:ascii="Tahoma" w:eastAsia="Times New Roman" w:hAnsi="Tahoma" w:cs="Tahoma"/>
          <w:b/>
          <w:bCs/>
          <w:color w:val="000000"/>
          <w:sz w:val="18"/>
          <w:szCs w:val="18"/>
          <w:lang w:val="uk-UA" w:eastAsia="ru-RU"/>
        </w:rPr>
        <w:t xml:space="preserve">Тема </w:t>
      </w:r>
      <w:r w:rsidR="00B64DC5">
        <w:rPr>
          <w:rFonts w:ascii="Tahoma" w:eastAsia="Times New Roman" w:hAnsi="Tahoma" w:cs="Tahoma"/>
          <w:b/>
          <w:bCs/>
          <w:color w:val="000000"/>
          <w:sz w:val="18"/>
          <w:szCs w:val="18"/>
          <w:lang w:val="uk-UA" w:eastAsia="ru-RU"/>
        </w:rPr>
        <w:t>6</w:t>
      </w:r>
      <w:r>
        <w:rPr>
          <w:rFonts w:ascii="Tahoma" w:eastAsia="Times New Roman" w:hAnsi="Tahoma" w:cs="Tahoma"/>
          <w:b/>
          <w:bCs/>
          <w:color w:val="000000"/>
          <w:sz w:val="18"/>
          <w:szCs w:val="18"/>
          <w:lang w:val="uk-UA" w:eastAsia="ru-RU"/>
        </w:rPr>
        <w:t>. Науково-технічний прогрес та інноваційна діяльність підприємств</w:t>
      </w:r>
    </w:p>
    <w:p w14:paraId="044EE3C0" w14:textId="77777777" w:rsidR="00322569" w:rsidRDefault="00322569" w:rsidP="00322569">
      <w:pPr>
        <w:spacing w:after="0" w:line="330" w:lineRule="atLeast"/>
        <w:ind w:right="-99" w:firstLine="900"/>
        <w:jc w:val="center"/>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 </w:t>
      </w:r>
    </w:p>
    <w:p w14:paraId="6183E103" w14:textId="77777777" w:rsidR="00322569" w:rsidRDefault="00000000" w:rsidP="00322569">
      <w:pPr>
        <w:spacing w:after="0" w:line="360" w:lineRule="atLeast"/>
        <w:ind w:right="-99"/>
        <w:jc w:val="both"/>
        <w:rPr>
          <w:rFonts w:ascii="Times New Roman" w:eastAsia="Times New Roman" w:hAnsi="Times New Roman" w:cs="Times New Roman"/>
          <w:color w:val="000000"/>
          <w:sz w:val="27"/>
          <w:szCs w:val="27"/>
          <w:lang w:val="uk-UA" w:eastAsia="ru-RU"/>
        </w:rPr>
      </w:pPr>
      <w:hyperlink r:id="rId5" w:anchor="П1" w:history="1">
        <w:r w:rsidR="00322569">
          <w:rPr>
            <w:rStyle w:val="a3"/>
            <w:rFonts w:ascii="Tahoma" w:eastAsia="Times New Roman" w:hAnsi="Tahoma" w:cs="Tahoma"/>
            <w:sz w:val="18"/>
            <w:szCs w:val="18"/>
            <w:lang w:val="uk-UA" w:eastAsia="ru-RU"/>
          </w:rPr>
          <w:t>1. НТП - основа розвитку та інтенсифікації виробництва</w:t>
        </w:r>
      </w:hyperlink>
    </w:p>
    <w:p w14:paraId="1B5C2CFF" w14:textId="77777777" w:rsidR="00322569" w:rsidRDefault="00000000" w:rsidP="00322569">
      <w:pPr>
        <w:spacing w:after="0" w:line="360" w:lineRule="atLeast"/>
        <w:ind w:right="-99"/>
        <w:jc w:val="both"/>
        <w:rPr>
          <w:rFonts w:ascii="Times New Roman" w:eastAsia="Times New Roman" w:hAnsi="Times New Roman" w:cs="Times New Roman"/>
          <w:color w:val="000000"/>
          <w:sz w:val="27"/>
          <w:szCs w:val="27"/>
          <w:lang w:val="uk-UA" w:eastAsia="ru-RU"/>
        </w:rPr>
      </w:pPr>
      <w:hyperlink r:id="rId6" w:anchor="П2" w:history="1">
        <w:r w:rsidR="00322569">
          <w:rPr>
            <w:rStyle w:val="a3"/>
            <w:rFonts w:ascii="Tahoma" w:eastAsia="Times New Roman" w:hAnsi="Tahoma" w:cs="Tahoma"/>
            <w:sz w:val="18"/>
            <w:szCs w:val="18"/>
            <w:lang w:val="uk-UA" w:eastAsia="ru-RU"/>
          </w:rPr>
          <w:t>2. Загальна характеристика інноваційних процесів</w:t>
        </w:r>
      </w:hyperlink>
    </w:p>
    <w:p w14:paraId="3A37049C" w14:textId="77777777" w:rsidR="00322569" w:rsidRDefault="00322569" w:rsidP="00322569">
      <w:pPr>
        <w:spacing w:after="0" w:line="360" w:lineRule="atLeast"/>
        <w:ind w:right="-99"/>
        <w:jc w:val="both"/>
        <w:rPr>
          <w:rFonts w:ascii="Times New Roman" w:eastAsia="Times New Roman" w:hAnsi="Times New Roman" w:cs="Times New Roman"/>
          <w:color w:val="800080"/>
          <w:sz w:val="27"/>
          <w:szCs w:val="27"/>
          <w:u w:val="single"/>
          <w:lang w:val="uk-UA" w:eastAsia="ru-RU"/>
        </w:rPr>
      </w:pPr>
      <w:r>
        <w:rPr>
          <w:rFonts w:ascii="Tahoma" w:eastAsia="Times New Roman" w:hAnsi="Tahoma" w:cs="Tahoma"/>
          <w:color w:val="800080"/>
          <w:sz w:val="18"/>
          <w:szCs w:val="18"/>
          <w:u w:val="single"/>
          <w:lang w:val="uk-UA" w:eastAsia="ru-RU"/>
        </w:rPr>
        <w:t>3. Визначення економічної ефективності окремих нововведень</w:t>
      </w:r>
    </w:p>
    <w:p w14:paraId="6BB8A392" w14:textId="77777777" w:rsidR="00322569" w:rsidRDefault="00322569" w:rsidP="00322569">
      <w:pPr>
        <w:shd w:val="clear" w:color="auto" w:fill="FFFFFF"/>
        <w:spacing w:after="0" w:line="330" w:lineRule="atLeast"/>
        <w:ind w:right="-99" w:firstLine="900"/>
        <w:jc w:val="both"/>
        <w:rPr>
          <w:rFonts w:ascii="Calibri" w:eastAsia="Times New Roman" w:hAnsi="Calibri" w:cs="Calibri"/>
          <w:color w:val="000000"/>
          <w:lang w:val="uk-UA" w:eastAsia="ru-RU"/>
        </w:rPr>
      </w:pPr>
    </w:p>
    <w:p w14:paraId="2567FC25" w14:textId="77777777" w:rsidR="00322569" w:rsidRDefault="00322569" w:rsidP="00322569">
      <w:pPr>
        <w:pStyle w:val="a4"/>
        <w:numPr>
          <w:ilvl w:val="0"/>
          <w:numId w:val="1"/>
        </w:numPr>
        <w:shd w:val="clear" w:color="auto" w:fill="FFFFFF"/>
        <w:spacing w:after="0" w:line="330" w:lineRule="atLeast"/>
        <w:ind w:right="-99"/>
        <w:jc w:val="center"/>
        <w:rPr>
          <w:rFonts w:ascii="Calibri" w:eastAsia="Times New Roman" w:hAnsi="Calibri" w:cs="Calibri"/>
          <w:color w:val="000000"/>
          <w:lang w:val="uk-UA" w:eastAsia="ru-RU"/>
        </w:rPr>
      </w:pPr>
      <w:bookmarkStart w:id="0" w:name="П1"/>
      <w:bookmarkEnd w:id="0"/>
      <w:r>
        <w:rPr>
          <w:rFonts w:ascii="Tahoma" w:eastAsia="Times New Roman" w:hAnsi="Tahoma" w:cs="Tahoma"/>
          <w:b/>
          <w:bCs/>
          <w:color w:val="000000"/>
          <w:sz w:val="18"/>
          <w:szCs w:val="18"/>
          <w:u w:val="single"/>
          <w:lang w:val="uk-UA" w:eastAsia="ru-RU"/>
        </w:rPr>
        <w:t>НТП - основа розвитку та інтенсифікації виробництва</w:t>
      </w:r>
    </w:p>
    <w:p w14:paraId="2140E4B2" w14:textId="77777777" w:rsidR="00322569" w:rsidRDefault="00322569" w:rsidP="00322569">
      <w:pPr>
        <w:shd w:val="clear" w:color="auto" w:fill="FFFFFF"/>
        <w:spacing w:after="0" w:line="330" w:lineRule="atLeast"/>
        <w:ind w:right="-99" w:firstLine="896"/>
        <w:jc w:val="both"/>
        <w:rPr>
          <w:rFonts w:ascii="Tahoma" w:eastAsia="Times New Roman" w:hAnsi="Tahoma" w:cs="Tahoma"/>
          <w:color w:val="000000"/>
          <w:sz w:val="18"/>
          <w:szCs w:val="18"/>
          <w:lang w:val="uk-UA" w:eastAsia="ru-RU"/>
        </w:rPr>
      </w:pPr>
      <w:r>
        <w:rPr>
          <w:rFonts w:ascii="Tahoma" w:eastAsia="Times New Roman" w:hAnsi="Tahoma" w:cs="Tahoma"/>
          <w:color w:val="000000"/>
          <w:sz w:val="18"/>
          <w:szCs w:val="18"/>
          <w:lang w:val="uk-UA" w:eastAsia="ru-RU"/>
        </w:rPr>
        <w:t>На сучасному етапі всі аспекти економічного зростання і соціальні досягнення людства тісно пов’язані з науково-технічним прогресом що ґрунтується на пізнанні природи і суспільства, застосуванні законів їх розвитку у виробництві. НТП — це складне і багатогранне поняття, зміст якого можна визначити як постійний процес створення нових і вдосконалення існуючих знарядь і предметів праці, технологій виробництва, його організації й управління з метою досягнення більшого економічного і соціального ефекту.</w:t>
      </w:r>
    </w:p>
    <w:p w14:paraId="51923E8E" w14:textId="77777777" w:rsidR="00322569" w:rsidRDefault="00322569" w:rsidP="00322569">
      <w:pPr>
        <w:shd w:val="clear" w:color="auto" w:fill="FFFFFF"/>
        <w:spacing w:after="0" w:line="330" w:lineRule="atLeast"/>
        <w:ind w:right="-99" w:firstLine="896"/>
        <w:jc w:val="both"/>
        <w:rPr>
          <w:rFonts w:ascii="Tahoma" w:eastAsia="Times New Roman" w:hAnsi="Tahoma" w:cs="Tahoma"/>
          <w:color w:val="000000"/>
          <w:sz w:val="18"/>
          <w:szCs w:val="18"/>
          <w:lang w:val="uk-UA" w:eastAsia="ru-RU"/>
        </w:rPr>
      </w:pPr>
    </w:p>
    <w:p w14:paraId="7276A8C5" w14:textId="77777777" w:rsidR="00322569" w:rsidRDefault="00322569" w:rsidP="00322569">
      <w:pPr>
        <w:shd w:val="clear" w:color="auto" w:fill="FFFFFF"/>
        <w:spacing w:after="0" w:line="330" w:lineRule="atLeast"/>
        <w:ind w:right="-99" w:firstLine="896"/>
        <w:jc w:val="both"/>
        <w:rPr>
          <w:rFonts w:ascii="Tahoma" w:eastAsia="Times New Roman" w:hAnsi="Tahoma" w:cs="Tahoma"/>
          <w:color w:val="000000"/>
          <w:sz w:val="18"/>
          <w:szCs w:val="18"/>
          <w:lang w:val="uk-UA" w:eastAsia="ru-RU"/>
        </w:rPr>
      </w:pPr>
      <w:r>
        <w:rPr>
          <w:noProof/>
          <w:lang w:eastAsia="ru-RU"/>
        </w:rPr>
        <mc:AlternateContent>
          <mc:Choice Requires="wps">
            <w:drawing>
              <wp:anchor distT="0" distB="0" distL="114300" distR="114300" simplePos="0" relativeHeight="251660288" behindDoc="0" locked="0" layoutInCell="1" allowOverlap="1" wp14:anchorId="6B0DDEDC" wp14:editId="0E2B82A1">
                <wp:simplePos x="0" y="0"/>
                <wp:positionH relativeFrom="column">
                  <wp:posOffset>1905</wp:posOffset>
                </wp:positionH>
                <wp:positionV relativeFrom="paragraph">
                  <wp:posOffset>0</wp:posOffset>
                </wp:positionV>
                <wp:extent cx="6050280" cy="731520"/>
                <wp:effectExtent l="0" t="0" r="26670" b="11430"/>
                <wp:wrapNone/>
                <wp:docPr id="10" name="Прямоугольник с двумя скругленными противолежащими углами 10"/>
                <wp:cNvGraphicFramePr/>
                <a:graphic xmlns:a="http://schemas.openxmlformats.org/drawingml/2006/main">
                  <a:graphicData uri="http://schemas.microsoft.com/office/word/2010/wordprocessingShape">
                    <wps:wsp>
                      <wps:cNvSpPr/>
                      <wps:spPr>
                        <a:xfrm>
                          <a:off x="0" y="0"/>
                          <a:ext cx="6050280" cy="731520"/>
                        </a:xfrm>
                        <a:prstGeom prst="round2DiagRect">
                          <a:avLst/>
                        </a:prstGeom>
                      </wps:spPr>
                      <wps:style>
                        <a:lnRef idx="2">
                          <a:schemeClr val="accent1">
                            <a:shade val="50000"/>
                          </a:schemeClr>
                        </a:lnRef>
                        <a:fillRef idx="1">
                          <a:schemeClr val="accent1"/>
                        </a:fillRef>
                        <a:effectRef idx="0">
                          <a:schemeClr val="accent1"/>
                        </a:effectRef>
                        <a:fontRef idx="minor">
                          <a:schemeClr val="lt1"/>
                        </a:fontRef>
                      </wps:style>
                      <wps:txbx>
                        <w:txbxContent>
                          <w:bookmarkStart w:id="1" w:name="о1"/>
                          <w:bookmarkEnd w:id="1"/>
                          <w:p w14:paraId="5553B76D" w14:textId="77777777" w:rsidR="00322569" w:rsidRDefault="00322569" w:rsidP="00322569">
                            <w:pPr>
                              <w:jc w:val="both"/>
                              <w:rPr>
                                <w:b/>
                                <w:lang w:val="uk-UA"/>
                              </w:rPr>
                            </w:pPr>
                            <w:r>
                              <w:fldChar w:fldCharType="begin"/>
                            </w:r>
                            <w:r>
                              <w:instrText xml:space="preserve"> HYPERLINK "https://pidruchniki.com/80404/ekonomika/naukovo-tehnichniy_progres_osnovni_napryami_silskomu_gospodarstvi" </w:instrText>
                            </w:r>
                            <w:r>
                              <w:fldChar w:fldCharType="separate"/>
                            </w:r>
                            <w:r>
                              <w:rPr>
                                <w:rStyle w:val="a3"/>
                                <w:rFonts w:ascii="Tahoma" w:eastAsia="Times New Roman" w:hAnsi="Tahoma" w:cs="Tahoma"/>
                                <w:b/>
                                <w:bCs/>
                                <w:spacing w:val="-4"/>
                                <w:sz w:val="18"/>
                                <w:szCs w:val="18"/>
                                <w:lang w:val="uk-UA" w:eastAsia="ru-RU"/>
                              </w:rPr>
                              <w:t>Науково-технічний прогрес</w:t>
                            </w:r>
                            <w:r>
                              <w:fldChar w:fldCharType="end"/>
                            </w:r>
                            <w:r>
                              <w:rPr>
                                <w:rFonts w:ascii="Tahoma" w:eastAsia="Times New Roman" w:hAnsi="Tahoma" w:cs="Tahoma"/>
                                <w:b/>
                                <w:bCs/>
                                <w:color w:val="000000"/>
                                <w:spacing w:val="-4"/>
                                <w:sz w:val="18"/>
                                <w:szCs w:val="18"/>
                                <w:lang w:val="uk-UA" w:eastAsia="ru-RU"/>
                              </w:rPr>
                              <w:t xml:space="preserve"> </w:t>
                            </w:r>
                            <w:r>
                              <w:rPr>
                                <w:rFonts w:ascii="Tahoma" w:eastAsia="Times New Roman" w:hAnsi="Tahoma" w:cs="Tahoma"/>
                                <w:b/>
                                <w:color w:val="000000"/>
                                <w:spacing w:val="-4"/>
                                <w:sz w:val="18"/>
                                <w:szCs w:val="18"/>
                                <w:lang w:val="uk-UA" w:eastAsia="ru-RU"/>
                              </w:rPr>
                              <w:t>– це постійний процес створення нових і вдосконалення застосовуваних технологій, засобів виробництва і кінцевої продукції з використанням досягнень науки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0DDEDC" id="Прямоугольник с двумя скругленными противолежащими углами 10" o:spid="_x0000_s1026" style="position:absolute;left:0;text-align:left;margin-left:.15pt;margin-top:0;width:476.4pt;height:5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050280,7315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" adj="-11796480,,5400" path="m121922,l6050280,r,l6050280,609598v,67336,-54586,121922,-121922,121922l,731520r,l,121922c,54586,54586,,121922,xe" fillcolor="#5b9bd5 [3204]" strokecolor="#1f4d78 [1604]" strokeweight="1pt">
                <v:stroke joinstyle="miter"/>
                <v:formulas/>
                <v:path arrowok="t" o:connecttype="custom" o:connectlocs="121922,0;6050280,0;6050280,0;6050280,609598;5928358,731520;0,731520;0,731520;0,121922;121922,0" o:connectangles="0,0,0,0,0,0,0,0,0" textboxrect="0,0,6050280,731520"/>
                <v:textbox>
                  <w:txbxContent>
                    <w:bookmarkStart w:id="2" w:name="о1"/>
                    <w:bookmarkEnd w:id="2"/>
                    <w:p w14:paraId="5553B76D" w14:textId="77777777" w:rsidR="00322569" w:rsidRDefault="00322569" w:rsidP="00322569">
                      <w:pPr>
                        <w:jc w:val="both"/>
                        <w:rPr>
                          <w:b/>
                          <w:lang w:val="uk-UA"/>
                        </w:rPr>
                      </w:pPr>
                      <w:r>
                        <w:fldChar w:fldCharType="begin"/>
                      </w:r>
                      <w:r>
                        <w:instrText xml:space="preserve"> HYPERLINK "https://pidruchniki.com/80404/ekonomika/naukovo-tehnichniy_progres_osnovni_napryami_silskomu_gospodarstvi" </w:instrText>
                      </w:r>
                      <w:r>
                        <w:fldChar w:fldCharType="separate"/>
                      </w:r>
                      <w:r>
                        <w:rPr>
                          <w:rStyle w:val="a3"/>
                          <w:rFonts w:ascii="Tahoma" w:eastAsia="Times New Roman" w:hAnsi="Tahoma" w:cs="Tahoma"/>
                          <w:b/>
                          <w:bCs/>
                          <w:spacing w:val="-4"/>
                          <w:sz w:val="18"/>
                          <w:szCs w:val="18"/>
                          <w:lang w:val="uk-UA" w:eastAsia="ru-RU"/>
                        </w:rPr>
                        <w:t>Науково-технічний прогрес</w:t>
                      </w:r>
                      <w:r>
                        <w:fldChar w:fldCharType="end"/>
                      </w:r>
                      <w:r>
                        <w:rPr>
                          <w:rFonts w:ascii="Tahoma" w:eastAsia="Times New Roman" w:hAnsi="Tahoma" w:cs="Tahoma"/>
                          <w:b/>
                          <w:bCs/>
                          <w:color w:val="000000"/>
                          <w:spacing w:val="-4"/>
                          <w:sz w:val="18"/>
                          <w:szCs w:val="18"/>
                          <w:lang w:val="uk-UA" w:eastAsia="ru-RU"/>
                        </w:rPr>
                        <w:t xml:space="preserve"> </w:t>
                      </w:r>
                      <w:r>
                        <w:rPr>
                          <w:rFonts w:ascii="Tahoma" w:eastAsia="Times New Roman" w:hAnsi="Tahoma" w:cs="Tahoma"/>
                          <w:b/>
                          <w:color w:val="000000"/>
                          <w:spacing w:val="-4"/>
                          <w:sz w:val="18"/>
                          <w:szCs w:val="18"/>
                          <w:lang w:val="uk-UA" w:eastAsia="ru-RU"/>
                        </w:rPr>
                        <w:t>– це постійний процес створення нових і вдосконалення застосовуваних технологій, засобів виробництва і кінцевої продукції з використанням досягнень науки</w:t>
                      </w:r>
                    </w:p>
                  </w:txbxContent>
                </v:textbox>
              </v:shape>
            </w:pict>
          </mc:Fallback>
        </mc:AlternateContent>
      </w:r>
      <w:r>
        <w:rPr>
          <w:noProof/>
          <w:lang w:eastAsia="ru-RU"/>
        </w:rPr>
        <mc:AlternateContent>
          <mc:Choice Requires="wps">
            <w:drawing>
              <wp:anchor distT="0" distB="0" distL="114300" distR="114300" simplePos="0" relativeHeight="251661312" behindDoc="0" locked="0" layoutInCell="1" allowOverlap="1" wp14:anchorId="363F12C3" wp14:editId="2CBF8621">
                <wp:simplePos x="0" y="0"/>
                <wp:positionH relativeFrom="column">
                  <wp:posOffset>0</wp:posOffset>
                </wp:positionH>
                <wp:positionV relativeFrom="paragraph">
                  <wp:posOffset>837565</wp:posOffset>
                </wp:positionV>
                <wp:extent cx="6050280" cy="731520"/>
                <wp:effectExtent l="0" t="0" r="26670" b="11430"/>
                <wp:wrapNone/>
                <wp:docPr id="9" name="Прямоугольник с двумя скругленными противолежащими углами 9"/>
                <wp:cNvGraphicFramePr/>
                <a:graphic xmlns:a="http://schemas.openxmlformats.org/drawingml/2006/main">
                  <a:graphicData uri="http://schemas.microsoft.com/office/word/2010/wordprocessingShape">
                    <wps:wsp>
                      <wps:cNvSpPr/>
                      <wps:spPr>
                        <a:xfrm>
                          <a:off x="0" y="0"/>
                          <a:ext cx="6050280" cy="731520"/>
                        </a:xfrm>
                        <a:prstGeom prst="round2Diag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00016EE" w14:textId="77777777" w:rsidR="00322569" w:rsidRDefault="00000000" w:rsidP="00322569">
                            <w:pPr>
                              <w:jc w:val="both"/>
                              <w:rPr>
                                <w:b/>
                                <w:lang w:val="uk-UA"/>
                              </w:rPr>
                            </w:pPr>
                            <w:hyperlink r:id="rId7" w:history="1">
                              <w:r w:rsidR="00322569">
                                <w:rPr>
                                  <w:rStyle w:val="a3"/>
                                  <w:rFonts w:ascii="Tahoma" w:eastAsia="Times New Roman" w:hAnsi="Tahoma" w:cs="Tahoma"/>
                                  <w:b/>
                                  <w:spacing w:val="-4"/>
                                  <w:sz w:val="18"/>
                                  <w:szCs w:val="18"/>
                                  <w:lang w:val="uk-UA" w:eastAsia="ru-RU"/>
                                </w:rPr>
                                <w:t>Науково – технічна революція</w:t>
                              </w:r>
                            </w:hyperlink>
                            <w:r w:rsidR="00322569">
                              <w:rPr>
                                <w:rFonts w:ascii="Tahoma" w:eastAsia="Times New Roman" w:hAnsi="Tahoma" w:cs="Tahoma"/>
                                <w:b/>
                                <w:color w:val="000000"/>
                                <w:spacing w:val="-4"/>
                                <w:sz w:val="18"/>
                                <w:szCs w:val="18"/>
                                <w:lang w:val="uk-UA" w:eastAsia="ru-RU"/>
                              </w:rPr>
                              <w:t xml:space="preserve"> – це стрибок у розвитку продуктивних сил суспільства, їх перехід у якісно новий стан на основі докорінних змін в системі наукових знань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3F12C3" id="Прямоугольник с двумя скругленными противолежащими углами 9" o:spid="_x0000_s1027" style="position:absolute;left:0;text-align:left;margin-left:0;margin-top:65.95pt;width:476.4pt;height:5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050280,7315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" adj="-11796480,,5400" path="m121922,l6050280,r,l6050280,609598v,67336,-54586,121922,-121922,121922l,731520r,l,121922c,54586,54586,,121922,xe" fillcolor="#5b9bd5 [3204]" strokecolor="#1f4d78 [1604]" strokeweight="1pt">
                <v:stroke joinstyle="miter"/>
                <v:formulas/>
                <v:path arrowok="t" o:connecttype="custom" o:connectlocs="121922,0;6050280,0;6050280,0;6050280,609598;5928358,731520;0,731520;0,731520;0,121922;121922,0" o:connectangles="0,0,0,0,0,0,0,0,0" textboxrect="0,0,6050280,731520"/>
                <v:textbox>
                  <w:txbxContent>
                    <w:p w14:paraId="200016EE" w14:textId="77777777" w:rsidR="00322569" w:rsidRDefault="00000000" w:rsidP="00322569">
                      <w:pPr>
                        <w:jc w:val="both"/>
                        <w:rPr>
                          <w:b/>
                          <w:lang w:val="uk-UA"/>
                        </w:rPr>
                      </w:pPr>
                      <w:hyperlink r:id="rId8" w:history="1">
                        <w:r w:rsidR="00322569">
                          <w:rPr>
                            <w:rStyle w:val="a3"/>
                            <w:rFonts w:ascii="Tahoma" w:eastAsia="Times New Roman" w:hAnsi="Tahoma" w:cs="Tahoma"/>
                            <w:b/>
                            <w:spacing w:val="-4"/>
                            <w:sz w:val="18"/>
                            <w:szCs w:val="18"/>
                            <w:lang w:val="uk-UA" w:eastAsia="ru-RU"/>
                          </w:rPr>
                          <w:t>Науково – технічна революція</w:t>
                        </w:r>
                      </w:hyperlink>
                      <w:r w:rsidR="00322569">
                        <w:rPr>
                          <w:rFonts w:ascii="Tahoma" w:eastAsia="Times New Roman" w:hAnsi="Tahoma" w:cs="Tahoma"/>
                          <w:b/>
                          <w:color w:val="000000"/>
                          <w:spacing w:val="-4"/>
                          <w:sz w:val="18"/>
                          <w:szCs w:val="18"/>
                          <w:lang w:val="uk-UA" w:eastAsia="ru-RU"/>
                        </w:rPr>
                        <w:t xml:space="preserve"> – це стрибок у розвитку продуктивних сил суспільства, їх перехід у якісно новий стан на основі докорінних змін в системі наукових знань</w:t>
                      </w:r>
                    </w:p>
                  </w:txbxContent>
                </v:textbox>
              </v:shape>
            </w:pict>
          </mc:Fallback>
        </mc:AlternateContent>
      </w:r>
    </w:p>
    <w:p w14:paraId="4D358FF1" w14:textId="77777777" w:rsidR="00322569" w:rsidRDefault="00322569" w:rsidP="00322569">
      <w:pPr>
        <w:shd w:val="clear" w:color="auto" w:fill="FFFFFF"/>
        <w:spacing w:after="0" w:line="330" w:lineRule="atLeast"/>
        <w:ind w:right="-99" w:firstLine="896"/>
        <w:jc w:val="both"/>
        <w:rPr>
          <w:rFonts w:ascii="Tahoma" w:eastAsia="Times New Roman" w:hAnsi="Tahoma" w:cs="Tahoma"/>
          <w:color w:val="000000"/>
          <w:sz w:val="18"/>
          <w:szCs w:val="18"/>
          <w:lang w:val="uk-UA" w:eastAsia="ru-RU"/>
        </w:rPr>
      </w:pPr>
    </w:p>
    <w:p w14:paraId="1ADFEC7E" w14:textId="77777777" w:rsidR="00322569" w:rsidRDefault="00322569" w:rsidP="00322569">
      <w:pPr>
        <w:shd w:val="clear" w:color="auto" w:fill="FFFFFF"/>
        <w:spacing w:after="0" w:line="330" w:lineRule="atLeast"/>
        <w:ind w:right="-99" w:firstLine="896"/>
        <w:jc w:val="both"/>
        <w:rPr>
          <w:rFonts w:ascii="Tahoma" w:eastAsia="Times New Roman" w:hAnsi="Tahoma" w:cs="Tahoma"/>
          <w:color w:val="000000"/>
          <w:sz w:val="18"/>
          <w:szCs w:val="18"/>
          <w:lang w:val="uk-UA" w:eastAsia="ru-RU"/>
        </w:rPr>
      </w:pPr>
    </w:p>
    <w:p w14:paraId="1B804C62" w14:textId="77777777" w:rsidR="00322569" w:rsidRDefault="00322569" w:rsidP="00322569">
      <w:pPr>
        <w:shd w:val="clear" w:color="auto" w:fill="FFFFFF"/>
        <w:spacing w:after="0" w:line="330" w:lineRule="atLeast"/>
        <w:ind w:right="-99" w:firstLine="896"/>
        <w:jc w:val="both"/>
        <w:rPr>
          <w:rFonts w:ascii="Calibri" w:eastAsia="Times New Roman" w:hAnsi="Calibri" w:cs="Calibri"/>
          <w:color w:val="000000"/>
          <w:lang w:val="uk-UA" w:eastAsia="ru-RU"/>
        </w:rPr>
      </w:pPr>
    </w:p>
    <w:p w14:paraId="23FEFE54" w14:textId="77777777" w:rsidR="00322569" w:rsidRDefault="00322569" w:rsidP="00322569">
      <w:pPr>
        <w:shd w:val="clear" w:color="auto" w:fill="FFFFFF"/>
        <w:spacing w:after="0" w:line="330" w:lineRule="atLeast"/>
        <w:ind w:right="-99" w:firstLine="896"/>
        <w:jc w:val="both"/>
        <w:rPr>
          <w:rFonts w:ascii="Calibri" w:eastAsia="Times New Roman" w:hAnsi="Calibri" w:cs="Calibri"/>
          <w:color w:val="000000"/>
          <w:lang w:val="uk-UA" w:eastAsia="ru-RU"/>
        </w:rPr>
      </w:pPr>
    </w:p>
    <w:p w14:paraId="086FB53C" w14:textId="77777777" w:rsidR="00322569" w:rsidRDefault="00322569" w:rsidP="00322569">
      <w:pPr>
        <w:shd w:val="clear" w:color="auto" w:fill="FFFFFF"/>
        <w:spacing w:after="0" w:line="330" w:lineRule="atLeast"/>
        <w:ind w:right="-99" w:firstLine="896"/>
        <w:jc w:val="both"/>
        <w:rPr>
          <w:rFonts w:ascii="Calibri" w:eastAsia="Times New Roman" w:hAnsi="Calibri" w:cs="Calibri"/>
          <w:color w:val="000000"/>
          <w:lang w:val="uk-UA" w:eastAsia="ru-RU"/>
        </w:rPr>
      </w:pPr>
    </w:p>
    <w:p w14:paraId="408874AC" w14:textId="77777777" w:rsidR="00322569" w:rsidRDefault="00322569" w:rsidP="00322569">
      <w:pPr>
        <w:shd w:val="clear" w:color="auto" w:fill="FFFFFF"/>
        <w:spacing w:after="0" w:line="330" w:lineRule="atLeast"/>
        <w:ind w:right="-99" w:firstLine="896"/>
        <w:jc w:val="both"/>
        <w:rPr>
          <w:rFonts w:ascii="Calibri" w:eastAsia="Times New Roman" w:hAnsi="Calibri" w:cs="Calibri"/>
          <w:color w:val="000000"/>
          <w:lang w:val="uk-UA" w:eastAsia="ru-RU"/>
        </w:rPr>
      </w:pPr>
    </w:p>
    <w:p w14:paraId="4DF0B4F6" w14:textId="77777777" w:rsidR="00322569" w:rsidRDefault="00322569" w:rsidP="00322569">
      <w:pPr>
        <w:shd w:val="clear" w:color="auto" w:fill="FFFFFF"/>
        <w:spacing w:after="0" w:line="330" w:lineRule="atLeast"/>
        <w:ind w:right="-99"/>
        <w:jc w:val="both"/>
        <w:rPr>
          <w:rFonts w:ascii="Tahoma" w:eastAsia="Times New Roman" w:hAnsi="Tahoma" w:cs="Tahoma"/>
          <w:color w:val="000000"/>
          <w:sz w:val="18"/>
          <w:szCs w:val="18"/>
          <w:lang w:val="uk-UA" w:eastAsia="ru-RU"/>
        </w:rPr>
      </w:pPr>
    </w:p>
    <w:p w14:paraId="265B3056" w14:textId="77777777" w:rsidR="00322569" w:rsidRDefault="00322569" w:rsidP="00322569">
      <w:pPr>
        <w:shd w:val="clear" w:color="auto" w:fill="FFFFFF"/>
        <w:spacing w:after="0" w:line="330" w:lineRule="atLeast"/>
        <w:ind w:right="-99" w:firstLine="900"/>
        <w:jc w:val="both"/>
        <w:rPr>
          <w:rFonts w:ascii="Tahoma" w:eastAsia="Times New Roman" w:hAnsi="Tahoma" w:cs="Tahoma"/>
          <w:color w:val="000000"/>
          <w:sz w:val="18"/>
          <w:szCs w:val="18"/>
          <w:lang w:val="uk-UA" w:eastAsia="ru-RU"/>
        </w:rPr>
      </w:pPr>
      <w:bookmarkStart w:id="3" w:name="с8"/>
      <w:bookmarkEnd w:id="3"/>
      <w:r>
        <w:rPr>
          <w:rFonts w:ascii="Tahoma" w:eastAsia="Times New Roman" w:hAnsi="Tahoma" w:cs="Tahoma"/>
          <w:color w:val="000000"/>
          <w:sz w:val="18"/>
          <w:szCs w:val="18"/>
          <w:lang w:val="uk-UA" w:eastAsia="ru-RU"/>
        </w:rPr>
        <w:t xml:space="preserve">В агропромисловому комплексі НТП здійснюється за такими основними напрямами: </w:t>
      </w:r>
    </w:p>
    <w:p w14:paraId="135A2D75" w14:textId="77777777" w:rsidR="00322569" w:rsidRDefault="00322569" w:rsidP="00322569">
      <w:pPr>
        <w:pStyle w:val="a4"/>
        <w:numPr>
          <w:ilvl w:val="0"/>
          <w:numId w:val="2"/>
        </w:numPr>
        <w:shd w:val="clear" w:color="auto" w:fill="FFFFFF"/>
        <w:spacing w:after="0" w:line="330" w:lineRule="atLeast"/>
        <w:ind w:right="-99"/>
        <w:jc w:val="both"/>
        <w:rPr>
          <w:rFonts w:ascii="Tahoma" w:eastAsia="Times New Roman" w:hAnsi="Tahoma" w:cs="Tahoma"/>
          <w:color w:val="000000"/>
          <w:sz w:val="18"/>
          <w:szCs w:val="18"/>
          <w:lang w:val="uk-UA" w:eastAsia="ru-RU"/>
        </w:rPr>
      </w:pPr>
      <w:r>
        <w:rPr>
          <w:rFonts w:ascii="Tahoma" w:eastAsia="Times New Roman" w:hAnsi="Tahoma" w:cs="Tahoma"/>
          <w:color w:val="000000"/>
          <w:sz w:val="18"/>
          <w:szCs w:val="18"/>
          <w:lang w:val="uk-UA" w:eastAsia="ru-RU"/>
        </w:rPr>
        <w:t>технічним,</w:t>
      </w:r>
    </w:p>
    <w:p w14:paraId="058EAFA8" w14:textId="77777777" w:rsidR="00322569" w:rsidRDefault="00322569" w:rsidP="00322569">
      <w:pPr>
        <w:pStyle w:val="a4"/>
        <w:numPr>
          <w:ilvl w:val="0"/>
          <w:numId w:val="2"/>
        </w:numPr>
        <w:shd w:val="clear" w:color="auto" w:fill="FFFFFF"/>
        <w:spacing w:after="0" w:line="330" w:lineRule="atLeast"/>
        <w:ind w:right="-99"/>
        <w:jc w:val="both"/>
        <w:rPr>
          <w:rFonts w:ascii="Tahoma" w:eastAsia="Times New Roman" w:hAnsi="Tahoma" w:cs="Tahoma"/>
          <w:color w:val="000000"/>
          <w:sz w:val="18"/>
          <w:szCs w:val="18"/>
          <w:lang w:val="uk-UA" w:eastAsia="ru-RU"/>
        </w:rPr>
      </w:pPr>
      <w:r>
        <w:rPr>
          <w:rFonts w:ascii="Tahoma" w:eastAsia="Times New Roman" w:hAnsi="Tahoma" w:cs="Tahoma"/>
          <w:color w:val="000000"/>
          <w:sz w:val="18"/>
          <w:szCs w:val="18"/>
          <w:lang w:val="uk-UA" w:eastAsia="ru-RU"/>
        </w:rPr>
        <w:t>технологічним,</w:t>
      </w:r>
    </w:p>
    <w:p w14:paraId="4DF584D1" w14:textId="77777777" w:rsidR="00322569" w:rsidRDefault="00322569" w:rsidP="00322569">
      <w:pPr>
        <w:pStyle w:val="a4"/>
        <w:numPr>
          <w:ilvl w:val="0"/>
          <w:numId w:val="2"/>
        </w:numPr>
        <w:shd w:val="clear" w:color="auto" w:fill="FFFFFF"/>
        <w:spacing w:after="0" w:line="330" w:lineRule="atLeast"/>
        <w:ind w:right="-99"/>
        <w:jc w:val="both"/>
        <w:rPr>
          <w:rFonts w:ascii="Tahoma" w:eastAsia="Times New Roman" w:hAnsi="Tahoma" w:cs="Tahoma"/>
          <w:color w:val="000000"/>
          <w:sz w:val="18"/>
          <w:szCs w:val="18"/>
          <w:lang w:val="uk-UA" w:eastAsia="ru-RU"/>
        </w:rPr>
      </w:pPr>
      <w:r>
        <w:rPr>
          <w:rFonts w:ascii="Tahoma" w:eastAsia="Times New Roman" w:hAnsi="Tahoma" w:cs="Tahoma"/>
          <w:color w:val="000000"/>
          <w:sz w:val="18"/>
          <w:szCs w:val="18"/>
          <w:lang w:val="uk-UA" w:eastAsia="ru-RU"/>
        </w:rPr>
        <w:t xml:space="preserve">агрохімічним, </w:t>
      </w:r>
    </w:p>
    <w:p w14:paraId="5EF51606" w14:textId="77777777" w:rsidR="00322569" w:rsidRDefault="00322569" w:rsidP="00322569">
      <w:pPr>
        <w:pStyle w:val="a4"/>
        <w:numPr>
          <w:ilvl w:val="0"/>
          <w:numId w:val="2"/>
        </w:numPr>
        <w:shd w:val="clear" w:color="auto" w:fill="FFFFFF"/>
        <w:spacing w:after="0" w:line="330" w:lineRule="atLeast"/>
        <w:ind w:right="-99"/>
        <w:jc w:val="both"/>
        <w:rPr>
          <w:rFonts w:ascii="Tahoma" w:eastAsia="Times New Roman" w:hAnsi="Tahoma" w:cs="Tahoma"/>
          <w:color w:val="000000"/>
          <w:sz w:val="18"/>
          <w:szCs w:val="18"/>
          <w:lang w:val="uk-UA" w:eastAsia="ru-RU"/>
        </w:rPr>
      </w:pPr>
      <w:r>
        <w:rPr>
          <w:rFonts w:ascii="Tahoma" w:eastAsia="Times New Roman" w:hAnsi="Tahoma" w:cs="Tahoma"/>
          <w:color w:val="000000"/>
          <w:sz w:val="18"/>
          <w:szCs w:val="18"/>
          <w:lang w:val="uk-UA" w:eastAsia="ru-RU"/>
        </w:rPr>
        <w:t>біологічним,</w:t>
      </w:r>
    </w:p>
    <w:p w14:paraId="7B5AC4AF" w14:textId="77777777" w:rsidR="00322569" w:rsidRDefault="00322569" w:rsidP="00322569">
      <w:pPr>
        <w:pStyle w:val="a4"/>
        <w:numPr>
          <w:ilvl w:val="0"/>
          <w:numId w:val="2"/>
        </w:numPr>
        <w:shd w:val="clear" w:color="auto" w:fill="FFFFFF"/>
        <w:spacing w:after="0" w:line="330" w:lineRule="atLeast"/>
        <w:ind w:right="-99"/>
        <w:jc w:val="both"/>
        <w:rPr>
          <w:rFonts w:ascii="Tahoma" w:eastAsia="Times New Roman" w:hAnsi="Tahoma" w:cs="Tahoma"/>
          <w:color w:val="000000"/>
          <w:sz w:val="18"/>
          <w:szCs w:val="18"/>
          <w:lang w:val="uk-UA" w:eastAsia="ru-RU"/>
        </w:rPr>
      </w:pPr>
      <w:r>
        <w:rPr>
          <w:rFonts w:ascii="Tahoma" w:eastAsia="Times New Roman" w:hAnsi="Tahoma" w:cs="Tahoma"/>
          <w:color w:val="000000"/>
          <w:sz w:val="18"/>
          <w:szCs w:val="18"/>
          <w:lang w:val="uk-UA" w:eastAsia="ru-RU"/>
        </w:rPr>
        <w:t>організаційно-економічним.</w:t>
      </w:r>
    </w:p>
    <w:p w14:paraId="64386BFA" w14:textId="77777777" w:rsidR="00322569" w:rsidRDefault="00322569" w:rsidP="00322569">
      <w:pPr>
        <w:shd w:val="clear" w:color="auto" w:fill="FFFFFF"/>
        <w:spacing w:after="0" w:line="330" w:lineRule="atLeast"/>
        <w:ind w:right="-99" w:firstLine="900"/>
        <w:jc w:val="both"/>
        <w:rPr>
          <w:rFonts w:ascii="Tahoma" w:eastAsia="Times New Roman" w:hAnsi="Tahoma" w:cs="Tahoma"/>
          <w:color w:val="000000"/>
          <w:sz w:val="18"/>
          <w:szCs w:val="18"/>
          <w:lang w:val="uk-UA" w:eastAsia="ru-RU"/>
        </w:rPr>
      </w:pPr>
      <w:r>
        <w:rPr>
          <w:rFonts w:ascii="Tahoma" w:eastAsia="Times New Roman" w:hAnsi="Tahoma" w:cs="Tahoma"/>
          <w:color w:val="000000"/>
          <w:sz w:val="18"/>
          <w:szCs w:val="18"/>
          <w:lang w:val="uk-UA" w:eastAsia="ru-RU"/>
        </w:rPr>
        <w:t>Кожний з них охоплює широке коло конкретних проблем, розробка яких відкриває перед підприємствами широкі можливості для подальшого вдосконалення виробництва, збільшення обсягу продажу товарів вищої якості й одержання більших прибутків.</w:t>
      </w:r>
    </w:p>
    <w:p w14:paraId="63934024" w14:textId="77777777" w:rsidR="00322569" w:rsidRDefault="00322569" w:rsidP="00322569">
      <w:pPr>
        <w:shd w:val="clear" w:color="auto" w:fill="FFFFFF"/>
        <w:spacing w:after="0" w:line="330" w:lineRule="atLeast"/>
        <w:ind w:right="-99" w:firstLine="900"/>
        <w:jc w:val="both"/>
        <w:rPr>
          <w:rFonts w:ascii="Tahoma" w:eastAsia="Times New Roman" w:hAnsi="Tahoma" w:cs="Tahoma"/>
          <w:color w:val="000000"/>
          <w:sz w:val="18"/>
          <w:szCs w:val="18"/>
          <w:lang w:val="uk-UA" w:eastAsia="ru-RU"/>
        </w:rPr>
      </w:pPr>
      <w:r>
        <w:rPr>
          <w:rFonts w:ascii="Tahoma" w:eastAsia="Times New Roman" w:hAnsi="Tahoma" w:cs="Tahoma"/>
          <w:color w:val="000000"/>
          <w:sz w:val="18"/>
          <w:szCs w:val="18"/>
          <w:lang w:val="uk-UA" w:eastAsia="ru-RU"/>
        </w:rPr>
        <w:t xml:space="preserve"> Наприклад, </w:t>
      </w:r>
      <w:hyperlink r:id="rId9" w:history="1">
        <w:r>
          <w:rPr>
            <w:rStyle w:val="a3"/>
            <w:rFonts w:ascii="Tahoma" w:eastAsia="Times New Roman" w:hAnsi="Tahoma" w:cs="Tahoma"/>
            <w:sz w:val="18"/>
            <w:szCs w:val="18"/>
            <w:lang w:val="uk-UA" w:eastAsia="ru-RU"/>
          </w:rPr>
          <w:t>технічний напрям НТП</w:t>
        </w:r>
      </w:hyperlink>
      <w:r>
        <w:rPr>
          <w:rFonts w:ascii="Tahoma" w:eastAsia="Times New Roman" w:hAnsi="Tahoma" w:cs="Tahoma"/>
          <w:color w:val="000000"/>
          <w:sz w:val="18"/>
          <w:szCs w:val="18"/>
          <w:lang w:val="uk-UA" w:eastAsia="ru-RU"/>
        </w:rPr>
        <w:t xml:space="preserve"> передбачає подальшу розробку теорії машин, автоматів і автоматизованих систем, комп’ютеризацію агропромислового виробництва, створення нових і вдосконалення існуючих систем машин для виробництва окремих видів сільськогосподарської продукції тощо, а </w:t>
      </w:r>
      <w:hyperlink r:id="rId10" w:history="1">
        <w:r>
          <w:rPr>
            <w:rStyle w:val="a3"/>
            <w:rFonts w:ascii="Tahoma" w:eastAsia="Times New Roman" w:hAnsi="Tahoma" w:cs="Tahoma"/>
            <w:sz w:val="18"/>
            <w:szCs w:val="18"/>
            <w:lang w:val="uk-UA" w:eastAsia="ru-RU"/>
          </w:rPr>
          <w:t>технологічний</w:t>
        </w:r>
      </w:hyperlink>
      <w:r>
        <w:rPr>
          <w:rFonts w:ascii="Tahoma" w:eastAsia="Times New Roman" w:hAnsi="Tahoma" w:cs="Tahoma"/>
          <w:color w:val="000000"/>
          <w:sz w:val="18"/>
          <w:szCs w:val="18"/>
          <w:lang w:val="uk-UA" w:eastAsia="ru-RU"/>
        </w:rPr>
        <w:t xml:space="preserve"> — розробку ресурсо-, водо- та енергозберігаючих технологій, теорії і методів програмування врожаїв сільськогосподарських культур і продуктивності тварин на основі нових технологічних рішень. </w:t>
      </w:r>
    </w:p>
    <w:p w14:paraId="23109B9E" w14:textId="77777777" w:rsidR="00322569" w:rsidRDefault="00322569" w:rsidP="00322569">
      <w:pPr>
        <w:shd w:val="clear" w:color="auto" w:fill="FFFFFF"/>
        <w:spacing w:after="0" w:line="330" w:lineRule="atLeast"/>
        <w:ind w:right="-99" w:firstLine="900"/>
        <w:jc w:val="both"/>
        <w:rPr>
          <w:rFonts w:ascii="Tahoma" w:eastAsia="Times New Roman" w:hAnsi="Tahoma" w:cs="Tahoma"/>
          <w:color w:val="000000"/>
          <w:sz w:val="18"/>
          <w:szCs w:val="18"/>
          <w:lang w:val="uk-UA" w:eastAsia="ru-RU"/>
        </w:rPr>
      </w:pPr>
      <w:r>
        <w:rPr>
          <w:rFonts w:ascii="Tahoma" w:eastAsia="Times New Roman" w:hAnsi="Tahoma" w:cs="Tahoma"/>
          <w:b/>
          <w:bCs/>
          <w:sz w:val="18"/>
          <w:szCs w:val="18"/>
          <w:lang w:val="uk-UA" w:eastAsia="ru-RU"/>
        </w:rPr>
        <w:t>Агрохімічний напрям НТП</w:t>
      </w:r>
      <w:r>
        <w:rPr>
          <w:rFonts w:ascii="Tahoma" w:eastAsia="Times New Roman" w:hAnsi="Tahoma" w:cs="Tahoma"/>
          <w:sz w:val="18"/>
          <w:szCs w:val="18"/>
          <w:lang w:val="uk-UA" w:eastAsia="ru-RU"/>
        </w:rPr>
        <w:t xml:space="preserve"> </w:t>
      </w:r>
      <w:r>
        <w:rPr>
          <w:rFonts w:ascii="Tahoma" w:eastAsia="Times New Roman" w:hAnsi="Tahoma" w:cs="Tahoma"/>
          <w:color w:val="000000"/>
          <w:sz w:val="18"/>
          <w:szCs w:val="18"/>
          <w:lang w:val="uk-UA" w:eastAsia="ru-RU"/>
        </w:rPr>
        <w:t>пов’язаний з розробкою нових безпечніших для людей і навколишнього середовища видів мінеральних добрив і хімічних засобів захисту рослин і тварин, досконаліших способів їх зберігання і внесення, з обґрунтуванням методів найповнішого використання поживних речовин з мінеральних добрив та ґрунтових запасів і досягнення на цій основі більшого економічного ефекту на кожну грошову одиницю вит</w:t>
      </w:r>
      <w:r>
        <w:rPr>
          <w:rFonts w:ascii="Tahoma" w:eastAsia="Times New Roman" w:hAnsi="Tahoma" w:cs="Tahoma"/>
          <w:color w:val="000000"/>
          <w:sz w:val="18"/>
          <w:szCs w:val="18"/>
          <w:lang w:val="uk-UA" w:eastAsia="ru-RU"/>
        </w:rPr>
        <w:softHyphen/>
        <w:t xml:space="preserve">рат, пов’язаних з хімізацією виробництва. </w:t>
      </w:r>
    </w:p>
    <w:p w14:paraId="4F2EBD83" w14:textId="77777777" w:rsidR="00322569" w:rsidRDefault="00000000" w:rsidP="00322569">
      <w:pPr>
        <w:shd w:val="clear" w:color="auto" w:fill="FFFFFF"/>
        <w:spacing w:after="0" w:line="330" w:lineRule="atLeast"/>
        <w:ind w:right="-99" w:firstLine="900"/>
        <w:jc w:val="both"/>
        <w:rPr>
          <w:rFonts w:ascii="Tahoma" w:eastAsia="Times New Roman" w:hAnsi="Tahoma" w:cs="Tahoma"/>
          <w:color w:val="000000"/>
          <w:sz w:val="18"/>
          <w:szCs w:val="18"/>
          <w:lang w:val="uk-UA" w:eastAsia="ru-RU"/>
        </w:rPr>
      </w:pPr>
      <w:hyperlink r:id="rId11" w:history="1">
        <w:r w:rsidR="00322569">
          <w:rPr>
            <w:rStyle w:val="a3"/>
            <w:rFonts w:ascii="Tahoma" w:eastAsia="Times New Roman" w:hAnsi="Tahoma" w:cs="Tahoma"/>
            <w:b/>
            <w:sz w:val="18"/>
            <w:szCs w:val="18"/>
            <w:lang w:val="uk-UA" w:eastAsia="ru-RU"/>
          </w:rPr>
          <w:t>Біологічний напрям</w:t>
        </w:r>
      </w:hyperlink>
      <w:r w:rsidR="00322569">
        <w:rPr>
          <w:rFonts w:ascii="Tahoma" w:eastAsia="Times New Roman" w:hAnsi="Tahoma" w:cs="Tahoma"/>
          <w:color w:val="000000"/>
          <w:sz w:val="18"/>
          <w:szCs w:val="18"/>
          <w:lang w:val="uk-UA" w:eastAsia="ru-RU"/>
        </w:rPr>
        <w:t xml:space="preserve"> НТП ґрунтується на подальшому розвитку традиційної селекції, генної інженерії, розробці нових біотехнологій, пов’язаних з виробництвом незамінних амінокислот, нових штампів грибків, створенням принципово нових біологічних способів діагностики тяжких захворювань тварин тощо.</w:t>
      </w:r>
    </w:p>
    <w:p w14:paraId="4F291E82" w14:textId="77777777" w:rsidR="00322569" w:rsidRDefault="00322569" w:rsidP="00322569">
      <w:pPr>
        <w:shd w:val="clear" w:color="auto" w:fill="FFFFFF"/>
        <w:spacing w:after="0" w:line="330" w:lineRule="atLeast"/>
        <w:ind w:right="-99" w:firstLine="900"/>
        <w:jc w:val="center"/>
        <w:rPr>
          <w:rFonts w:ascii="Calibri" w:eastAsia="Times New Roman" w:hAnsi="Calibri" w:cs="Calibri"/>
          <w:color w:val="000000"/>
          <w:lang w:val="uk-UA" w:eastAsia="ru-RU"/>
        </w:rPr>
      </w:pPr>
      <w:r>
        <w:rPr>
          <w:noProof/>
          <w:lang w:eastAsia="ru-RU"/>
        </w:rPr>
        <w:lastRenderedPageBreak/>
        <w:drawing>
          <wp:inline distT="0" distB="0" distL="0" distR="0" wp14:anchorId="4A8957CF" wp14:editId="11FA8668">
            <wp:extent cx="5038725" cy="1724025"/>
            <wp:effectExtent l="0" t="0" r="9525" b="9525"/>
            <wp:docPr id="7" name="Рисунок 7" descr="https://buklib.net/msohtml1/429/clip_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buklib.net/msohtml1/429/clip_image002.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38725" cy="1724025"/>
                    </a:xfrm>
                    <a:prstGeom prst="rect">
                      <a:avLst/>
                    </a:prstGeom>
                    <a:noFill/>
                    <a:ln>
                      <a:noFill/>
                    </a:ln>
                  </pic:spPr>
                </pic:pic>
              </a:graphicData>
            </a:graphic>
          </wp:inline>
        </w:drawing>
      </w:r>
    </w:p>
    <w:p w14:paraId="77844BD9" w14:textId="77777777" w:rsidR="00322569" w:rsidRDefault="00322569" w:rsidP="00322569">
      <w:pPr>
        <w:shd w:val="clear" w:color="auto" w:fill="FFFFFF"/>
        <w:spacing w:after="0" w:line="330" w:lineRule="atLeast"/>
        <w:ind w:right="-99" w:firstLine="900"/>
        <w:jc w:val="center"/>
        <w:rPr>
          <w:rFonts w:ascii="Tahoma" w:hAnsi="Tahoma" w:cs="Tahoma"/>
          <w:color w:val="666666"/>
          <w:sz w:val="21"/>
          <w:szCs w:val="21"/>
          <w:shd w:val="clear" w:color="auto" w:fill="FFFFFF"/>
          <w:lang w:val="uk-UA"/>
        </w:rPr>
      </w:pPr>
      <w:r>
        <w:rPr>
          <w:rFonts w:ascii="Tahoma" w:eastAsia="Times New Roman" w:hAnsi="Tahoma" w:cs="Tahoma"/>
          <w:b/>
          <w:color w:val="000000"/>
          <w:sz w:val="18"/>
          <w:szCs w:val="18"/>
          <w:lang w:val="uk-UA" w:eastAsia="ru-RU"/>
        </w:rPr>
        <w:t>Рис.2.9. Основні складові біологічного напряму НТП</w:t>
      </w:r>
    </w:p>
    <w:p w14:paraId="295EAFE1" w14:textId="77777777" w:rsidR="00322569" w:rsidRDefault="00322569" w:rsidP="00322569">
      <w:pPr>
        <w:shd w:val="clear" w:color="auto" w:fill="FFFFFF"/>
        <w:spacing w:after="0" w:line="330" w:lineRule="atLeast"/>
        <w:ind w:right="-99" w:firstLine="900"/>
        <w:jc w:val="center"/>
        <w:rPr>
          <w:rFonts w:ascii="Calibri" w:eastAsia="Times New Roman" w:hAnsi="Calibri" w:cs="Calibri"/>
          <w:color w:val="000000"/>
          <w:lang w:val="uk-UA" w:eastAsia="ru-RU"/>
        </w:rPr>
      </w:pPr>
    </w:p>
    <w:p w14:paraId="308E21E2" w14:textId="77777777" w:rsidR="00322569" w:rsidRDefault="00322569" w:rsidP="00322569">
      <w:pPr>
        <w:shd w:val="clear" w:color="auto" w:fill="FFFFFF"/>
        <w:spacing w:after="0" w:line="330" w:lineRule="atLeast"/>
        <w:ind w:right="-99" w:firstLine="900"/>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Крім розглянутих, важливими складовими ланками організаційно-економічного напряму НТП є вдосконалення форм організації й оплати праці, розробка більш точних методів планування і прогнозування виробництва, обґрунтування об’єктивніших критеріїв оцінки ринкової позиції підприємств, забезпечення маркетингових переваг, удосконалення організації виробничих процесів тощо.</w:t>
      </w:r>
    </w:p>
    <w:p w14:paraId="57B69818" w14:textId="77777777" w:rsidR="00322569" w:rsidRDefault="00322569" w:rsidP="00322569">
      <w:pPr>
        <w:shd w:val="clear" w:color="auto" w:fill="FFFFFF"/>
        <w:spacing w:after="0" w:line="330" w:lineRule="atLeast"/>
        <w:ind w:right="-99" w:firstLine="900"/>
        <w:jc w:val="both"/>
        <w:rPr>
          <w:rFonts w:ascii="Tahoma" w:hAnsi="Tahoma" w:cs="Tahoma"/>
          <w:color w:val="000000"/>
          <w:sz w:val="18"/>
          <w:szCs w:val="18"/>
          <w:lang w:val="uk-UA"/>
        </w:rPr>
      </w:pPr>
      <w:r>
        <w:rPr>
          <w:rFonts w:ascii="Tahoma" w:hAnsi="Tahoma" w:cs="Tahoma"/>
          <w:color w:val="000000"/>
          <w:sz w:val="18"/>
          <w:szCs w:val="18"/>
          <w:lang w:val="uk-UA"/>
        </w:rPr>
        <w:t>Процес інтенсифікації – об’єктивний і закономірний шлях розвитку сільського господарства притаманний усім цивілізованим країнам. Основними передумовами переходу до інтенсивного сільського господарства є, по-перше, необхідність дальшого збільшення виробництва сільськогосподарської продукції, по- друге, обмеженість орнопридатних земель і, по-третє, нагромадження матеріальних засобів і коштів у підприємствах для інтенсивного розвитку виробництва.</w:t>
      </w:r>
    </w:p>
    <w:p w14:paraId="12F5A504" w14:textId="77777777" w:rsidR="00322569" w:rsidRDefault="00322569" w:rsidP="00322569">
      <w:pPr>
        <w:shd w:val="clear" w:color="auto" w:fill="FFFFFF"/>
        <w:spacing w:after="0" w:line="330" w:lineRule="atLeast"/>
        <w:ind w:right="-99" w:firstLine="900"/>
        <w:jc w:val="both"/>
        <w:rPr>
          <w:rFonts w:ascii="Tahoma" w:hAnsi="Tahoma" w:cs="Tahoma"/>
          <w:color w:val="000000"/>
          <w:sz w:val="18"/>
          <w:szCs w:val="18"/>
          <w:lang w:val="uk-UA"/>
        </w:rPr>
      </w:pPr>
      <w:r>
        <w:rPr>
          <w:rFonts w:ascii="Tahoma" w:hAnsi="Tahoma" w:cs="Tahoma"/>
          <w:color w:val="000000"/>
          <w:sz w:val="18"/>
          <w:szCs w:val="18"/>
          <w:lang w:val="uk-UA"/>
        </w:rPr>
        <w:t>Як форма розширеного відтворення інтенсифікація сільського господарства відбувається на основі додаткових вкладень на одиницю земельної площі, що мають на меті якісне вдосконалення всіх чинників виробництва шляхом інноваційної діяльності. У зв'язку з цим в економічному значенні під інтенсифікацією сільського господарства слід розуміти не що інше, як концентрацію виробничих ресурсів на одній і тій самій земельній площі замість розподілу їх між різними земельними ділянками. При цьому інтенсивний розвиток сільського господарства передбачає якісне удосконалення засобів виробництва та використання прогресивних технологій.</w:t>
      </w:r>
    </w:p>
    <w:p w14:paraId="74C84B30" w14:textId="77777777" w:rsidR="00322569" w:rsidRDefault="00322569" w:rsidP="00322569">
      <w:pPr>
        <w:shd w:val="clear" w:color="auto" w:fill="FFFFFF"/>
        <w:spacing w:after="0" w:line="330" w:lineRule="atLeast"/>
        <w:ind w:right="-99" w:firstLine="900"/>
        <w:jc w:val="both"/>
        <w:rPr>
          <w:rFonts w:ascii="Tahoma" w:hAnsi="Tahoma" w:cs="Tahoma"/>
          <w:color w:val="000000"/>
          <w:sz w:val="18"/>
          <w:szCs w:val="18"/>
          <w:lang w:val="uk-UA"/>
        </w:rPr>
      </w:pPr>
      <w:r>
        <w:rPr>
          <w:rFonts w:ascii="Tahoma" w:hAnsi="Tahoma" w:cs="Tahoma"/>
          <w:color w:val="000000"/>
          <w:sz w:val="18"/>
          <w:szCs w:val="18"/>
          <w:lang w:val="uk-UA"/>
        </w:rPr>
        <w:t>Особливість інтенсифікації сільськогосподарського виробництва полягає в тому, що ефективність технічних вдосконалень засобів і предметів праці виявляється не прямо, а через функціонування землі. Інтенсифікація землеробства базується на тій особливості землі як засобу виробництва, що її родючість при правильному використанні підвищується, забезпечуючи зростання врожайності сільськогосподарських культур.</w:t>
      </w:r>
    </w:p>
    <w:p w14:paraId="42F96E3E" w14:textId="77777777" w:rsidR="00322569" w:rsidRDefault="00322569" w:rsidP="00322569">
      <w:pPr>
        <w:shd w:val="clear" w:color="auto" w:fill="FFFFFF"/>
        <w:spacing w:after="0" w:line="330" w:lineRule="atLeast"/>
        <w:ind w:right="-99" w:firstLine="900"/>
        <w:jc w:val="both"/>
        <w:rPr>
          <w:rFonts w:ascii="Tahoma" w:hAnsi="Tahoma" w:cs="Tahoma"/>
          <w:color w:val="000000"/>
          <w:sz w:val="18"/>
          <w:szCs w:val="18"/>
          <w:lang w:val="uk-UA"/>
        </w:rPr>
      </w:pPr>
      <w:r>
        <w:rPr>
          <w:rFonts w:ascii="Tahoma" w:hAnsi="Tahoma" w:cs="Tahoma"/>
          <w:color w:val="000000"/>
          <w:sz w:val="18"/>
          <w:szCs w:val="18"/>
          <w:lang w:val="uk-UA"/>
        </w:rPr>
        <w:t>У процесі інтенсифікації додаткові вкладення треба розглядати в органічній єдності з результатами виробництва. Отже, інтенсифікація сільського господарства – це концентрація засобів праці на одиницю земельної площі з метою збільшення виходу сільськогосподарської продукції і поліпшення її якості.</w:t>
      </w:r>
    </w:p>
    <w:p w14:paraId="76071976" w14:textId="77777777" w:rsidR="00322569" w:rsidRDefault="00322569" w:rsidP="00322569">
      <w:pPr>
        <w:shd w:val="clear" w:color="auto" w:fill="FFFFFF"/>
        <w:tabs>
          <w:tab w:val="left" w:pos="3402"/>
        </w:tabs>
        <w:spacing w:after="0" w:line="330" w:lineRule="atLeast"/>
        <w:ind w:right="-99" w:firstLine="1276"/>
        <w:jc w:val="both"/>
        <w:rPr>
          <w:rFonts w:ascii="Tahoma" w:hAnsi="Tahoma" w:cs="Tahoma"/>
          <w:color w:val="000000"/>
          <w:sz w:val="18"/>
          <w:szCs w:val="18"/>
          <w:lang w:val="uk-UA"/>
        </w:rPr>
      </w:pPr>
      <w:r>
        <w:rPr>
          <w:rFonts w:ascii="Tahoma" w:hAnsi="Tahoma" w:cs="Tahoma"/>
          <w:color w:val="000000"/>
          <w:sz w:val="18"/>
          <w:szCs w:val="18"/>
          <w:lang w:val="uk-UA"/>
        </w:rPr>
        <w:t xml:space="preserve">З розвитком науково-технічного прогресу у сільськогосподарському виробництві змінюється співвідношення між затратами </w:t>
      </w:r>
      <w:hyperlink r:id="rId13" w:history="1">
        <w:r>
          <w:rPr>
            <w:rStyle w:val="a3"/>
            <w:rFonts w:ascii="Tahoma" w:hAnsi="Tahoma" w:cs="Tahoma"/>
            <w:sz w:val="18"/>
            <w:szCs w:val="18"/>
            <w:lang w:val="uk-UA"/>
          </w:rPr>
          <w:t>уречевленої</w:t>
        </w:r>
      </w:hyperlink>
      <w:r>
        <w:rPr>
          <w:rFonts w:ascii="Tahoma" w:hAnsi="Tahoma" w:cs="Tahoma"/>
          <w:color w:val="000000"/>
          <w:sz w:val="18"/>
          <w:szCs w:val="18"/>
          <w:lang w:val="uk-UA"/>
        </w:rPr>
        <w:t xml:space="preserve"> і живої праці – частка першої зростає, а другої, відповідно, зменшується. Тому інтенсивний розвиток сільського господарства насамперед базується на широкому впровадженні в усіх його галузях комплексної механізації і автоматизації виробництва, що є основою підвищення його економічної ефективності.</w:t>
      </w:r>
    </w:p>
    <w:p w14:paraId="10F4F25C" w14:textId="77777777" w:rsidR="00322569" w:rsidRDefault="00322569" w:rsidP="00322569">
      <w:pPr>
        <w:shd w:val="clear" w:color="auto" w:fill="FFFFFF"/>
        <w:spacing w:after="0" w:line="330" w:lineRule="atLeast"/>
        <w:ind w:right="-99" w:firstLine="900"/>
        <w:rPr>
          <w:rFonts w:ascii="Tahoma" w:hAnsi="Tahoma" w:cs="Tahoma"/>
          <w:color w:val="000000"/>
          <w:sz w:val="18"/>
          <w:szCs w:val="18"/>
          <w:lang w:val="uk-UA"/>
        </w:rPr>
      </w:pPr>
      <w:r>
        <w:rPr>
          <w:noProof/>
          <w:lang w:eastAsia="ru-RU"/>
        </w:rPr>
        <w:lastRenderedPageBreak/>
        <w:drawing>
          <wp:inline distT="0" distB="0" distL="0" distR="0" wp14:anchorId="5302EDF7" wp14:editId="327000B0">
            <wp:extent cx="5038725" cy="4895850"/>
            <wp:effectExtent l="0" t="0" r="9525" b="0"/>
            <wp:docPr id="6" name="Рисунок 6" descr="Ð ÐµÐ·ÑÐ»ÑÑÐ°Ñ Ð¿Ð¾ÑÑÐºÑ Ð·Ð¾Ð±ÑÐ°Ð¶ÐµÐ½Ñ Ð·Ð° Ð·Ð°Ð¿Ð¸ÑÐ¾Ð¼ &quot;Ð¾ÑÐ½Ð¾Ð²Ð½Ñ Ð½Ð°Ð¿ÑÑÐ¼Ð¸ Ð½Ð°ÑÐºÐ¾Ð²Ð¾-ÑÐµÑÐ½ÑÑÐ½Ð¾Ð³Ð¾ Ð¿ÑÐ¾Ð³ÑÐµÑÑ Ð² ÑÑÐ»ÑÑÑÐºÐ¾Ð¼Ñ Ð³Ð¾ÑÐ¿Ð¾Ð´Ð°ÑÑÑÐ²Ñ&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Ð ÐµÐ·ÑÐ»ÑÑÐ°Ñ Ð¿Ð¾ÑÑÐºÑ Ð·Ð¾Ð±ÑÐ°Ð¶ÐµÐ½Ñ Ð·Ð° Ð·Ð°Ð¿Ð¸ÑÐ¾Ð¼ &quot;Ð¾ÑÐ½Ð¾Ð²Ð½Ñ Ð½Ð°Ð¿ÑÑÐ¼Ð¸ Ð½Ð°ÑÐºÐ¾Ð²Ð¾-ÑÐµÑÐ½ÑÑÐ½Ð¾Ð³Ð¾ Ð¿ÑÐ¾Ð³ÑÐµÑÑ Ð² ÑÑÐ»ÑÑÑÐºÐ¾Ð¼Ñ Ð³Ð¾ÑÐ¿Ð¾Ð´Ð°ÑÑÑÐ²Ñ&quo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8725" cy="4895850"/>
                    </a:xfrm>
                    <a:prstGeom prst="rect">
                      <a:avLst/>
                    </a:prstGeom>
                    <a:noFill/>
                    <a:ln>
                      <a:noFill/>
                    </a:ln>
                  </pic:spPr>
                </pic:pic>
              </a:graphicData>
            </a:graphic>
          </wp:inline>
        </w:drawing>
      </w:r>
    </w:p>
    <w:p w14:paraId="200264BA" w14:textId="77777777" w:rsidR="00322569" w:rsidRDefault="00322569" w:rsidP="00322569">
      <w:pPr>
        <w:shd w:val="clear" w:color="auto" w:fill="FFFFFF"/>
        <w:spacing w:after="0" w:line="330" w:lineRule="atLeast"/>
        <w:ind w:right="-99" w:firstLine="900"/>
        <w:jc w:val="center"/>
        <w:rPr>
          <w:rFonts w:ascii="Tahoma" w:hAnsi="Tahoma" w:cs="Tahoma"/>
          <w:color w:val="000000"/>
          <w:sz w:val="18"/>
          <w:szCs w:val="18"/>
          <w:lang w:val="uk-UA"/>
        </w:rPr>
      </w:pPr>
    </w:p>
    <w:p w14:paraId="16DEFAFB" w14:textId="77777777" w:rsidR="00322569" w:rsidRDefault="00322569" w:rsidP="00322569">
      <w:pPr>
        <w:shd w:val="clear" w:color="auto" w:fill="FFFFFF"/>
        <w:spacing w:after="0" w:line="330" w:lineRule="atLeast"/>
        <w:ind w:right="-99" w:firstLine="900"/>
        <w:jc w:val="center"/>
        <w:rPr>
          <w:rFonts w:ascii="Tahoma" w:hAnsi="Tahoma" w:cs="Tahoma"/>
          <w:b/>
          <w:color w:val="000000"/>
          <w:sz w:val="18"/>
          <w:szCs w:val="18"/>
          <w:lang w:val="uk-UA"/>
        </w:rPr>
      </w:pPr>
      <w:r>
        <w:rPr>
          <w:rFonts w:ascii="Tahoma" w:hAnsi="Tahoma" w:cs="Tahoma"/>
          <w:b/>
          <w:color w:val="000000"/>
          <w:sz w:val="18"/>
          <w:szCs w:val="18"/>
          <w:lang w:val="uk-UA"/>
        </w:rPr>
        <w:t>Рис.2.10. Напрями інтенсифікації виробництва</w:t>
      </w:r>
    </w:p>
    <w:p w14:paraId="034F26A2" w14:textId="77777777" w:rsidR="00322569" w:rsidRDefault="00322569" w:rsidP="00322569">
      <w:pPr>
        <w:shd w:val="clear" w:color="auto" w:fill="FFFFFF"/>
        <w:spacing w:after="0" w:line="330" w:lineRule="atLeast"/>
        <w:ind w:right="-99" w:firstLine="900"/>
        <w:jc w:val="both"/>
        <w:rPr>
          <w:rFonts w:ascii="Tahoma" w:hAnsi="Tahoma" w:cs="Tahoma"/>
          <w:color w:val="000000"/>
          <w:sz w:val="18"/>
          <w:szCs w:val="18"/>
          <w:lang w:val="uk-UA"/>
        </w:rPr>
      </w:pPr>
    </w:p>
    <w:p w14:paraId="0E89D837" w14:textId="77777777" w:rsidR="00322569" w:rsidRDefault="00322569" w:rsidP="00322569">
      <w:pPr>
        <w:shd w:val="clear" w:color="auto" w:fill="FFFFFF"/>
        <w:spacing w:after="0" w:line="330" w:lineRule="atLeast"/>
        <w:ind w:right="-99" w:firstLine="900"/>
        <w:jc w:val="both"/>
        <w:rPr>
          <w:rFonts w:ascii="Tahoma" w:hAnsi="Tahoma" w:cs="Tahoma"/>
          <w:color w:val="000000"/>
          <w:sz w:val="18"/>
          <w:szCs w:val="18"/>
          <w:lang w:val="uk-UA"/>
        </w:rPr>
      </w:pPr>
      <w:r>
        <w:rPr>
          <w:rFonts w:ascii="Tahoma" w:hAnsi="Tahoma" w:cs="Tahoma"/>
          <w:color w:val="000000"/>
          <w:sz w:val="18"/>
          <w:szCs w:val="18"/>
          <w:lang w:val="uk-UA"/>
        </w:rPr>
        <w:t>Інтенсифікація сільського господарства тісно пов'язана з інтенсивним розвитком інших галузей агропромислового комплексу, об'єднаних спільною кінцевою метою. Процес інтенсифікації здійснюють в умовах оптимізації основних пропорцій між аграрним сектором і промисловістю, яка забезпечує його засобами виробництва, а також між галузями, які здійснюють переробку сільськогосподарської продукції і виробниче обслуговування сільського господарства. Це сприяє підвищенню ефективності інтенсифікації сільського господарства на основі економії виробничих ресурсів, а також соціально- економічному розвитку села.</w:t>
      </w:r>
    </w:p>
    <w:p w14:paraId="593874C6" w14:textId="77777777" w:rsidR="00322569" w:rsidRDefault="00322569" w:rsidP="00322569">
      <w:pPr>
        <w:shd w:val="clear" w:color="auto" w:fill="FFFFFF"/>
        <w:spacing w:after="0" w:line="330" w:lineRule="atLeast"/>
        <w:ind w:right="-99" w:firstLine="900"/>
        <w:jc w:val="both"/>
        <w:rPr>
          <w:rFonts w:ascii="Tahoma" w:hAnsi="Tahoma" w:cs="Tahoma"/>
          <w:color w:val="000000"/>
          <w:sz w:val="18"/>
          <w:szCs w:val="18"/>
          <w:lang w:val="uk-UA"/>
        </w:rPr>
      </w:pPr>
      <w:r>
        <w:rPr>
          <w:rFonts w:ascii="Tahoma" w:hAnsi="Tahoma" w:cs="Tahoma"/>
          <w:color w:val="000000"/>
          <w:sz w:val="18"/>
          <w:szCs w:val="18"/>
          <w:lang w:val="uk-UA"/>
        </w:rPr>
        <w:t>Впровадження комплексної механізації й автоматизації виробництва передбачає створення високопродуктивних і досконалих систем машин з урахуванням особливостей галузей сільського господарства. Особливого значення набуває підвищення якості і надійності сільськогосподарської техніки, що є основою високої ефективності її використання</w:t>
      </w:r>
    </w:p>
    <w:p w14:paraId="65E4A2A6" w14:textId="77777777" w:rsidR="00322569" w:rsidRDefault="00322569" w:rsidP="00322569">
      <w:pPr>
        <w:shd w:val="clear" w:color="auto" w:fill="FFFFFF"/>
        <w:spacing w:after="0" w:line="330" w:lineRule="atLeast"/>
        <w:ind w:right="-99" w:firstLine="900"/>
        <w:jc w:val="both"/>
        <w:rPr>
          <w:rFonts w:ascii="Tahoma" w:hAnsi="Tahoma" w:cs="Tahoma"/>
          <w:color w:val="000000"/>
          <w:sz w:val="18"/>
          <w:szCs w:val="18"/>
          <w:lang w:val="uk-UA"/>
        </w:rPr>
      </w:pPr>
    </w:p>
    <w:p w14:paraId="0F40A887" w14:textId="77777777" w:rsidR="00322569" w:rsidRDefault="00322569" w:rsidP="00322569">
      <w:pPr>
        <w:pStyle w:val="a4"/>
        <w:numPr>
          <w:ilvl w:val="0"/>
          <w:numId w:val="1"/>
        </w:numPr>
        <w:spacing w:after="0" w:line="360" w:lineRule="atLeast"/>
        <w:ind w:right="-99"/>
        <w:jc w:val="center"/>
        <w:rPr>
          <w:rFonts w:ascii="Times New Roman" w:eastAsia="Times New Roman" w:hAnsi="Times New Roman" w:cs="Times New Roman"/>
          <w:color w:val="000000"/>
          <w:sz w:val="27"/>
          <w:szCs w:val="27"/>
          <w:lang w:val="uk-UA" w:eastAsia="ru-RU"/>
        </w:rPr>
      </w:pPr>
      <w:bookmarkStart w:id="4" w:name="П2"/>
      <w:bookmarkEnd w:id="4"/>
      <w:r>
        <w:rPr>
          <w:rFonts w:ascii="Tahoma" w:eastAsia="Times New Roman" w:hAnsi="Tahoma" w:cs="Tahoma"/>
          <w:b/>
          <w:bCs/>
          <w:color w:val="000000"/>
          <w:sz w:val="18"/>
          <w:szCs w:val="18"/>
          <w:u w:val="single"/>
          <w:lang w:val="uk-UA" w:eastAsia="ru-RU"/>
        </w:rPr>
        <w:t>Загальна характеристика інноваційних процесів</w:t>
      </w:r>
    </w:p>
    <w:p w14:paraId="3E8DFDF0" w14:textId="77777777" w:rsidR="00322569" w:rsidRDefault="00322569" w:rsidP="00322569">
      <w:pPr>
        <w:shd w:val="clear" w:color="auto" w:fill="FFFFFF"/>
        <w:spacing w:after="0" w:line="330" w:lineRule="atLeast"/>
        <w:ind w:right="-99" w:firstLine="900"/>
        <w:jc w:val="both"/>
        <w:rPr>
          <w:rFonts w:ascii="Tahoma" w:eastAsia="Times New Roman" w:hAnsi="Tahoma" w:cs="Tahoma"/>
          <w:color w:val="000000"/>
          <w:sz w:val="18"/>
          <w:szCs w:val="18"/>
          <w:lang w:val="uk-UA" w:eastAsia="ru-RU"/>
        </w:rPr>
      </w:pPr>
      <w:r>
        <w:rPr>
          <w:rFonts w:ascii="Tahoma" w:eastAsia="Times New Roman" w:hAnsi="Tahoma" w:cs="Tahoma"/>
          <w:color w:val="000000"/>
          <w:sz w:val="18"/>
          <w:szCs w:val="18"/>
          <w:lang w:val="uk-UA" w:eastAsia="ru-RU"/>
        </w:rPr>
        <w:t>Підвищення ефективності сучасного виробництва та забезпечення конкурентоспроможності продукції ґрунтується в основному на нових рішеннях у сфері техніки та технології, а також на застосуванні нових організаційних форм та економічних методів господарювання, які використовують на різних стадіях циклу "наука-виробництво" та реалізують відповідні ланки управління на рівні підприємств, об'єднань, наукових і проектних організацій. Прийняття та реалізація таких рішень і є змістом інноваційних процесів.</w:t>
      </w:r>
    </w:p>
    <w:p w14:paraId="6853B12F" w14:textId="77777777" w:rsidR="00322569" w:rsidRDefault="00322569" w:rsidP="00322569">
      <w:pPr>
        <w:shd w:val="clear" w:color="auto" w:fill="FFFFFF"/>
        <w:spacing w:after="0" w:line="330" w:lineRule="atLeast"/>
        <w:ind w:right="-99" w:firstLine="900"/>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lastRenderedPageBreak/>
        <w:t>Особливістю інноваційного процесу є те, що ця складова НТП на відміну від інших, де не створюються інновації, охоплює фундаментальні і прикладні дослідження, розробку і проектування, а також виробництво (безпосереднє створення) нового продукту, технології тощо. Як бачимо, суть інноваційного процесу зводиться до створення інновацій і доведення їх до стану, придатного для практичного використання.</w:t>
      </w:r>
    </w:p>
    <w:p w14:paraId="6DC13F79" w14:textId="77777777" w:rsidR="00322569" w:rsidRDefault="00322569" w:rsidP="00322569">
      <w:pPr>
        <w:spacing w:after="0" w:line="240" w:lineRule="auto"/>
        <w:rPr>
          <w:rFonts w:ascii="Tahoma" w:eastAsia="Times New Roman" w:hAnsi="Tahoma" w:cs="Tahoma"/>
          <w:color w:val="000000"/>
          <w:sz w:val="18"/>
          <w:szCs w:val="18"/>
          <w:lang w:val="uk-UA" w:eastAsia="ru-RU"/>
        </w:rPr>
        <w:sectPr w:rsidR="00322569">
          <w:pgSz w:w="11906" w:h="16838"/>
          <w:pgMar w:top="1134" w:right="850" w:bottom="1134" w:left="1701" w:header="708" w:footer="708" w:gutter="0"/>
          <w:cols w:space="720"/>
        </w:sectPr>
      </w:pPr>
    </w:p>
    <w:p w14:paraId="29ACF846" w14:textId="77777777" w:rsidR="00322569" w:rsidRDefault="00322569" w:rsidP="00322569">
      <w:pPr>
        <w:shd w:val="clear" w:color="auto" w:fill="FFFFFF"/>
        <w:spacing w:after="0" w:line="330" w:lineRule="atLeast"/>
        <w:ind w:right="-99" w:hanging="142"/>
        <w:jc w:val="both"/>
        <w:rPr>
          <w:rFonts w:ascii="Tahoma" w:eastAsia="Times New Roman" w:hAnsi="Tahoma" w:cs="Tahoma"/>
          <w:color w:val="000000"/>
          <w:sz w:val="18"/>
          <w:szCs w:val="18"/>
          <w:lang w:val="uk-UA" w:eastAsia="ru-RU"/>
        </w:rPr>
      </w:pPr>
      <w:r>
        <w:rPr>
          <w:noProof/>
          <w:lang w:eastAsia="ru-RU"/>
        </w:rPr>
        <w:drawing>
          <wp:inline distT="0" distB="0" distL="0" distR="0" wp14:anchorId="0DD71F41" wp14:editId="10D6C6C0">
            <wp:extent cx="3076575" cy="2047875"/>
            <wp:effectExtent l="0" t="0" r="9525" b="9525"/>
            <wp:docPr id="5" name="Рисунок 5" descr="Ð ÐµÐ·ÑÐ»ÑÑÐ°Ñ Ð¿Ð¾ÑÑÐºÑ Ð·Ð¾Ð±ÑÐ°Ð¶ÐµÐ½Ñ Ð·Ð° Ð·Ð°Ð¿Ð¸ÑÐ¾Ð¼ &quot;ÑÐ½Ð½Ð¾Ð²Ð°ÑÑÑ&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Ð ÐµÐ·ÑÐ»ÑÑÐ°Ñ Ð¿Ð¾ÑÑÐºÑ Ð·Ð¾Ð±ÑÐ°Ð¶ÐµÐ½Ñ Ð·Ð° Ð·Ð°Ð¿Ð¸ÑÐ¾Ð¼ &quot;ÑÐ½Ð½Ð¾Ð²Ð°ÑÑÑ&quo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76575" cy="2047875"/>
                    </a:xfrm>
                    <a:prstGeom prst="rect">
                      <a:avLst/>
                    </a:prstGeom>
                    <a:noFill/>
                    <a:ln>
                      <a:noFill/>
                    </a:ln>
                  </pic:spPr>
                </pic:pic>
              </a:graphicData>
            </a:graphic>
          </wp:inline>
        </w:drawing>
      </w:r>
      <w:r>
        <w:rPr>
          <w:rFonts w:ascii="Tahoma" w:eastAsia="Times New Roman" w:hAnsi="Tahoma" w:cs="Tahoma"/>
          <w:color w:val="000000"/>
          <w:sz w:val="18"/>
          <w:szCs w:val="18"/>
          <w:lang w:val="uk-UA" w:eastAsia="ru-RU"/>
        </w:rPr>
        <w:t xml:space="preserve"> </w:t>
      </w:r>
    </w:p>
    <w:p w14:paraId="6BBD5DE2" w14:textId="77777777" w:rsidR="00322569" w:rsidRDefault="00322569" w:rsidP="00322569">
      <w:pPr>
        <w:shd w:val="clear" w:color="auto" w:fill="FFFFFF"/>
        <w:spacing w:after="0" w:line="330" w:lineRule="atLeast"/>
        <w:ind w:right="-99" w:firstLine="567"/>
        <w:jc w:val="both"/>
        <w:rPr>
          <w:rFonts w:ascii="Tahoma" w:eastAsia="Times New Roman" w:hAnsi="Tahoma" w:cs="Tahoma"/>
          <w:color w:val="000000"/>
          <w:sz w:val="18"/>
          <w:szCs w:val="18"/>
          <w:lang w:val="uk-UA" w:eastAsia="ru-RU"/>
        </w:rPr>
      </w:pPr>
      <w:bookmarkStart w:id="5" w:name="с1"/>
      <w:bookmarkEnd w:id="5"/>
      <w:r>
        <w:rPr>
          <w:rFonts w:ascii="Tahoma" w:eastAsia="Times New Roman" w:hAnsi="Tahoma" w:cs="Tahoma"/>
          <w:color w:val="000000"/>
          <w:sz w:val="18"/>
          <w:szCs w:val="18"/>
          <w:lang w:val="uk-UA" w:eastAsia="ru-RU"/>
        </w:rPr>
        <w:t xml:space="preserve">Отже, інновації — це обов’язково новини, але, як бачимо, не всі новини є інноваціями. Адже результат НТП — це не лише ті новини, що призводять до значних змін у виробництві та соціальній сфері і якими є інновації, але й ті вдосконалення, що справляють менш істотний вплив на кінцеві результати виробництва і соціальну практику. Такі новини називають локальними. </w:t>
      </w:r>
    </w:p>
    <w:p w14:paraId="5AC799BE" w14:textId="77777777" w:rsidR="00322569" w:rsidRDefault="00322569" w:rsidP="00322569">
      <w:pPr>
        <w:spacing w:after="0" w:line="240" w:lineRule="auto"/>
        <w:rPr>
          <w:rFonts w:ascii="Tahoma" w:eastAsia="Times New Roman" w:hAnsi="Tahoma" w:cs="Tahoma"/>
          <w:color w:val="000000"/>
          <w:sz w:val="18"/>
          <w:szCs w:val="18"/>
          <w:lang w:val="uk-UA" w:eastAsia="ru-RU"/>
        </w:rPr>
        <w:sectPr w:rsidR="00322569">
          <w:type w:val="continuous"/>
          <w:pgSz w:w="11906" w:h="16838"/>
          <w:pgMar w:top="1134" w:right="850" w:bottom="1134" w:left="1701" w:header="708" w:footer="708" w:gutter="0"/>
          <w:cols w:num="2" w:space="708"/>
        </w:sectPr>
      </w:pPr>
    </w:p>
    <w:p w14:paraId="3661E491" w14:textId="77777777" w:rsidR="00322569" w:rsidRDefault="00322569" w:rsidP="00322569">
      <w:pPr>
        <w:shd w:val="clear" w:color="auto" w:fill="FFFFFF"/>
        <w:spacing w:after="0" w:line="330" w:lineRule="atLeast"/>
        <w:ind w:right="-99" w:firstLine="567"/>
        <w:jc w:val="both"/>
        <w:rPr>
          <w:rFonts w:ascii="Tahoma" w:eastAsia="Times New Roman" w:hAnsi="Tahoma" w:cs="Tahoma"/>
          <w:color w:val="000000"/>
          <w:sz w:val="18"/>
          <w:szCs w:val="18"/>
          <w:lang w:val="uk-UA" w:eastAsia="ru-RU"/>
        </w:rPr>
      </w:pPr>
      <w:r>
        <w:rPr>
          <w:rFonts w:ascii="Tahoma" w:eastAsia="Times New Roman" w:hAnsi="Tahoma" w:cs="Tahoma"/>
          <w:color w:val="000000"/>
          <w:sz w:val="18"/>
          <w:szCs w:val="18"/>
          <w:lang w:val="uk-UA" w:eastAsia="ru-RU"/>
        </w:rPr>
        <w:t>Скажімо, раціоналізаторські пропозиції є результатом НТП, але їх не можна розглядати як інновації, оскільки вони не в змозі істотно змінити виробничий процес і кардинально вплинути на його результати.</w:t>
      </w:r>
    </w:p>
    <w:p w14:paraId="648A60A5" w14:textId="77777777" w:rsidR="00322569" w:rsidRDefault="00322569" w:rsidP="00322569">
      <w:pPr>
        <w:spacing w:after="0" w:line="240" w:lineRule="auto"/>
        <w:rPr>
          <w:rFonts w:ascii="Tahoma" w:eastAsia="Times New Roman" w:hAnsi="Tahoma" w:cs="Tahoma"/>
          <w:color w:val="000000"/>
          <w:sz w:val="18"/>
          <w:szCs w:val="18"/>
          <w:lang w:val="uk-UA" w:eastAsia="ru-RU"/>
        </w:rPr>
        <w:sectPr w:rsidR="00322569">
          <w:type w:val="continuous"/>
          <w:pgSz w:w="11906" w:h="16838"/>
          <w:pgMar w:top="1134" w:right="850" w:bottom="1134" w:left="1701" w:header="708" w:footer="708" w:gutter="0"/>
          <w:cols w:space="720"/>
        </w:sectPr>
      </w:pPr>
    </w:p>
    <w:p w14:paraId="2BAA8F35" w14:textId="77777777" w:rsidR="00322569" w:rsidRDefault="00322569" w:rsidP="00322569">
      <w:pPr>
        <w:shd w:val="clear" w:color="auto" w:fill="FFFFFF"/>
        <w:spacing w:after="0" w:line="330" w:lineRule="atLeast"/>
        <w:ind w:right="-99" w:firstLine="567"/>
        <w:jc w:val="both"/>
        <w:rPr>
          <w:rFonts w:ascii="Calibri" w:eastAsia="Times New Roman" w:hAnsi="Calibri" w:cs="Calibri"/>
          <w:color w:val="000000"/>
          <w:lang w:val="uk-UA" w:eastAsia="ru-RU"/>
        </w:rPr>
      </w:pPr>
    </w:p>
    <w:p w14:paraId="4944A1FF" w14:textId="77777777" w:rsidR="00322569" w:rsidRDefault="00322569" w:rsidP="00322569">
      <w:pPr>
        <w:shd w:val="clear" w:color="auto" w:fill="FFFFFF"/>
        <w:spacing w:after="0" w:line="330" w:lineRule="atLeast"/>
        <w:ind w:right="-99" w:firstLine="900"/>
        <w:jc w:val="both"/>
        <w:rPr>
          <w:rFonts w:ascii="Tahoma" w:eastAsia="Times New Roman" w:hAnsi="Tahoma" w:cs="Tahoma"/>
          <w:color w:val="000000"/>
          <w:sz w:val="18"/>
          <w:szCs w:val="18"/>
          <w:lang w:val="uk-UA" w:eastAsia="ru-RU"/>
        </w:rPr>
      </w:pPr>
    </w:p>
    <w:p w14:paraId="690780E3" w14:textId="77777777" w:rsidR="00322569" w:rsidRDefault="00322569" w:rsidP="00322569">
      <w:pPr>
        <w:spacing w:after="0" w:line="240" w:lineRule="auto"/>
        <w:rPr>
          <w:rFonts w:ascii="Tahoma" w:eastAsia="Times New Roman" w:hAnsi="Tahoma" w:cs="Tahoma"/>
          <w:color w:val="000000"/>
          <w:sz w:val="18"/>
          <w:szCs w:val="18"/>
          <w:lang w:val="uk-UA" w:eastAsia="ru-RU"/>
        </w:rPr>
        <w:sectPr w:rsidR="00322569">
          <w:type w:val="continuous"/>
          <w:pgSz w:w="11906" w:h="16838"/>
          <w:pgMar w:top="1134" w:right="850" w:bottom="1134" w:left="1701" w:header="708" w:footer="708" w:gutter="0"/>
          <w:cols w:num="2" w:space="708"/>
        </w:sectPr>
      </w:pPr>
    </w:p>
    <w:p w14:paraId="5FE868B8" w14:textId="77777777" w:rsidR="00322569" w:rsidRDefault="00322569" w:rsidP="00322569">
      <w:pPr>
        <w:shd w:val="clear" w:color="auto" w:fill="FFFFFF"/>
        <w:spacing w:after="0" w:line="330" w:lineRule="atLeast"/>
        <w:ind w:right="-99" w:firstLine="900"/>
        <w:jc w:val="both"/>
        <w:rPr>
          <w:rFonts w:ascii="Tahoma" w:eastAsia="Times New Roman" w:hAnsi="Tahoma" w:cs="Tahoma"/>
          <w:color w:val="000000"/>
          <w:sz w:val="18"/>
          <w:szCs w:val="18"/>
          <w:lang w:val="uk-UA" w:eastAsia="ru-RU"/>
        </w:rPr>
      </w:pPr>
      <w:r>
        <w:rPr>
          <w:noProof/>
          <w:lang w:eastAsia="ru-RU"/>
        </w:rPr>
        <mc:AlternateContent>
          <mc:Choice Requires="wps">
            <w:drawing>
              <wp:anchor distT="0" distB="0" distL="114300" distR="114300" simplePos="0" relativeHeight="251659264" behindDoc="0" locked="0" layoutInCell="1" allowOverlap="1" wp14:anchorId="1A9367D4" wp14:editId="2402ECB6">
                <wp:simplePos x="0" y="0"/>
                <wp:positionH relativeFrom="column">
                  <wp:posOffset>0</wp:posOffset>
                </wp:positionH>
                <wp:positionV relativeFrom="paragraph">
                  <wp:posOffset>-635</wp:posOffset>
                </wp:positionV>
                <wp:extent cx="5951220" cy="518160"/>
                <wp:effectExtent l="0" t="0" r="11430" b="15240"/>
                <wp:wrapNone/>
                <wp:docPr id="8" name="Прямоугольник с двумя скругленными противолежащими углами 8"/>
                <wp:cNvGraphicFramePr/>
                <a:graphic xmlns:a="http://schemas.openxmlformats.org/drawingml/2006/main">
                  <a:graphicData uri="http://schemas.microsoft.com/office/word/2010/wordprocessingShape">
                    <wps:wsp>
                      <wps:cNvSpPr/>
                      <wps:spPr>
                        <a:xfrm>
                          <a:off x="0" y="0"/>
                          <a:ext cx="5951220" cy="518160"/>
                        </a:xfrm>
                        <a:prstGeom prst="round2Diag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9D384E" w14:textId="77777777" w:rsidR="00322569" w:rsidRDefault="00322569" w:rsidP="00322569">
                            <w:pPr>
                              <w:ind w:firstLine="426"/>
                              <w:jc w:val="both"/>
                              <w:rPr>
                                <w:b/>
                                <w:lang w:val="uk-UA"/>
                              </w:rPr>
                            </w:pPr>
                            <w:r>
                              <w:rPr>
                                <w:rFonts w:ascii="Tahoma" w:eastAsia="Times New Roman" w:hAnsi="Tahoma" w:cs="Tahoma"/>
                                <w:b/>
                                <w:color w:val="000000"/>
                                <w:sz w:val="18"/>
                                <w:szCs w:val="18"/>
                                <w:lang w:val="uk-UA" w:eastAsia="ru-RU"/>
                              </w:rPr>
                              <w:t xml:space="preserve">Отже, під </w:t>
                            </w:r>
                            <w:hyperlink r:id="rId16" w:history="1">
                              <w:r>
                                <w:rPr>
                                  <w:rStyle w:val="a3"/>
                                  <w:rFonts w:ascii="Tahoma" w:eastAsia="Times New Roman" w:hAnsi="Tahoma" w:cs="Tahoma"/>
                                  <w:b/>
                                  <w:color w:val="800080"/>
                                  <w:sz w:val="18"/>
                                  <w:szCs w:val="18"/>
                                  <w:lang w:val="uk-UA" w:eastAsia="ru-RU"/>
                                </w:rPr>
                                <w:t>інноваційними процесами</w:t>
                              </w:r>
                            </w:hyperlink>
                            <w:r>
                              <w:rPr>
                                <w:rFonts w:ascii="Tahoma" w:eastAsia="Times New Roman" w:hAnsi="Tahoma" w:cs="Tahoma"/>
                                <w:b/>
                                <w:color w:val="000000"/>
                                <w:sz w:val="18"/>
                                <w:szCs w:val="18"/>
                                <w:lang w:val="uk-UA" w:eastAsia="ru-RU"/>
                              </w:rPr>
                              <w:t xml:space="preserve"> розуміють сукупність безперервно здійснюваних у просторі та часі якісно нових, прогресивних змін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9367D4" id="Прямоугольник с двумя скругленными противолежащими углами 8" o:spid="_x0000_s1028" style="position:absolute;left:0;text-align:left;margin-left:0;margin-top:-.05pt;width:468.6pt;height:4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951220,5181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" adj="-11796480,,5400" path="m86362,l5951220,r,l5951220,431798v,47696,-38666,86362,-86362,86362l,518160r,l,86362c,38666,38666,,86362,xe" fillcolor="#5b9bd5 [3204]" strokecolor="#1f4d78 [1604]" strokeweight="1pt">
                <v:stroke joinstyle="miter"/>
                <v:formulas/>
                <v:path arrowok="t" o:connecttype="custom" o:connectlocs="86362,0;5951220,0;5951220,0;5951220,431798;5864858,518160;0,518160;0,518160;0,86362;86362,0" o:connectangles="0,0,0,0,0,0,0,0,0" textboxrect="0,0,5951220,518160"/>
                <v:textbox>
                  <w:txbxContent>
                    <w:p w14:paraId="469D384E" w14:textId="77777777" w:rsidR="00322569" w:rsidRDefault="00322569" w:rsidP="00322569">
                      <w:pPr>
                        <w:ind w:firstLine="426"/>
                        <w:jc w:val="both"/>
                        <w:rPr>
                          <w:b/>
                          <w:lang w:val="uk-UA"/>
                        </w:rPr>
                      </w:pPr>
                      <w:r>
                        <w:rPr>
                          <w:rFonts w:ascii="Tahoma" w:eastAsia="Times New Roman" w:hAnsi="Tahoma" w:cs="Tahoma"/>
                          <w:b/>
                          <w:color w:val="000000"/>
                          <w:sz w:val="18"/>
                          <w:szCs w:val="18"/>
                          <w:lang w:val="uk-UA" w:eastAsia="ru-RU"/>
                        </w:rPr>
                        <w:t xml:space="preserve">Отже, під </w:t>
                      </w:r>
                      <w:hyperlink r:id="rId17" w:history="1">
                        <w:r>
                          <w:rPr>
                            <w:rStyle w:val="a3"/>
                            <w:rFonts w:ascii="Tahoma" w:eastAsia="Times New Roman" w:hAnsi="Tahoma" w:cs="Tahoma"/>
                            <w:b/>
                            <w:color w:val="800080"/>
                            <w:sz w:val="18"/>
                            <w:szCs w:val="18"/>
                            <w:lang w:val="uk-UA" w:eastAsia="ru-RU"/>
                          </w:rPr>
                          <w:t>інноваційними процесами</w:t>
                        </w:r>
                      </w:hyperlink>
                      <w:r>
                        <w:rPr>
                          <w:rFonts w:ascii="Tahoma" w:eastAsia="Times New Roman" w:hAnsi="Tahoma" w:cs="Tahoma"/>
                          <w:b/>
                          <w:color w:val="000000"/>
                          <w:sz w:val="18"/>
                          <w:szCs w:val="18"/>
                          <w:lang w:val="uk-UA" w:eastAsia="ru-RU"/>
                        </w:rPr>
                        <w:t xml:space="preserve"> розуміють сукупність безперервно здійснюваних у просторі та часі якісно нових, прогресивних змін</w:t>
                      </w:r>
                    </w:p>
                  </w:txbxContent>
                </v:textbox>
              </v:shape>
            </w:pict>
          </mc:Fallback>
        </mc:AlternateContent>
      </w:r>
    </w:p>
    <w:p w14:paraId="72063607" w14:textId="77777777" w:rsidR="00322569" w:rsidRDefault="00322569" w:rsidP="00322569">
      <w:pPr>
        <w:shd w:val="clear" w:color="auto" w:fill="FFFFFF"/>
        <w:spacing w:after="0" w:line="330" w:lineRule="atLeast"/>
        <w:ind w:right="-99" w:firstLine="900"/>
        <w:jc w:val="both"/>
        <w:rPr>
          <w:rFonts w:ascii="Tahoma" w:eastAsia="Times New Roman" w:hAnsi="Tahoma" w:cs="Tahoma"/>
          <w:color w:val="000000"/>
          <w:sz w:val="18"/>
          <w:szCs w:val="18"/>
          <w:lang w:val="uk-UA" w:eastAsia="ru-RU"/>
        </w:rPr>
      </w:pPr>
    </w:p>
    <w:p w14:paraId="7353ACEA" w14:textId="77777777" w:rsidR="00322569" w:rsidRDefault="00322569" w:rsidP="00322569">
      <w:pPr>
        <w:shd w:val="clear" w:color="auto" w:fill="FFFFFF"/>
        <w:spacing w:after="0" w:line="330" w:lineRule="atLeast"/>
        <w:ind w:right="-99" w:firstLine="900"/>
        <w:jc w:val="both"/>
        <w:rPr>
          <w:rFonts w:ascii="Tahoma" w:eastAsia="Times New Roman" w:hAnsi="Tahoma" w:cs="Tahoma"/>
          <w:color w:val="000000"/>
          <w:sz w:val="18"/>
          <w:szCs w:val="18"/>
          <w:lang w:val="uk-UA" w:eastAsia="ru-RU"/>
        </w:rPr>
      </w:pPr>
    </w:p>
    <w:p w14:paraId="6C1D8F4E" w14:textId="77777777" w:rsidR="00322569" w:rsidRDefault="00322569" w:rsidP="00322569">
      <w:pPr>
        <w:shd w:val="clear" w:color="auto" w:fill="FFFFFF"/>
        <w:spacing w:after="0" w:line="330" w:lineRule="atLeast"/>
        <w:ind w:right="-99" w:firstLine="284"/>
        <w:jc w:val="center"/>
        <w:rPr>
          <w:rFonts w:ascii="Tahoma" w:eastAsia="Times New Roman" w:hAnsi="Tahoma" w:cs="Tahoma"/>
          <w:color w:val="000000"/>
          <w:sz w:val="18"/>
          <w:szCs w:val="18"/>
          <w:lang w:val="uk-UA" w:eastAsia="ru-RU"/>
        </w:rPr>
      </w:pPr>
      <w:r>
        <w:rPr>
          <w:noProof/>
          <w:lang w:eastAsia="ru-RU"/>
        </w:rPr>
        <w:drawing>
          <wp:inline distT="0" distB="0" distL="0" distR="0" wp14:anchorId="1F3FBA8A" wp14:editId="6AE4115A">
            <wp:extent cx="4048125" cy="3629025"/>
            <wp:effectExtent l="0" t="0" r="9525" b="9525"/>
            <wp:docPr id="4" name="Рисунок 4" descr="Ð ÐµÐ·ÑÐ»ÑÑÐ°Ñ Ð¿Ð¾ÑÑÐºÑ Ð·Ð¾Ð±ÑÐ°Ð¶ÐµÐ½Ñ Ð·Ð° Ð·Ð°Ð¿Ð¸ÑÐ¾Ð¼ &quot;ÐÐ°Ð³Ð°Ð»ÑÐ½Ð° ÑÐ°ÑÐ°ÐºÑÐµÑÐ¸ÑÑÐ¸ÐºÐ° ÑÐ½Ð½Ð¾Ð²Ð°ÑÑÐ¹Ð½Ð¸Ñ Ð¿ÑÐ¾ÑÐµÑÑÐ²&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Ð ÐµÐ·ÑÐ»ÑÑÐ°Ñ Ð¿Ð¾ÑÑÐºÑ Ð·Ð¾Ð±ÑÐ°Ð¶ÐµÐ½Ñ Ð·Ð° Ð·Ð°Ð¿Ð¸ÑÐ¾Ð¼ &quot;ÐÐ°Ð³Ð°Ð»ÑÐ½Ð° ÑÐ°ÑÐ°ÐºÑÐµÑÐ¸ÑÑÐ¸ÐºÐ° ÑÐ½Ð½Ð¾Ð²Ð°ÑÑÐ¹Ð½Ð¸Ñ Ð¿ÑÐ¾ÑÐµÑÑÐ²&quo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48125" cy="3629025"/>
                    </a:xfrm>
                    <a:prstGeom prst="rect">
                      <a:avLst/>
                    </a:prstGeom>
                    <a:noFill/>
                    <a:ln>
                      <a:noFill/>
                    </a:ln>
                  </pic:spPr>
                </pic:pic>
              </a:graphicData>
            </a:graphic>
          </wp:inline>
        </w:drawing>
      </w:r>
    </w:p>
    <w:p w14:paraId="450F9EBE" w14:textId="77777777" w:rsidR="00322569" w:rsidRDefault="00322569" w:rsidP="00322569">
      <w:pPr>
        <w:shd w:val="clear" w:color="auto" w:fill="FFFFFF"/>
        <w:spacing w:after="0" w:line="330" w:lineRule="atLeast"/>
        <w:ind w:right="-99" w:firstLine="900"/>
        <w:jc w:val="center"/>
        <w:rPr>
          <w:rFonts w:ascii="Tahoma" w:eastAsia="Times New Roman" w:hAnsi="Tahoma" w:cs="Tahoma"/>
          <w:b/>
          <w:color w:val="000000"/>
          <w:sz w:val="18"/>
          <w:szCs w:val="18"/>
          <w:lang w:val="uk-UA" w:eastAsia="ru-RU"/>
        </w:rPr>
      </w:pPr>
      <w:bookmarkStart w:id="6" w:name="с2"/>
      <w:bookmarkEnd w:id="6"/>
      <w:r>
        <w:rPr>
          <w:rFonts w:ascii="Tahoma" w:eastAsia="Times New Roman" w:hAnsi="Tahoma" w:cs="Tahoma"/>
          <w:b/>
          <w:color w:val="000000"/>
          <w:sz w:val="18"/>
          <w:szCs w:val="18"/>
          <w:lang w:val="uk-UA" w:eastAsia="ru-RU"/>
        </w:rPr>
        <w:t>Рис.2.11. Класифікація інноваційних процесів</w:t>
      </w:r>
    </w:p>
    <w:p w14:paraId="0349BF29" w14:textId="77777777" w:rsidR="00322569" w:rsidRDefault="00322569" w:rsidP="00322569">
      <w:pPr>
        <w:shd w:val="clear" w:color="auto" w:fill="FFFFFF"/>
        <w:spacing w:after="0" w:line="330" w:lineRule="atLeast"/>
        <w:ind w:right="-99" w:firstLine="900"/>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 xml:space="preserve">Ці зміни мають назву процесів впровадження "нової техніки". Тут під поняттям "нова техніка" розуміють вперше реалізовані результати наукових досліджень і прикладних розробок, які містять винаходи та інші науково-технічні досягнення, нові або вдосконалені технологічні процеси виробництва, знаряддя й предмети праці, які забезпечують при їх використанні на всіх рівнях управління підвищення техніко-економічних показників </w:t>
      </w:r>
      <w:r>
        <w:rPr>
          <w:rFonts w:ascii="Tahoma" w:eastAsia="Times New Roman" w:hAnsi="Tahoma" w:cs="Tahoma"/>
          <w:color w:val="000000"/>
          <w:sz w:val="18"/>
          <w:szCs w:val="18"/>
          <w:lang w:val="uk-UA" w:eastAsia="ru-RU"/>
        </w:rPr>
        <w:lastRenderedPageBreak/>
        <w:t>виробництва або вирішення соціальних та інших завдань його розвитку. За своїм характером інноваційні процеси (нововведення) поділяються на технічні, організаційні та соціально-економічні.</w:t>
      </w:r>
    </w:p>
    <w:p w14:paraId="3F373D18" w14:textId="77777777" w:rsidR="00322569" w:rsidRDefault="00322569" w:rsidP="00322569">
      <w:pPr>
        <w:shd w:val="clear" w:color="auto" w:fill="FFFFFF"/>
        <w:spacing w:after="0" w:line="330" w:lineRule="atLeast"/>
        <w:ind w:right="-99" w:firstLine="900"/>
        <w:jc w:val="both"/>
        <w:rPr>
          <w:rFonts w:ascii="Tahoma" w:eastAsia="Times New Roman" w:hAnsi="Tahoma" w:cs="Tahoma"/>
          <w:color w:val="000000"/>
          <w:sz w:val="18"/>
          <w:szCs w:val="18"/>
          <w:lang w:val="uk-UA" w:eastAsia="ru-RU"/>
        </w:rPr>
      </w:pPr>
      <w:r>
        <w:rPr>
          <w:rFonts w:ascii="Tahoma" w:eastAsia="Times New Roman" w:hAnsi="Tahoma" w:cs="Tahoma"/>
          <w:b/>
          <w:color w:val="000000"/>
          <w:sz w:val="18"/>
          <w:szCs w:val="18"/>
          <w:lang w:val="uk-UA" w:eastAsia="ru-RU"/>
        </w:rPr>
        <w:t>Технічні</w:t>
      </w:r>
      <w:r>
        <w:rPr>
          <w:rFonts w:ascii="Tahoma" w:eastAsia="Times New Roman" w:hAnsi="Tahoma" w:cs="Tahoma"/>
          <w:color w:val="000000"/>
          <w:sz w:val="18"/>
          <w:szCs w:val="18"/>
          <w:lang w:val="uk-UA" w:eastAsia="ru-RU"/>
        </w:rPr>
        <w:t xml:space="preserve"> нововведення охоплюють процеси освоєння випуску нових видів продукції (виробів, нових знарядь чи предметів праці), а також процеси впровадження нових й вдосконалення діючих технологічних процесів виробництва. </w:t>
      </w:r>
    </w:p>
    <w:p w14:paraId="452F9A36" w14:textId="77777777" w:rsidR="00322569" w:rsidRDefault="00322569" w:rsidP="00322569">
      <w:pPr>
        <w:shd w:val="clear" w:color="auto" w:fill="FFFFFF"/>
        <w:spacing w:after="0" w:line="330" w:lineRule="atLeast"/>
        <w:ind w:right="-99" w:firstLine="900"/>
        <w:jc w:val="both"/>
        <w:rPr>
          <w:rFonts w:ascii="Tahoma" w:eastAsia="Times New Roman" w:hAnsi="Tahoma" w:cs="Tahoma"/>
          <w:color w:val="000000"/>
          <w:sz w:val="18"/>
          <w:szCs w:val="18"/>
          <w:lang w:val="uk-UA" w:eastAsia="ru-RU"/>
        </w:rPr>
      </w:pPr>
      <w:r>
        <w:rPr>
          <w:rFonts w:ascii="Tahoma" w:eastAsia="Times New Roman" w:hAnsi="Tahoma" w:cs="Tahoma"/>
          <w:b/>
          <w:color w:val="000000"/>
          <w:sz w:val="18"/>
          <w:szCs w:val="18"/>
          <w:lang w:val="uk-UA" w:eastAsia="ru-RU"/>
        </w:rPr>
        <w:t>Організаційні</w:t>
      </w:r>
      <w:r>
        <w:rPr>
          <w:rFonts w:ascii="Tahoma" w:eastAsia="Times New Roman" w:hAnsi="Tahoma" w:cs="Tahoma"/>
          <w:color w:val="000000"/>
          <w:sz w:val="18"/>
          <w:szCs w:val="18"/>
          <w:lang w:val="uk-UA" w:eastAsia="ru-RU"/>
        </w:rPr>
        <w:t xml:space="preserve"> нововведення охоплюють процеси впровадження нових форм і методів організації наукової та виробничої діяльності трудових колективів, таких як: нові методи та форми організації виробництва усіх виробничих підрозділах підприємства; нові організаційні структури управління науковою і виробничою діяльністю підприємства; нові форми та методи організації праці на підприємстві. </w:t>
      </w:r>
    </w:p>
    <w:p w14:paraId="4E3BE7F4" w14:textId="77777777" w:rsidR="00322569" w:rsidRDefault="00322569" w:rsidP="00322569">
      <w:pPr>
        <w:shd w:val="clear" w:color="auto" w:fill="FFFFFF"/>
        <w:spacing w:after="0" w:line="330" w:lineRule="atLeast"/>
        <w:ind w:right="-99" w:firstLine="900"/>
        <w:jc w:val="both"/>
        <w:rPr>
          <w:rFonts w:ascii="Tahoma" w:eastAsia="Times New Roman" w:hAnsi="Tahoma" w:cs="Tahoma"/>
          <w:color w:val="000000"/>
          <w:sz w:val="18"/>
          <w:szCs w:val="18"/>
          <w:lang w:val="uk-UA" w:eastAsia="ru-RU"/>
        </w:rPr>
      </w:pPr>
      <w:r>
        <w:rPr>
          <w:rFonts w:ascii="Tahoma" w:eastAsia="Times New Roman" w:hAnsi="Tahoma" w:cs="Tahoma"/>
          <w:b/>
          <w:color w:val="000000"/>
          <w:sz w:val="18"/>
          <w:szCs w:val="18"/>
          <w:lang w:val="uk-UA" w:eastAsia="ru-RU"/>
        </w:rPr>
        <w:t>Соціально-економічні</w:t>
      </w:r>
      <w:r>
        <w:rPr>
          <w:rFonts w:ascii="Tahoma" w:eastAsia="Times New Roman" w:hAnsi="Tahoma" w:cs="Tahoma"/>
          <w:color w:val="000000"/>
          <w:sz w:val="18"/>
          <w:szCs w:val="18"/>
          <w:lang w:val="uk-UA" w:eastAsia="ru-RU"/>
        </w:rPr>
        <w:t xml:space="preserve"> нововведення охоплюють процеси активізації людського фактора, а також процеси щодо вдосконалення економічних методів управління наукою та виробництвом шляхом: підготовки і підвищення кваліфікації кадрів, морального стимулювання їх творчого ставлення до праці та системи охорони здоров'я, вдосконалення виховної роботи в колективі шляхом впровадження та вдосконалення внутрішньовиробничого госпрозрахунку, повної реалізації функцій прогнозування, планування, фінансування, ціноутворення, аналізу результатів діяльності, а також удосконалення систем оплати праці та матеріального стимулювання.  Всі нововведення на підприємстві, які зорієнтовані на динамічний розвиток і невпинне підвищення ефективності виробництва, мають спиратися на власні юридичні підвалини, відповідні нормативно – законодавчі акти. Інакше вони не зможуть справляти належний вплив на масштаби і терміни досягнення соціально – економічних цілей діяльності підприємств  </w:t>
      </w:r>
    </w:p>
    <w:p w14:paraId="6B3E496A" w14:textId="77777777" w:rsidR="00322569" w:rsidRDefault="00322569" w:rsidP="00322569">
      <w:pPr>
        <w:shd w:val="clear" w:color="auto" w:fill="FFFFFF"/>
        <w:spacing w:after="0" w:line="330" w:lineRule="atLeast"/>
        <w:ind w:right="-99" w:firstLine="900"/>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Технічні новинки мають безпосередній вплив на організаційні нововведення, а ті, в свою чергу, потребують змін у господарському механізмі. Тісний взаємозв'язок між технічними, організаційними та соціально-економічними інноваційними процесами є двостороннім. Тобто економічні нововведення можуть зумовлювати зміни в організації виробництва тощо. Так, упровадження автоматизованої системи управління технологічним процесом (АСУТП) як нововведення не тільки істотно змінює організацію виробництва, а й приводить до кардинальних змін у сфері управління. З іншого боку, введення внутрішньовиробничого господарського розрахунку приведе не лише до чіткішої організаційної структури управління виробництвом і працею, а може спричинити необхідність технічних нововведень. Наприклад, введення матеріального стимулювання підрозділів за економію матеріальних ресурсів чи збільшення цін на них змусить цех перейти на використання безвідходних технологій. Або інший приклад. Завдання активізації людського фактора потребує поліпшення охорони праці, що приводить до необхідності вдосконалення організації виробничих процесів і одночасно введення нових засобів праці (зміни технології). Сказане доводить, що більшість нововведень носить комплексний характер, а отже, свідчить, що межі між технічними, організаційними та соціально-економічними нововведеннями умовні. За масштабом впливу на ефективність функціонування науки й виробництва всі нововведення поділяють на глобальні й локальні. Глобальні нововведення здебільшого є принципово новими, які об'єктивно приводять до революційних, докорінних, якісних змін у науці, техніці, технології, організації управління і, найголовніше, в характері трудової діяльності.</w:t>
      </w:r>
    </w:p>
    <w:p w14:paraId="4F93562D" w14:textId="77777777" w:rsidR="00322569" w:rsidRDefault="00322569" w:rsidP="00322569">
      <w:pPr>
        <w:shd w:val="clear" w:color="auto" w:fill="FFFFFF"/>
        <w:spacing w:after="0" w:line="330" w:lineRule="atLeast"/>
        <w:ind w:right="-99" w:firstLine="900"/>
        <w:jc w:val="both"/>
        <w:rPr>
          <w:rFonts w:ascii="Calibri" w:eastAsia="Times New Roman" w:hAnsi="Calibri" w:cs="Calibri"/>
          <w:color w:val="000000"/>
          <w:lang w:val="uk-UA" w:eastAsia="ru-RU"/>
        </w:rPr>
      </w:pPr>
      <w:r>
        <w:rPr>
          <w:rFonts w:ascii="Tahoma" w:eastAsia="Times New Roman" w:hAnsi="Tahoma" w:cs="Tahoma"/>
          <w:color w:val="000000"/>
          <w:spacing w:val="-9"/>
          <w:sz w:val="18"/>
          <w:szCs w:val="18"/>
          <w:lang w:val="uk-UA" w:eastAsia="ru-RU"/>
        </w:rPr>
        <w:t>У процесі наукових досліджень у технічній сфері як ре</w:t>
      </w:r>
      <w:r>
        <w:rPr>
          <w:rFonts w:ascii="Tahoma" w:eastAsia="Times New Roman" w:hAnsi="Tahoma" w:cs="Tahoma"/>
          <w:color w:val="000000"/>
          <w:spacing w:val="-1"/>
          <w:sz w:val="18"/>
          <w:szCs w:val="18"/>
          <w:lang w:val="uk-UA" w:eastAsia="ru-RU"/>
        </w:rPr>
        <w:t>зультат творчої діяльності дослідників з'являються </w:t>
      </w:r>
      <w:r>
        <w:rPr>
          <w:rFonts w:ascii="Tahoma" w:eastAsia="Times New Roman" w:hAnsi="Tahoma" w:cs="Tahoma"/>
          <w:color w:val="000000"/>
          <w:spacing w:val="-5"/>
          <w:sz w:val="18"/>
          <w:szCs w:val="18"/>
          <w:lang w:val="uk-UA" w:eastAsia="ru-RU"/>
        </w:rPr>
        <w:t>відкриття, винаходи, раціоналізаторські пропозиції.</w:t>
      </w:r>
    </w:p>
    <w:bookmarkStart w:id="7" w:name="с6"/>
    <w:bookmarkEnd w:id="7"/>
    <w:p w14:paraId="625DE120" w14:textId="77777777" w:rsidR="00322569" w:rsidRDefault="00322569" w:rsidP="00322569">
      <w:pPr>
        <w:shd w:val="clear" w:color="auto" w:fill="FFFFFF"/>
        <w:spacing w:after="0" w:line="330" w:lineRule="atLeast"/>
        <w:ind w:right="-99" w:firstLine="900"/>
        <w:jc w:val="both"/>
        <w:rPr>
          <w:rFonts w:ascii="Calibri" w:eastAsia="Times New Roman" w:hAnsi="Calibri" w:cs="Calibri"/>
          <w:color w:val="000000"/>
          <w:lang w:val="uk-UA" w:eastAsia="ru-RU"/>
        </w:rPr>
      </w:pPr>
      <w:r>
        <w:fldChar w:fldCharType="begin"/>
      </w:r>
      <w:r w:rsidRPr="00322569">
        <w:rPr>
          <w:lang w:val="uk-UA"/>
        </w:rPr>
        <w:instrText xml:space="preserve"> </w:instrText>
      </w:r>
      <w:r>
        <w:instrText>HYPERLINK</w:instrText>
      </w:r>
      <w:r w:rsidRPr="00322569">
        <w:rPr>
          <w:lang w:val="uk-UA"/>
        </w:rPr>
        <w:instrText xml:space="preserve"> "</w:instrText>
      </w:r>
      <w:r>
        <w:instrText>https</w:instrText>
      </w:r>
      <w:r w:rsidRPr="00322569">
        <w:rPr>
          <w:lang w:val="uk-UA"/>
        </w:rPr>
        <w:instrText>://</w:instrText>
      </w:r>
      <w:r>
        <w:instrText>uk</w:instrText>
      </w:r>
      <w:r w:rsidRPr="00322569">
        <w:rPr>
          <w:lang w:val="uk-UA"/>
        </w:rPr>
        <w:instrText>.</w:instrText>
      </w:r>
      <w:r>
        <w:instrText>wikipedia</w:instrText>
      </w:r>
      <w:r w:rsidRPr="00322569">
        <w:rPr>
          <w:lang w:val="uk-UA"/>
        </w:rPr>
        <w:instrText>.</w:instrText>
      </w:r>
      <w:r>
        <w:instrText>org</w:instrText>
      </w:r>
      <w:r w:rsidRPr="00322569">
        <w:rPr>
          <w:lang w:val="uk-UA"/>
        </w:rPr>
        <w:instrText>/</w:instrText>
      </w:r>
      <w:r>
        <w:instrText>wiki</w:instrText>
      </w:r>
      <w:r w:rsidRPr="00322569">
        <w:rPr>
          <w:lang w:val="uk-UA"/>
        </w:rPr>
        <w:instrText>/%</w:instrText>
      </w:r>
      <w:r>
        <w:instrText>D</w:instrText>
      </w:r>
      <w:r w:rsidRPr="00322569">
        <w:rPr>
          <w:lang w:val="uk-UA"/>
        </w:rPr>
        <w:instrText>0%92%</w:instrText>
      </w:r>
      <w:r>
        <w:instrText>D</w:instrText>
      </w:r>
      <w:r w:rsidRPr="00322569">
        <w:rPr>
          <w:lang w:val="uk-UA"/>
        </w:rPr>
        <w:instrText>1%96%</w:instrText>
      </w:r>
      <w:r>
        <w:instrText>D</w:instrText>
      </w:r>
      <w:r w:rsidRPr="00322569">
        <w:rPr>
          <w:lang w:val="uk-UA"/>
        </w:rPr>
        <w:instrText>0%</w:instrText>
      </w:r>
      <w:r>
        <w:instrText>B</w:instrText>
      </w:r>
      <w:r w:rsidRPr="00322569">
        <w:rPr>
          <w:lang w:val="uk-UA"/>
        </w:rPr>
        <w:instrText>4%</w:instrText>
      </w:r>
      <w:r>
        <w:instrText>D</w:instrText>
      </w:r>
      <w:r w:rsidRPr="00322569">
        <w:rPr>
          <w:lang w:val="uk-UA"/>
        </w:rPr>
        <w:instrText>0%</w:instrText>
      </w:r>
      <w:r>
        <w:instrText>BA</w:instrText>
      </w:r>
      <w:r w:rsidRPr="00322569">
        <w:rPr>
          <w:lang w:val="uk-UA"/>
        </w:rPr>
        <w:instrText>%</w:instrText>
      </w:r>
      <w:r>
        <w:instrText>D</w:instrText>
      </w:r>
      <w:r w:rsidRPr="00322569">
        <w:rPr>
          <w:lang w:val="uk-UA"/>
        </w:rPr>
        <w:instrText>1%80%</w:instrText>
      </w:r>
      <w:r>
        <w:instrText>D</w:instrText>
      </w:r>
      <w:r w:rsidRPr="00322569">
        <w:rPr>
          <w:lang w:val="uk-UA"/>
        </w:rPr>
        <w:instrText>0%</w:instrText>
      </w:r>
      <w:r>
        <w:instrText>B</w:instrText>
      </w:r>
      <w:r w:rsidRPr="00322569">
        <w:rPr>
          <w:lang w:val="uk-UA"/>
        </w:rPr>
        <w:instrText>8%</w:instrText>
      </w:r>
      <w:r>
        <w:instrText>D</w:instrText>
      </w:r>
      <w:r w:rsidRPr="00322569">
        <w:rPr>
          <w:lang w:val="uk-UA"/>
        </w:rPr>
        <w:instrText>1%82%</w:instrText>
      </w:r>
      <w:r>
        <w:instrText>D</w:instrText>
      </w:r>
      <w:r w:rsidRPr="00322569">
        <w:rPr>
          <w:lang w:val="uk-UA"/>
        </w:rPr>
        <w:instrText>1%82%</w:instrText>
      </w:r>
      <w:r>
        <w:instrText>D</w:instrText>
      </w:r>
      <w:r w:rsidRPr="00322569">
        <w:rPr>
          <w:lang w:val="uk-UA"/>
        </w:rPr>
        <w:instrText>1%8</w:instrText>
      </w:r>
      <w:r>
        <w:instrText>F</w:instrText>
      </w:r>
      <w:r w:rsidRPr="00322569">
        <w:rPr>
          <w:lang w:val="uk-UA"/>
        </w:rPr>
        <w:instrText xml:space="preserve">" </w:instrText>
      </w:r>
      <w:r>
        <w:fldChar w:fldCharType="separate"/>
      </w:r>
      <w:r>
        <w:rPr>
          <w:rStyle w:val="a3"/>
          <w:rFonts w:ascii="Tahoma" w:eastAsia="Times New Roman" w:hAnsi="Tahoma" w:cs="Tahoma"/>
          <w:b/>
          <w:bCs/>
          <w:color w:val="800080"/>
          <w:spacing w:val="-4"/>
          <w:sz w:val="18"/>
          <w:szCs w:val="18"/>
          <w:lang w:val="uk-UA" w:eastAsia="ru-RU"/>
        </w:rPr>
        <w:t>Відкриття</w:t>
      </w:r>
      <w:r>
        <w:fldChar w:fldCharType="end"/>
      </w:r>
      <w:r>
        <w:rPr>
          <w:rFonts w:ascii="Tahoma" w:eastAsia="Times New Roman" w:hAnsi="Tahoma" w:cs="Tahoma"/>
          <w:b/>
          <w:bCs/>
          <w:color w:val="000000"/>
          <w:spacing w:val="-4"/>
          <w:sz w:val="18"/>
          <w:szCs w:val="18"/>
          <w:lang w:val="uk-UA" w:eastAsia="ru-RU"/>
        </w:rPr>
        <w:t xml:space="preserve"> </w:t>
      </w:r>
      <w:r>
        <w:rPr>
          <w:rFonts w:ascii="Tahoma" w:eastAsia="Times New Roman" w:hAnsi="Tahoma" w:cs="Tahoma"/>
          <w:color w:val="000000"/>
          <w:spacing w:val="-4"/>
          <w:sz w:val="18"/>
          <w:szCs w:val="18"/>
          <w:lang w:val="uk-UA" w:eastAsia="ru-RU"/>
        </w:rPr>
        <w:t xml:space="preserve">— це встановлення невідомих раніше </w:t>
      </w:r>
      <w:r>
        <w:rPr>
          <w:rFonts w:ascii="Tahoma" w:eastAsia="Times New Roman" w:hAnsi="Tahoma" w:cs="Tahoma"/>
          <w:color w:val="000000"/>
          <w:spacing w:val="-2"/>
          <w:sz w:val="18"/>
          <w:szCs w:val="18"/>
          <w:lang w:val="uk-UA" w:eastAsia="ru-RU"/>
        </w:rPr>
        <w:t>об'єктивно існуючих закономірностей, властивостей і </w:t>
      </w:r>
      <w:r>
        <w:rPr>
          <w:rFonts w:ascii="Tahoma" w:eastAsia="Times New Roman" w:hAnsi="Tahoma" w:cs="Tahoma"/>
          <w:color w:val="000000"/>
          <w:spacing w:val="-6"/>
          <w:sz w:val="18"/>
          <w:szCs w:val="18"/>
          <w:lang w:val="uk-UA" w:eastAsia="ru-RU"/>
        </w:rPr>
        <w:t>явищ матеріального світу, що докорінно змінює рівень </w:t>
      </w:r>
      <w:r>
        <w:rPr>
          <w:rFonts w:ascii="Tahoma" w:eastAsia="Times New Roman" w:hAnsi="Tahoma" w:cs="Tahoma"/>
          <w:color w:val="000000"/>
          <w:spacing w:val="-5"/>
          <w:sz w:val="18"/>
          <w:szCs w:val="18"/>
          <w:lang w:val="uk-UA" w:eastAsia="ru-RU"/>
        </w:rPr>
        <w:t xml:space="preserve">пізнання. Відкриття оформляється заявкою і фіксується </w:t>
      </w:r>
      <w:r>
        <w:rPr>
          <w:rFonts w:ascii="Tahoma" w:eastAsia="Times New Roman" w:hAnsi="Tahoma" w:cs="Tahoma"/>
          <w:color w:val="000000"/>
          <w:spacing w:val="-6"/>
          <w:sz w:val="18"/>
          <w:szCs w:val="18"/>
          <w:lang w:val="uk-UA" w:eastAsia="ru-RU"/>
        </w:rPr>
        <w:t>виданням автору диплома після експертної перевірки. Правовий захист поширюється тільки на авторство, саме </w:t>
      </w:r>
      <w:r>
        <w:rPr>
          <w:rFonts w:ascii="Tahoma" w:eastAsia="Times New Roman" w:hAnsi="Tahoma" w:cs="Tahoma"/>
          <w:color w:val="000000"/>
          <w:spacing w:val="-4"/>
          <w:sz w:val="18"/>
          <w:szCs w:val="18"/>
          <w:lang w:val="uk-UA" w:eastAsia="ru-RU"/>
        </w:rPr>
        <w:t xml:space="preserve">відкриття може використовуватися без перешкод після </w:t>
      </w:r>
      <w:r>
        <w:rPr>
          <w:rFonts w:ascii="Tahoma" w:eastAsia="Times New Roman" w:hAnsi="Tahoma" w:cs="Tahoma"/>
          <w:color w:val="000000"/>
          <w:spacing w:val="-7"/>
          <w:sz w:val="18"/>
          <w:szCs w:val="18"/>
          <w:lang w:val="uk-UA" w:eastAsia="ru-RU"/>
        </w:rPr>
        <w:t>його опублікування. Відкриття у суспільних науках, гео</w:t>
      </w:r>
      <w:r>
        <w:rPr>
          <w:rFonts w:ascii="Tahoma" w:eastAsia="Times New Roman" w:hAnsi="Tahoma" w:cs="Tahoma"/>
          <w:color w:val="000000"/>
          <w:spacing w:val="-8"/>
          <w:sz w:val="18"/>
          <w:szCs w:val="18"/>
          <w:lang w:val="uk-UA" w:eastAsia="ru-RU"/>
        </w:rPr>
        <w:t xml:space="preserve">графії, археології, геології в юридичному розумінні не є </w:t>
      </w:r>
      <w:r>
        <w:rPr>
          <w:rFonts w:ascii="Tahoma" w:eastAsia="Times New Roman" w:hAnsi="Tahoma" w:cs="Tahoma"/>
          <w:color w:val="000000"/>
          <w:spacing w:val="-4"/>
          <w:sz w:val="18"/>
          <w:szCs w:val="18"/>
          <w:lang w:val="uk-UA" w:eastAsia="ru-RU"/>
        </w:rPr>
        <w:t>відкриттями, дипломи на них не видаються.</w:t>
      </w:r>
    </w:p>
    <w:p w14:paraId="46926E3A" w14:textId="77777777" w:rsidR="00322569" w:rsidRDefault="00322569" w:rsidP="00322569">
      <w:pPr>
        <w:spacing w:after="0" w:line="240" w:lineRule="auto"/>
        <w:sectPr w:rsidR="00322569">
          <w:type w:val="continuous"/>
          <w:pgSz w:w="11906" w:h="16838"/>
          <w:pgMar w:top="1134" w:right="850" w:bottom="1134" w:left="1701" w:header="708" w:footer="708" w:gutter="0"/>
          <w:cols w:space="720"/>
        </w:sectPr>
      </w:pPr>
    </w:p>
    <w:p w14:paraId="7A9B8C98" w14:textId="77777777" w:rsidR="00322569" w:rsidRDefault="00322569" w:rsidP="00322569">
      <w:pPr>
        <w:shd w:val="clear" w:color="auto" w:fill="FFFFFF"/>
        <w:spacing w:after="0" w:line="330" w:lineRule="atLeast"/>
        <w:ind w:right="-99" w:firstLine="142"/>
        <w:jc w:val="both"/>
      </w:pPr>
    </w:p>
    <w:p w14:paraId="3C6DA824" w14:textId="77777777" w:rsidR="00322569" w:rsidRDefault="00322569" w:rsidP="00322569">
      <w:pPr>
        <w:shd w:val="clear" w:color="auto" w:fill="FFFFFF"/>
        <w:spacing w:after="0" w:line="330" w:lineRule="atLeast"/>
        <w:ind w:right="-99" w:firstLine="142"/>
        <w:jc w:val="both"/>
      </w:pPr>
    </w:p>
    <w:p w14:paraId="55D84FE8" w14:textId="77777777" w:rsidR="00322569" w:rsidRDefault="00322569" w:rsidP="00322569">
      <w:pPr>
        <w:shd w:val="clear" w:color="auto" w:fill="FFFFFF"/>
        <w:spacing w:after="0" w:line="330" w:lineRule="atLeast"/>
        <w:ind w:right="-99" w:firstLine="142"/>
        <w:jc w:val="both"/>
      </w:pPr>
    </w:p>
    <w:p w14:paraId="667E6786" w14:textId="77777777" w:rsidR="00322569" w:rsidRDefault="00322569" w:rsidP="00322569">
      <w:pPr>
        <w:shd w:val="clear" w:color="auto" w:fill="FFFFFF"/>
        <w:spacing w:after="0" w:line="330" w:lineRule="atLeast"/>
        <w:ind w:right="-99" w:firstLine="142"/>
        <w:jc w:val="both"/>
      </w:pPr>
    </w:p>
    <w:p w14:paraId="1A565D45" w14:textId="77777777" w:rsidR="00322569" w:rsidRDefault="00322569" w:rsidP="00322569">
      <w:pPr>
        <w:shd w:val="clear" w:color="auto" w:fill="FFFFFF"/>
        <w:spacing w:after="0" w:line="330" w:lineRule="atLeast"/>
        <w:ind w:right="-99" w:firstLine="142"/>
        <w:jc w:val="both"/>
      </w:pPr>
    </w:p>
    <w:p w14:paraId="7E44CE85" w14:textId="77777777" w:rsidR="00322569" w:rsidRDefault="00322569" w:rsidP="00322569">
      <w:pPr>
        <w:shd w:val="clear" w:color="auto" w:fill="FFFFFF"/>
        <w:spacing w:after="0" w:line="330" w:lineRule="atLeast"/>
        <w:ind w:right="-99" w:firstLine="142"/>
        <w:jc w:val="both"/>
      </w:pPr>
    </w:p>
    <w:p w14:paraId="30B3B5D6" w14:textId="77777777" w:rsidR="00322569" w:rsidRDefault="00322569" w:rsidP="00322569">
      <w:pPr>
        <w:shd w:val="clear" w:color="auto" w:fill="FFFFFF"/>
        <w:spacing w:after="0" w:line="330" w:lineRule="atLeast"/>
        <w:ind w:right="-99" w:firstLine="142"/>
        <w:jc w:val="both"/>
      </w:pPr>
    </w:p>
    <w:p w14:paraId="79538D68" w14:textId="77777777" w:rsidR="00322569" w:rsidRDefault="00322569" w:rsidP="00322569">
      <w:pPr>
        <w:shd w:val="clear" w:color="auto" w:fill="FFFFFF"/>
        <w:spacing w:after="0" w:line="330" w:lineRule="atLeast"/>
        <w:ind w:right="-99" w:firstLine="142"/>
        <w:jc w:val="both"/>
      </w:pPr>
      <w:r>
        <w:rPr>
          <w:noProof/>
          <w:lang w:eastAsia="ru-RU"/>
        </w:rPr>
        <w:drawing>
          <wp:inline distT="0" distB="0" distL="0" distR="0" wp14:anchorId="4A7AA600" wp14:editId="5E3F3506">
            <wp:extent cx="2876550" cy="1866900"/>
            <wp:effectExtent l="0" t="0" r="0" b="0"/>
            <wp:docPr id="3" name="Рисунок 3" descr="Ð ÐµÐ·ÑÐ»ÑÑÐ°Ñ Ð¿Ð¾ÑÑÐºÑ Ð·Ð¾Ð±ÑÐ°Ð¶ÐµÐ½Ñ Ð·Ð° Ð·Ð°Ð¿Ð¸ÑÐ¾Ð¼ &quot;Ð²Ð¸Ð½Ð°ÑÑÐ´ Ð² ÑÑÐ»ÑÑÑÐºÐ¾Ð¼Ñ Ð³Ð¾ÑÐ¿Ð¾Ð´Ð°ÑÑÑÐ²Ñ&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Ð ÐµÐ·ÑÐ»ÑÑÐ°Ñ Ð¿Ð¾ÑÑÐºÑ Ð·Ð¾Ð±ÑÐ°Ð¶ÐµÐ½Ñ Ð·Ð° Ð·Ð°Ð¿Ð¸ÑÐ¾Ð¼ &quot;Ð²Ð¸Ð½Ð°ÑÑÐ´ Ð² ÑÑÐ»ÑÑÑÐºÐ¾Ð¼Ñ Ð³Ð¾ÑÐ¿Ð¾Ð´Ð°ÑÑÑÐ²Ñ&quo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76550" cy="1866900"/>
                    </a:xfrm>
                    <a:prstGeom prst="rect">
                      <a:avLst/>
                    </a:prstGeom>
                    <a:noFill/>
                    <a:ln>
                      <a:noFill/>
                    </a:ln>
                  </pic:spPr>
                </pic:pic>
              </a:graphicData>
            </a:graphic>
          </wp:inline>
        </w:drawing>
      </w:r>
      <w:r>
        <w:t xml:space="preserve"> </w:t>
      </w:r>
    </w:p>
    <w:p w14:paraId="1564D79A" w14:textId="77777777" w:rsidR="00322569" w:rsidRDefault="00322569" w:rsidP="00322569">
      <w:pPr>
        <w:shd w:val="clear" w:color="auto" w:fill="FFFFFF"/>
        <w:spacing w:after="0" w:line="330" w:lineRule="atLeast"/>
        <w:ind w:right="-99" w:firstLine="900"/>
        <w:jc w:val="both"/>
      </w:pPr>
    </w:p>
    <w:p w14:paraId="58AFFC7F" w14:textId="77777777" w:rsidR="00322569" w:rsidRDefault="00322569" w:rsidP="00322569">
      <w:pPr>
        <w:shd w:val="clear" w:color="auto" w:fill="FFFFFF"/>
        <w:spacing w:after="0" w:line="330" w:lineRule="atLeast"/>
        <w:ind w:right="-99" w:firstLine="900"/>
        <w:jc w:val="both"/>
      </w:pPr>
    </w:p>
    <w:bookmarkStart w:id="8" w:name="с5"/>
    <w:bookmarkEnd w:id="8"/>
    <w:p w14:paraId="72766DE6" w14:textId="77777777" w:rsidR="00322569" w:rsidRDefault="00322569" w:rsidP="00322569">
      <w:pPr>
        <w:shd w:val="clear" w:color="auto" w:fill="FFFFFF"/>
        <w:spacing w:after="0" w:line="330" w:lineRule="atLeast"/>
        <w:ind w:right="-99" w:firstLine="900"/>
        <w:jc w:val="both"/>
        <w:rPr>
          <w:rFonts w:ascii="Tahoma" w:eastAsia="Times New Roman" w:hAnsi="Tahoma" w:cs="Tahoma"/>
          <w:bCs/>
          <w:color w:val="222222"/>
          <w:spacing w:val="-2"/>
          <w:kern w:val="36"/>
          <w:sz w:val="18"/>
          <w:szCs w:val="18"/>
          <w:lang w:val="uk-UA" w:eastAsia="ru-RU"/>
        </w:rPr>
      </w:pPr>
      <w:r>
        <w:fldChar w:fldCharType="begin"/>
      </w:r>
      <w:r>
        <w:instrText xml:space="preserve"> HYPERLINK "https://uk.wikipedia.org/wiki/%D0%92%D0%B8%D0%BD%D0%B0%D1%85%D1%96%D0%B4" </w:instrText>
      </w:r>
      <w:r>
        <w:fldChar w:fldCharType="separate"/>
      </w:r>
      <w:r>
        <w:rPr>
          <w:rStyle w:val="a3"/>
          <w:rFonts w:ascii="Tahoma" w:eastAsia="Times New Roman" w:hAnsi="Tahoma" w:cs="Tahoma"/>
          <w:b/>
          <w:bCs/>
          <w:color w:val="800080"/>
          <w:spacing w:val="-8"/>
          <w:sz w:val="18"/>
          <w:szCs w:val="18"/>
          <w:lang w:val="uk-UA" w:eastAsia="ru-RU"/>
        </w:rPr>
        <w:t>Винахід</w:t>
      </w:r>
      <w:r>
        <w:fldChar w:fldCharType="end"/>
      </w:r>
      <w:r>
        <w:rPr>
          <w:rFonts w:ascii="Tahoma" w:eastAsia="Times New Roman" w:hAnsi="Tahoma" w:cs="Tahoma"/>
          <w:b/>
          <w:bCs/>
          <w:color w:val="000000"/>
          <w:spacing w:val="-8"/>
          <w:sz w:val="18"/>
          <w:szCs w:val="18"/>
          <w:lang w:val="uk-UA" w:eastAsia="ru-RU"/>
        </w:rPr>
        <w:t xml:space="preserve"> </w:t>
      </w:r>
      <w:r>
        <w:rPr>
          <w:rFonts w:ascii="Tahoma" w:eastAsia="Times New Roman" w:hAnsi="Tahoma" w:cs="Tahoma"/>
          <w:color w:val="000000"/>
          <w:spacing w:val="-8"/>
          <w:sz w:val="18"/>
          <w:szCs w:val="18"/>
          <w:lang w:val="uk-UA" w:eastAsia="ru-RU"/>
        </w:rPr>
        <w:t xml:space="preserve">— вирішення технічного завдання в будь-якій </w:t>
      </w:r>
      <w:r>
        <w:rPr>
          <w:rFonts w:ascii="Tahoma" w:eastAsia="Times New Roman" w:hAnsi="Tahoma" w:cs="Tahoma"/>
          <w:color w:val="000000"/>
          <w:spacing w:val="-5"/>
          <w:sz w:val="18"/>
          <w:szCs w:val="18"/>
          <w:lang w:val="uk-UA" w:eastAsia="ru-RU"/>
        </w:rPr>
        <w:t>галузі народного господарства, культури, охорони здоров'я, оборони країни, яке відзначається істотною новизною та дає позитивний ефект (конструкція приладу, ма</w:t>
      </w:r>
      <w:r>
        <w:rPr>
          <w:rFonts w:ascii="Tahoma" w:eastAsia="Times New Roman" w:hAnsi="Tahoma" w:cs="Tahoma"/>
          <w:color w:val="000000"/>
          <w:spacing w:val="-3"/>
          <w:sz w:val="18"/>
          <w:szCs w:val="18"/>
          <w:lang w:val="uk-UA" w:eastAsia="ru-RU"/>
        </w:rPr>
        <w:t>шини, пристрою, метод одержання продукту, техно</w:t>
      </w:r>
      <w:r>
        <w:rPr>
          <w:rFonts w:ascii="Tahoma" w:eastAsia="Times New Roman" w:hAnsi="Tahoma" w:cs="Tahoma"/>
          <w:color w:val="000000"/>
          <w:spacing w:val="-6"/>
          <w:sz w:val="18"/>
          <w:szCs w:val="18"/>
          <w:lang w:val="uk-UA" w:eastAsia="ru-RU"/>
        </w:rPr>
        <w:t xml:space="preserve">логічний процес, рецепт тощо). На винахід видається авторське свідоцтво або патент. На відміну від патенту, що </w:t>
      </w:r>
      <w:r>
        <w:rPr>
          <w:rFonts w:ascii="Tahoma" w:eastAsia="Times New Roman" w:hAnsi="Tahoma" w:cs="Tahoma"/>
          <w:color w:val="000000"/>
          <w:spacing w:val="-7"/>
          <w:sz w:val="18"/>
          <w:szCs w:val="18"/>
          <w:lang w:val="uk-UA" w:eastAsia="ru-RU"/>
        </w:rPr>
        <w:t>дає право його власнику користуватися ним особисто, ав</w:t>
      </w:r>
      <w:r>
        <w:rPr>
          <w:rFonts w:ascii="Tahoma" w:eastAsia="Times New Roman" w:hAnsi="Tahoma" w:cs="Tahoma"/>
          <w:color w:val="000000"/>
          <w:spacing w:val="-8"/>
          <w:sz w:val="18"/>
          <w:szCs w:val="18"/>
          <w:lang w:val="uk-UA" w:eastAsia="ru-RU"/>
        </w:rPr>
        <w:t>торське свідоцтво тільки підтверджує авторство особи на </w:t>
      </w:r>
      <w:r>
        <w:rPr>
          <w:rFonts w:ascii="Tahoma" w:eastAsia="Times New Roman" w:hAnsi="Tahoma" w:cs="Tahoma"/>
          <w:color w:val="000000"/>
          <w:sz w:val="18"/>
          <w:szCs w:val="18"/>
          <w:lang w:val="uk-UA" w:eastAsia="ru-RU"/>
        </w:rPr>
        <w:t>винахід без права користування. (</w:t>
      </w:r>
      <w:hyperlink r:id="rId20" w:history="1">
        <w:r>
          <w:rPr>
            <w:rStyle w:val="a3"/>
            <w:rFonts w:ascii="Tahoma" w:eastAsia="Times New Roman" w:hAnsi="Tahoma" w:cs="Tahoma"/>
            <w:b/>
            <w:bCs/>
            <w:spacing w:val="-2"/>
            <w:kern w:val="36"/>
            <w:sz w:val="18"/>
            <w:szCs w:val="18"/>
            <w:lang w:val="uk-UA" w:eastAsia="ru-RU"/>
          </w:rPr>
          <w:t>10 ноу-хау, які змінюють сільське господарство)</w:t>
        </w:r>
      </w:hyperlink>
    </w:p>
    <w:p w14:paraId="4463019F" w14:textId="77777777" w:rsidR="00322569" w:rsidRDefault="00322569" w:rsidP="00322569">
      <w:pPr>
        <w:spacing w:after="0" w:line="240" w:lineRule="auto"/>
        <w:rPr>
          <w:rFonts w:ascii="Tahoma" w:eastAsia="Times New Roman" w:hAnsi="Tahoma" w:cs="Tahoma"/>
          <w:color w:val="000000"/>
          <w:spacing w:val="-15"/>
          <w:sz w:val="18"/>
          <w:szCs w:val="18"/>
          <w:lang w:val="uk-UA" w:eastAsia="ru-RU"/>
        </w:rPr>
        <w:sectPr w:rsidR="00322569">
          <w:type w:val="continuous"/>
          <w:pgSz w:w="11906" w:h="16838"/>
          <w:pgMar w:top="1134" w:right="850" w:bottom="1134" w:left="1701" w:header="708" w:footer="708" w:gutter="0"/>
          <w:cols w:num="2" w:space="708"/>
        </w:sectPr>
      </w:pPr>
    </w:p>
    <w:p w14:paraId="25420E59" w14:textId="77777777" w:rsidR="00322569" w:rsidRDefault="00322569" w:rsidP="00322569">
      <w:pPr>
        <w:shd w:val="clear" w:color="auto" w:fill="FFFFFF"/>
        <w:spacing w:after="0" w:line="330" w:lineRule="atLeast"/>
        <w:ind w:right="-99" w:firstLine="900"/>
        <w:jc w:val="both"/>
        <w:rPr>
          <w:rFonts w:ascii="Tahoma" w:eastAsia="Times New Roman" w:hAnsi="Tahoma" w:cs="Tahoma"/>
          <w:color w:val="000000"/>
          <w:spacing w:val="-9"/>
          <w:sz w:val="18"/>
          <w:szCs w:val="18"/>
          <w:lang w:val="uk-UA" w:eastAsia="ru-RU"/>
        </w:rPr>
      </w:pPr>
      <w:bookmarkStart w:id="9" w:name="с4"/>
      <w:bookmarkEnd w:id="9"/>
      <w:r>
        <w:rPr>
          <w:rFonts w:ascii="Tahoma" w:eastAsia="Times New Roman" w:hAnsi="Tahoma" w:cs="Tahoma"/>
          <w:color w:val="000000"/>
          <w:spacing w:val="-15"/>
          <w:sz w:val="18"/>
          <w:szCs w:val="18"/>
          <w:lang w:val="uk-UA" w:eastAsia="ru-RU"/>
        </w:rPr>
        <w:lastRenderedPageBreak/>
        <w:t xml:space="preserve">Під </w:t>
      </w:r>
      <w:hyperlink r:id="rId21" w:history="1">
        <w:r>
          <w:rPr>
            <w:rStyle w:val="a3"/>
            <w:rFonts w:ascii="Tahoma" w:eastAsia="Times New Roman" w:hAnsi="Tahoma" w:cs="Tahoma"/>
            <w:b/>
            <w:bCs/>
            <w:color w:val="800080"/>
            <w:spacing w:val="-15"/>
            <w:sz w:val="18"/>
            <w:szCs w:val="18"/>
            <w:lang w:val="uk-UA" w:eastAsia="ru-RU"/>
          </w:rPr>
          <w:t>раціоналізаторською пропозицією</w:t>
        </w:r>
      </w:hyperlink>
      <w:r>
        <w:rPr>
          <w:rFonts w:ascii="Tahoma" w:eastAsia="Times New Roman" w:hAnsi="Tahoma" w:cs="Tahoma"/>
          <w:color w:val="000000"/>
          <w:spacing w:val="-15"/>
          <w:sz w:val="18"/>
          <w:szCs w:val="18"/>
          <w:lang w:val="uk-UA" w:eastAsia="ru-RU"/>
        </w:rPr>
        <w:t xml:space="preserve"> розуміють технічне </w:t>
      </w:r>
      <w:r>
        <w:rPr>
          <w:rFonts w:ascii="Tahoma" w:eastAsia="Times New Roman" w:hAnsi="Tahoma" w:cs="Tahoma"/>
          <w:color w:val="000000"/>
          <w:spacing w:val="-6"/>
          <w:sz w:val="18"/>
          <w:szCs w:val="18"/>
          <w:lang w:val="uk-UA" w:eastAsia="ru-RU"/>
        </w:rPr>
        <w:t>рішення, що є новим і корисним для підприємства, ор</w:t>
      </w:r>
      <w:r>
        <w:rPr>
          <w:rFonts w:ascii="Tahoma" w:eastAsia="Times New Roman" w:hAnsi="Tahoma" w:cs="Tahoma"/>
          <w:color w:val="000000"/>
          <w:spacing w:val="-8"/>
          <w:sz w:val="18"/>
          <w:szCs w:val="18"/>
          <w:lang w:val="uk-UA" w:eastAsia="ru-RU"/>
        </w:rPr>
        <w:t>ганізації або установи і передбачає зміни конструкції ви</w:t>
      </w:r>
      <w:r>
        <w:rPr>
          <w:rFonts w:ascii="Tahoma" w:eastAsia="Times New Roman" w:hAnsi="Tahoma" w:cs="Tahoma"/>
          <w:color w:val="000000"/>
          <w:spacing w:val="-7"/>
          <w:sz w:val="18"/>
          <w:szCs w:val="18"/>
          <w:lang w:val="uk-UA" w:eastAsia="ru-RU"/>
        </w:rPr>
        <w:t>робів, технології та організації виробництва, техніки, що застосовується, складу матеріалу та комплектуючих виробів. Посвідчення на раціоналізаторську пропозицію ви</w:t>
      </w:r>
      <w:r>
        <w:rPr>
          <w:rFonts w:ascii="Tahoma" w:eastAsia="Times New Roman" w:hAnsi="Tahoma" w:cs="Tahoma"/>
          <w:color w:val="000000"/>
          <w:spacing w:val="-9"/>
          <w:sz w:val="18"/>
          <w:szCs w:val="18"/>
          <w:lang w:val="uk-UA" w:eastAsia="ru-RU"/>
        </w:rPr>
        <w:t>дається автору підприємством, яке впроваджує цю пропо</w:t>
      </w:r>
      <w:r>
        <w:rPr>
          <w:rFonts w:ascii="Tahoma" w:eastAsia="Times New Roman" w:hAnsi="Tahoma" w:cs="Tahoma"/>
          <w:color w:val="000000"/>
          <w:spacing w:val="-5"/>
          <w:sz w:val="18"/>
          <w:szCs w:val="18"/>
          <w:lang w:val="uk-UA" w:eastAsia="ru-RU"/>
        </w:rPr>
        <w:t xml:space="preserve">зицію. Назва «раціоналізаторська пропозиція» походить </w:t>
      </w:r>
      <w:r>
        <w:rPr>
          <w:rFonts w:ascii="Tahoma" w:eastAsia="Times New Roman" w:hAnsi="Tahoma" w:cs="Tahoma"/>
          <w:color w:val="000000"/>
          <w:spacing w:val="-11"/>
          <w:sz w:val="18"/>
          <w:szCs w:val="18"/>
          <w:lang w:val="uk-UA" w:eastAsia="ru-RU"/>
        </w:rPr>
        <w:t xml:space="preserve">від слова «раціонально», тобто розумно, найбільш вигідно. </w:t>
      </w:r>
      <w:r>
        <w:rPr>
          <w:rFonts w:ascii="Tahoma" w:eastAsia="Times New Roman" w:hAnsi="Tahoma" w:cs="Tahoma"/>
          <w:color w:val="000000"/>
          <w:spacing w:val="-7"/>
          <w:sz w:val="18"/>
          <w:szCs w:val="18"/>
          <w:lang w:val="uk-UA" w:eastAsia="ru-RU"/>
        </w:rPr>
        <w:t xml:space="preserve">Але не всі зміни, що є розумними, найбільш вигідними, </w:t>
      </w:r>
      <w:r>
        <w:rPr>
          <w:rFonts w:ascii="Tahoma" w:eastAsia="Times New Roman" w:hAnsi="Tahoma" w:cs="Tahoma"/>
          <w:color w:val="000000"/>
          <w:spacing w:val="-9"/>
          <w:sz w:val="18"/>
          <w:szCs w:val="18"/>
          <w:lang w:val="uk-UA" w:eastAsia="ru-RU"/>
        </w:rPr>
        <w:t xml:space="preserve">можна назвати раціоналізаторськими пропозиціями. </w:t>
      </w:r>
    </w:p>
    <w:p w14:paraId="722D4126" w14:textId="77777777" w:rsidR="00322569" w:rsidRDefault="00322569" w:rsidP="00322569">
      <w:pPr>
        <w:shd w:val="clear" w:color="auto" w:fill="FFFFFF"/>
        <w:spacing w:after="0" w:line="330" w:lineRule="atLeast"/>
        <w:ind w:right="-99" w:firstLine="900"/>
        <w:jc w:val="both"/>
        <w:rPr>
          <w:rFonts w:ascii="Calibri" w:eastAsia="Times New Roman" w:hAnsi="Calibri" w:cs="Calibri"/>
          <w:color w:val="000000"/>
          <w:lang w:val="uk-UA" w:eastAsia="ru-RU"/>
        </w:rPr>
      </w:pPr>
      <w:r>
        <w:rPr>
          <w:rFonts w:ascii="Tahoma" w:eastAsia="Times New Roman" w:hAnsi="Tahoma" w:cs="Tahoma"/>
          <w:color w:val="000000"/>
          <w:spacing w:val="-9"/>
          <w:sz w:val="18"/>
          <w:szCs w:val="18"/>
          <w:lang w:val="uk-UA" w:eastAsia="ru-RU"/>
        </w:rPr>
        <w:t xml:space="preserve">Щоб </w:t>
      </w:r>
      <w:r>
        <w:rPr>
          <w:rFonts w:ascii="Tahoma" w:eastAsia="Times New Roman" w:hAnsi="Tahoma" w:cs="Tahoma"/>
          <w:color w:val="000000"/>
          <w:spacing w:val="-7"/>
          <w:sz w:val="18"/>
          <w:szCs w:val="18"/>
          <w:lang w:val="uk-UA" w:eastAsia="ru-RU"/>
        </w:rPr>
        <w:t>правильно кваліфікувати пропозиції, які надходять, не</w:t>
      </w:r>
      <w:r>
        <w:rPr>
          <w:rFonts w:ascii="Tahoma" w:eastAsia="Times New Roman" w:hAnsi="Tahoma" w:cs="Tahoma"/>
          <w:color w:val="000000"/>
          <w:spacing w:val="-8"/>
          <w:sz w:val="18"/>
          <w:szCs w:val="18"/>
          <w:lang w:val="uk-UA" w:eastAsia="ru-RU"/>
        </w:rPr>
        <w:t>обхідно знати шість ознак раціоналізаторської пропозиції:</w:t>
      </w:r>
    </w:p>
    <w:p w14:paraId="4D294052" w14:textId="77777777" w:rsidR="00322569" w:rsidRDefault="00322569" w:rsidP="00322569">
      <w:pPr>
        <w:pStyle w:val="a4"/>
        <w:numPr>
          <w:ilvl w:val="0"/>
          <w:numId w:val="3"/>
        </w:numPr>
        <w:shd w:val="clear" w:color="auto" w:fill="FFFFFF"/>
        <w:spacing w:after="0" w:line="330" w:lineRule="atLeast"/>
        <w:ind w:right="-99"/>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Пропозиція повинна мати технічний характер, тобто належати до конструкції (будови), технологічного процесу (способу), матеріалу (речовини).</w:t>
      </w:r>
    </w:p>
    <w:p w14:paraId="42956AD2" w14:textId="77777777" w:rsidR="00322569" w:rsidRDefault="00322569" w:rsidP="00322569">
      <w:pPr>
        <w:pStyle w:val="a4"/>
        <w:numPr>
          <w:ilvl w:val="0"/>
          <w:numId w:val="3"/>
        </w:numPr>
        <w:shd w:val="clear" w:color="auto" w:fill="FFFFFF"/>
        <w:spacing w:after="0" w:line="330" w:lineRule="atLeast"/>
        <w:ind w:right="-99"/>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Технічне рішення має бути обґрунтованим, тобто містити конструктивне або технологічне розроблення і за необхідності — експериментальне підтвердження. Поставлене завдання має бути повністю вирішене.</w:t>
      </w:r>
    </w:p>
    <w:p w14:paraId="792FDCBE" w14:textId="77777777" w:rsidR="00322569" w:rsidRDefault="00322569" w:rsidP="00322569">
      <w:pPr>
        <w:pStyle w:val="a4"/>
        <w:numPr>
          <w:ilvl w:val="0"/>
          <w:numId w:val="3"/>
        </w:numPr>
        <w:shd w:val="clear" w:color="auto" w:fill="FFFFFF"/>
        <w:spacing w:after="0" w:line="330" w:lineRule="atLeast"/>
        <w:ind w:right="-99"/>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Пропозиція повинна мати новизну.</w:t>
      </w:r>
    </w:p>
    <w:p w14:paraId="3C3458CA" w14:textId="77777777" w:rsidR="00322569" w:rsidRDefault="00322569" w:rsidP="00322569">
      <w:pPr>
        <w:pStyle w:val="a4"/>
        <w:numPr>
          <w:ilvl w:val="0"/>
          <w:numId w:val="3"/>
        </w:numPr>
        <w:shd w:val="clear" w:color="auto" w:fill="FFFFFF"/>
        <w:spacing w:after="0" w:line="330" w:lineRule="atLeast"/>
        <w:ind w:right="-99"/>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Пропозиція повинна бути корисною, тобто надава</w:t>
      </w:r>
      <w:r>
        <w:rPr>
          <w:rFonts w:ascii="Tahoma" w:eastAsia="Times New Roman" w:hAnsi="Tahoma" w:cs="Tahoma"/>
          <w:color w:val="000000"/>
          <w:sz w:val="18"/>
          <w:szCs w:val="18"/>
          <w:lang w:val="uk-UA" w:eastAsia="ru-RU"/>
        </w:rPr>
        <w:softHyphen/>
        <w:t>ти економічний або інший позитивний ефект (поліпшити якість продукції, техніку безпеки, забезпечити економію матеріалів або електроенергії, полегшити працю та ін.)</w:t>
      </w:r>
    </w:p>
    <w:p w14:paraId="3F3F0949" w14:textId="77777777" w:rsidR="00322569" w:rsidRDefault="00322569" w:rsidP="00322569">
      <w:pPr>
        <w:pStyle w:val="a4"/>
        <w:numPr>
          <w:ilvl w:val="0"/>
          <w:numId w:val="3"/>
        </w:numPr>
        <w:shd w:val="clear" w:color="auto" w:fill="FFFFFF"/>
        <w:spacing w:after="0" w:line="330" w:lineRule="atLeast"/>
        <w:ind w:right="-99"/>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Пропозиція повинна мати творчий характер, тобто створюватися самостійно. Допускається переробка відомої пропозиції відповідно до конкретних умов виробництва.</w:t>
      </w:r>
    </w:p>
    <w:p w14:paraId="70540F6E" w14:textId="77777777" w:rsidR="00322569" w:rsidRDefault="00322569" w:rsidP="00322569">
      <w:pPr>
        <w:pStyle w:val="a4"/>
        <w:numPr>
          <w:ilvl w:val="0"/>
          <w:numId w:val="3"/>
        </w:numPr>
        <w:shd w:val="clear" w:color="auto" w:fill="FFFFFF"/>
        <w:spacing w:after="0" w:line="330" w:lineRule="atLeast"/>
        <w:ind w:right="-99"/>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Раціоналізаторська пропозиція подається в письмовому вигляді за встановленою формою.</w:t>
      </w:r>
    </w:p>
    <w:p w14:paraId="63E0EDF6" w14:textId="77777777" w:rsidR="00322569" w:rsidRDefault="00322569" w:rsidP="00322569">
      <w:pPr>
        <w:shd w:val="clear" w:color="auto" w:fill="FFFFFF"/>
        <w:spacing w:after="0" w:line="330" w:lineRule="atLeast"/>
        <w:ind w:right="-99" w:firstLine="900"/>
        <w:jc w:val="both"/>
        <w:rPr>
          <w:rFonts w:ascii="Calibri" w:eastAsia="Times New Roman" w:hAnsi="Calibri" w:cs="Calibri"/>
          <w:color w:val="000000"/>
          <w:lang w:val="uk-UA" w:eastAsia="ru-RU"/>
        </w:rPr>
      </w:pPr>
      <w:r>
        <w:rPr>
          <w:rFonts w:ascii="Tahoma" w:eastAsia="Times New Roman" w:hAnsi="Tahoma" w:cs="Tahoma"/>
          <w:b/>
          <w:bCs/>
          <w:color w:val="000000"/>
          <w:spacing w:val="-3"/>
          <w:sz w:val="18"/>
          <w:szCs w:val="18"/>
          <w:lang w:val="uk-UA" w:eastAsia="ru-RU"/>
        </w:rPr>
        <w:t xml:space="preserve">За відсутності хоча б однієї з ознак, пропозиція </w:t>
      </w:r>
      <w:r>
        <w:rPr>
          <w:rFonts w:ascii="Tahoma" w:eastAsia="Times New Roman" w:hAnsi="Tahoma" w:cs="Tahoma"/>
          <w:b/>
          <w:bCs/>
          <w:color w:val="000000"/>
          <w:sz w:val="18"/>
          <w:szCs w:val="18"/>
          <w:lang w:val="uk-UA" w:eastAsia="ru-RU"/>
        </w:rPr>
        <w:t>раціоналізаторською не визнається.</w:t>
      </w:r>
    </w:p>
    <w:p w14:paraId="4715F213" w14:textId="77777777" w:rsidR="00322569" w:rsidRDefault="00322569" w:rsidP="00322569">
      <w:pPr>
        <w:shd w:val="clear" w:color="auto" w:fill="FFFFFF"/>
        <w:spacing w:after="0" w:line="330" w:lineRule="atLeast"/>
        <w:ind w:right="-99" w:firstLine="900"/>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Заява на рацпропозицію оформляється автором (співавторами) в письмовому вигляді. Потім заява подається безпосередньо на підприємстві, до діяльності якого належить пропозиція. У день надходження заява на рацпропозицію реєструється в спеціальному журналі за встановленою формою, з цього моменту заява стає службовим документом і на руки автору не видається. Упродовж п'ятнадцяти днів заяву має бути розглянуто і за нею прийнято одне із трьох можливих рішень:</w:t>
      </w:r>
    </w:p>
    <w:p w14:paraId="2FF49879" w14:textId="77777777" w:rsidR="00322569" w:rsidRDefault="00322569" w:rsidP="00322569">
      <w:pPr>
        <w:shd w:val="clear" w:color="auto" w:fill="FFFFFF"/>
        <w:spacing w:after="0" w:line="330" w:lineRule="atLeast"/>
        <w:ind w:right="-99" w:firstLine="900"/>
        <w:jc w:val="both"/>
        <w:rPr>
          <w:rFonts w:ascii="Calibri" w:eastAsia="Times New Roman" w:hAnsi="Calibri" w:cs="Calibri"/>
          <w:color w:val="000000"/>
          <w:lang w:val="uk-UA" w:eastAsia="ru-RU"/>
        </w:rPr>
      </w:pPr>
      <w:r>
        <w:rPr>
          <w:rFonts w:ascii="Times New Roman" w:eastAsia="Times New Roman" w:hAnsi="Times New Roman" w:cs="Times New Roman"/>
          <w:color w:val="000000"/>
          <w:sz w:val="18"/>
          <w:szCs w:val="18"/>
          <w:lang w:val="uk-UA" w:eastAsia="ru-RU"/>
        </w:rPr>
        <w:t>—</w:t>
      </w:r>
      <w:r>
        <w:rPr>
          <w:rFonts w:ascii="Times New Roman" w:eastAsia="Times New Roman" w:hAnsi="Times New Roman" w:cs="Times New Roman"/>
          <w:color w:val="000000"/>
          <w:sz w:val="14"/>
          <w:szCs w:val="14"/>
          <w:lang w:val="uk-UA" w:eastAsia="ru-RU"/>
        </w:rPr>
        <w:t>    </w:t>
      </w:r>
      <w:r>
        <w:rPr>
          <w:rFonts w:ascii="Tahoma" w:eastAsia="Times New Roman" w:hAnsi="Tahoma" w:cs="Tahoma"/>
          <w:color w:val="000000"/>
          <w:sz w:val="18"/>
          <w:szCs w:val="18"/>
          <w:lang w:val="uk-UA" w:eastAsia="ru-RU"/>
        </w:rPr>
        <w:t>про призначення рацпропозиції і про прийняття її до використання;</w:t>
      </w:r>
    </w:p>
    <w:p w14:paraId="558A1E11" w14:textId="77777777" w:rsidR="00322569" w:rsidRDefault="00322569" w:rsidP="00322569">
      <w:pPr>
        <w:shd w:val="clear" w:color="auto" w:fill="FFFFFF"/>
        <w:spacing w:after="0" w:line="330" w:lineRule="atLeast"/>
        <w:ind w:right="-99" w:firstLine="900"/>
        <w:jc w:val="both"/>
        <w:rPr>
          <w:rFonts w:ascii="Calibri" w:eastAsia="Times New Roman" w:hAnsi="Calibri" w:cs="Calibri"/>
          <w:color w:val="000000"/>
          <w:lang w:val="uk-UA" w:eastAsia="ru-RU"/>
        </w:rPr>
      </w:pPr>
      <w:r>
        <w:rPr>
          <w:rFonts w:ascii="Times New Roman" w:eastAsia="Times New Roman" w:hAnsi="Times New Roman" w:cs="Times New Roman"/>
          <w:color w:val="000000"/>
          <w:sz w:val="18"/>
          <w:szCs w:val="18"/>
          <w:lang w:val="uk-UA" w:eastAsia="ru-RU"/>
        </w:rPr>
        <w:t>—</w:t>
      </w:r>
      <w:r>
        <w:rPr>
          <w:rFonts w:ascii="Times New Roman" w:eastAsia="Times New Roman" w:hAnsi="Times New Roman" w:cs="Times New Roman"/>
          <w:color w:val="000000"/>
          <w:sz w:val="14"/>
          <w:szCs w:val="14"/>
          <w:lang w:val="uk-UA" w:eastAsia="ru-RU"/>
        </w:rPr>
        <w:t>    </w:t>
      </w:r>
      <w:r>
        <w:rPr>
          <w:rFonts w:ascii="Tahoma" w:eastAsia="Times New Roman" w:hAnsi="Tahoma" w:cs="Tahoma"/>
          <w:color w:val="000000"/>
          <w:sz w:val="18"/>
          <w:szCs w:val="18"/>
          <w:lang w:val="uk-UA" w:eastAsia="ru-RU"/>
        </w:rPr>
        <w:t>про проведення дослідної перевірки пропозиції;</w:t>
      </w:r>
    </w:p>
    <w:p w14:paraId="2EB05049" w14:textId="77777777" w:rsidR="00322569" w:rsidRDefault="00322569" w:rsidP="00322569">
      <w:pPr>
        <w:shd w:val="clear" w:color="auto" w:fill="FFFFFF"/>
        <w:spacing w:after="0" w:line="330" w:lineRule="atLeast"/>
        <w:ind w:right="-99" w:firstLine="900"/>
        <w:jc w:val="both"/>
        <w:rPr>
          <w:rFonts w:ascii="Tahoma" w:eastAsia="Times New Roman" w:hAnsi="Tahoma" w:cs="Tahoma"/>
          <w:color w:val="000000"/>
          <w:sz w:val="18"/>
          <w:szCs w:val="18"/>
          <w:lang w:val="uk-UA" w:eastAsia="ru-RU"/>
        </w:rPr>
      </w:pPr>
      <w:r>
        <w:rPr>
          <w:rFonts w:ascii="Times New Roman" w:eastAsia="Times New Roman" w:hAnsi="Times New Roman" w:cs="Times New Roman"/>
          <w:color w:val="000000"/>
          <w:sz w:val="18"/>
          <w:szCs w:val="18"/>
          <w:lang w:val="uk-UA" w:eastAsia="ru-RU"/>
        </w:rPr>
        <w:t>—</w:t>
      </w:r>
      <w:r>
        <w:rPr>
          <w:rFonts w:ascii="Times New Roman" w:eastAsia="Times New Roman" w:hAnsi="Times New Roman" w:cs="Times New Roman"/>
          <w:color w:val="000000"/>
          <w:sz w:val="14"/>
          <w:szCs w:val="14"/>
          <w:lang w:val="uk-UA" w:eastAsia="ru-RU"/>
        </w:rPr>
        <w:t>    </w:t>
      </w:r>
      <w:r>
        <w:rPr>
          <w:rFonts w:ascii="Tahoma" w:eastAsia="Times New Roman" w:hAnsi="Tahoma" w:cs="Tahoma"/>
          <w:color w:val="000000"/>
          <w:sz w:val="18"/>
          <w:szCs w:val="18"/>
          <w:lang w:val="uk-UA" w:eastAsia="ru-RU"/>
        </w:rPr>
        <w:t>про відхилення пропозиції.</w:t>
      </w:r>
    </w:p>
    <w:p w14:paraId="3D04DFC1" w14:textId="77777777" w:rsidR="00322569" w:rsidRDefault="00322569" w:rsidP="00322569">
      <w:pPr>
        <w:shd w:val="clear" w:color="auto" w:fill="FFFFFF"/>
        <w:spacing w:after="0" w:line="330" w:lineRule="atLeast"/>
        <w:ind w:right="-99" w:firstLine="284"/>
        <w:jc w:val="center"/>
        <w:rPr>
          <w:rFonts w:ascii="Calibri" w:eastAsia="Times New Roman" w:hAnsi="Calibri" w:cs="Calibri"/>
          <w:color w:val="000000"/>
          <w:lang w:val="uk-UA" w:eastAsia="ru-RU"/>
        </w:rPr>
      </w:pPr>
    </w:p>
    <w:p w14:paraId="7F08C3C7" w14:textId="77777777" w:rsidR="00322569" w:rsidRDefault="00322569" w:rsidP="00322569">
      <w:pPr>
        <w:shd w:val="clear" w:color="auto" w:fill="FFFFFF"/>
        <w:spacing w:after="0" w:line="330" w:lineRule="atLeast"/>
        <w:ind w:right="-99" w:firstLine="900"/>
        <w:jc w:val="center"/>
        <w:rPr>
          <w:rFonts w:ascii="Tahoma" w:eastAsia="Times New Roman" w:hAnsi="Tahoma" w:cs="Tahoma"/>
          <w:b/>
          <w:color w:val="000000"/>
          <w:sz w:val="18"/>
          <w:szCs w:val="18"/>
          <w:lang w:val="uk-UA" w:eastAsia="ru-RU"/>
        </w:rPr>
      </w:pPr>
      <w:r>
        <w:rPr>
          <w:rFonts w:ascii="Tahoma" w:eastAsia="Times New Roman" w:hAnsi="Tahoma" w:cs="Tahoma"/>
          <w:b/>
          <w:color w:val="000000"/>
          <w:sz w:val="18"/>
          <w:szCs w:val="18"/>
          <w:lang w:val="uk-UA" w:eastAsia="ru-RU"/>
        </w:rPr>
        <w:t> </w:t>
      </w:r>
    </w:p>
    <w:p w14:paraId="0E4BB33D" w14:textId="77777777" w:rsidR="00322569" w:rsidRDefault="00322569" w:rsidP="00322569">
      <w:pPr>
        <w:shd w:val="clear" w:color="auto" w:fill="FFFFFF"/>
        <w:spacing w:after="0" w:line="330" w:lineRule="atLeast"/>
        <w:ind w:right="-99" w:firstLine="900"/>
        <w:jc w:val="center"/>
        <w:rPr>
          <w:rFonts w:ascii="Tahoma" w:eastAsia="Times New Roman" w:hAnsi="Tahoma" w:cs="Tahoma"/>
          <w:b/>
          <w:bCs/>
          <w:color w:val="000000"/>
          <w:sz w:val="18"/>
          <w:szCs w:val="18"/>
          <w:u w:val="single"/>
          <w:lang w:val="uk-UA" w:eastAsia="ru-RU"/>
        </w:rPr>
      </w:pPr>
    </w:p>
    <w:p w14:paraId="0927EE13" w14:textId="77777777" w:rsidR="00322569" w:rsidRDefault="00322569" w:rsidP="00322569">
      <w:pPr>
        <w:pStyle w:val="a4"/>
        <w:numPr>
          <w:ilvl w:val="0"/>
          <w:numId w:val="1"/>
        </w:numPr>
        <w:shd w:val="clear" w:color="auto" w:fill="FFFFFF"/>
        <w:spacing w:after="0" w:line="330" w:lineRule="atLeast"/>
        <w:ind w:right="-99"/>
        <w:jc w:val="center"/>
        <w:rPr>
          <w:rFonts w:ascii="Calibri" w:eastAsia="Times New Roman" w:hAnsi="Calibri" w:cs="Calibri"/>
          <w:color w:val="000000"/>
          <w:lang w:val="uk-UA" w:eastAsia="ru-RU"/>
        </w:rPr>
      </w:pPr>
      <w:bookmarkStart w:id="10" w:name="п3"/>
      <w:bookmarkStart w:id="11" w:name="с7"/>
      <w:bookmarkEnd w:id="10"/>
      <w:bookmarkEnd w:id="11"/>
      <w:r>
        <w:rPr>
          <w:rFonts w:ascii="Tahoma" w:eastAsia="Times New Roman" w:hAnsi="Tahoma" w:cs="Tahoma"/>
          <w:b/>
          <w:bCs/>
          <w:color w:val="000000"/>
          <w:sz w:val="18"/>
          <w:szCs w:val="18"/>
          <w:u w:val="single"/>
          <w:lang w:val="uk-UA" w:eastAsia="ru-RU"/>
        </w:rPr>
        <w:t xml:space="preserve"> Визначення економічної ефективності окремих нововведень</w:t>
      </w:r>
    </w:p>
    <w:p w14:paraId="5BE50A3F" w14:textId="77777777" w:rsidR="00322569" w:rsidRDefault="00322569" w:rsidP="00322569">
      <w:pPr>
        <w:shd w:val="clear" w:color="auto" w:fill="FFFFFF"/>
        <w:spacing w:after="0" w:line="330" w:lineRule="atLeast"/>
        <w:ind w:right="-99" w:firstLine="851"/>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Заходи по впровадженню досягнень науково-технічного прогресу вимагають інвестування значних коштів, то</w:t>
      </w:r>
      <w:r>
        <w:rPr>
          <w:rFonts w:ascii="Tahoma" w:eastAsia="Times New Roman" w:hAnsi="Tahoma" w:cs="Tahoma"/>
          <w:color w:val="000000"/>
          <w:spacing w:val="-4"/>
          <w:sz w:val="18"/>
          <w:szCs w:val="18"/>
          <w:lang w:val="uk-UA" w:eastAsia="ru-RU"/>
        </w:rPr>
        <w:t xml:space="preserve">му важливим є питання </w:t>
      </w:r>
      <w:hyperlink r:id="rId22" w:history="1">
        <w:r>
          <w:rPr>
            <w:rStyle w:val="a3"/>
            <w:rFonts w:ascii="Tahoma" w:eastAsia="Times New Roman" w:hAnsi="Tahoma" w:cs="Tahoma"/>
            <w:b/>
            <w:bCs/>
            <w:color w:val="800080"/>
            <w:spacing w:val="-4"/>
            <w:sz w:val="18"/>
            <w:szCs w:val="18"/>
            <w:lang w:val="uk-UA" w:eastAsia="ru-RU"/>
          </w:rPr>
          <w:t xml:space="preserve">оцінки економічної ефективності </w:t>
        </w:r>
        <w:r>
          <w:rPr>
            <w:rStyle w:val="a3"/>
            <w:rFonts w:ascii="Tahoma" w:eastAsia="Times New Roman" w:hAnsi="Tahoma" w:cs="Tahoma"/>
            <w:b/>
            <w:bCs/>
            <w:color w:val="800080"/>
            <w:sz w:val="18"/>
            <w:szCs w:val="18"/>
            <w:lang w:val="uk-UA" w:eastAsia="ru-RU"/>
          </w:rPr>
          <w:t>нововведень</w:t>
        </w:r>
      </w:hyperlink>
      <w:r>
        <w:rPr>
          <w:rFonts w:ascii="Tahoma" w:eastAsia="Times New Roman" w:hAnsi="Tahoma" w:cs="Tahoma"/>
          <w:b/>
          <w:bCs/>
          <w:color w:val="000000"/>
          <w:sz w:val="18"/>
          <w:szCs w:val="18"/>
          <w:lang w:val="uk-UA" w:eastAsia="ru-RU"/>
        </w:rPr>
        <w:t xml:space="preserve">. </w:t>
      </w:r>
      <w:r>
        <w:rPr>
          <w:rFonts w:ascii="Tahoma" w:eastAsia="Times New Roman" w:hAnsi="Tahoma" w:cs="Tahoma"/>
          <w:color w:val="000000"/>
          <w:sz w:val="18"/>
          <w:szCs w:val="18"/>
          <w:lang w:val="uk-UA" w:eastAsia="ru-RU"/>
        </w:rPr>
        <w:t xml:space="preserve">Ефективність нововведень є відношення ефекту від здійснення заходів до затрат на них. </w:t>
      </w:r>
      <w:hyperlink r:id="rId23" w:history="1">
        <w:r>
          <w:rPr>
            <w:rStyle w:val="a3"/>
            <w:rFonts w:ascii="Tahoma" w:eastAsia="Times New Roman" w:hAnsi="Tahoma" w:cs="Tahoma"/>
            <w:color w:val="800080"/>
            <w:sz w:val="18"/>
            <w:szCs w:val="18"/>
            <w:lang w:val="uk-UA" w:eastAsia="ru-RU"/>
          </w:rPr>
          <w:t>Ефект</w:t>
        </w:r>
      </w:hyperlink>
      <w:r>
        <w:rPr>
          <w:rFonts w:ascii="Tahoma" w:eastAsia="Times New Roman" w:hAnsi="Tahoma" w:cs="Tahoma"/>
          <w:color w:val="800080"/>
          <w:sz w:val="18"/>
          <w:szCs w:val="18"/>
          <w:u w:val="single"/>
          <w:lang w:val="uk-UA" w:eastAsia="ru-RU"/>
        </w:rPr>
        <w:t xml:space="preserve"> </w:t>
      </w:r>
      <w:r>
        <w:rPr>
          <w:rFonts w:ascii="Tahoma" w:eastAsia="Times New Roman" w:hAnsi="Tahoma" w:cs="Tahoma"/>
          <w:color w:val="000000"/>
          <w:sz w:val="18"/>
          <w:szCs w:val="18"/>
          <w:lang w:val="uk-UA" w:eastAsia="ru-RU"/>
        </w:rPr>
        <w:t>— це результат від будь-якого заходу, який найчастіше виражається певною грошовою сумою. Ефект від впровадження нововведень може бути позитивним (економія затрат) і негативним (збитки).</w:t>
      </w:r>
    </w:p>
    <w:p w14:paraId="7CC6E754" w14:textId="77777777" w:rsidR="00322569" w:rsidRDefault="00322569" w:rsidP="00322569">
      <w:pPr>
        <w:shd w:val="clear" w:color="auto" w:fill="FFFFFF"/>
        <w:spacing w:after="0" w:line="330" w:lineRule="atLeast"/>
        <w:ind w:right="-99" w:firstLine="900"/>
        <w:jc w:val="both"/>
        <w:rPr>
          <w:rFonts w:ascii="Calibri" w:eastAsia="Times New Roman" w:hAnsi="Calibri" w:cs="Calibri"/>
          <w:color w:val="000000"/>
          <w:lang w:val="uk-UA" w:eastAsia="ru-RU"/>
        </w:rPr>
      </w:pPr>
      <w:bookmarkStart w:id="12" w:name="с3"/>
      <w:bookmarkEnd w:id="12"/>
      <w:r>
        <w:rPr>
          <w:rFonts w:ascii="Tahoma" w:eastAsia="Times New Roman" w:hAnsi="Tahoma" w:cs="Tahoma"/>
          <w:color w:val="000000"/>
          <w:sz w:val="18"/>
          <w:szCs w:val="18"/>
          <w:lang w:val="uk-UA" w:eastAsia="ru-RU"/>
        </w:rPr>
        <w:t>Про економічну ефективність окремих нововведень можна говорити при розрахунку показників:</w:t>
      </w:r>
    </w:p>
    <w:p w14:paraId="75A5768D" w14:textId="77777777" w:rsidR="00322569" w:rsidRDefault="00322569" w:rsidP="00322569">
      <w:pPr>
        <w:pStyle w:val="a4"/>
        <w:numPr>
          <w:ilvl w:val="0"/>
          <w:numId w:val="4"/>
        </w:numPr>
        <w:shd w:val="clear" w:color="auto" w:fill="FFFFFF"/>
        <w:spacing w:after="0" w:line="330" w:lineRule="atLeast"/>
        <w:ind w:right="-99"/>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рівень зниження затрат праці (Зп):</w:t>
      </w:r>
    </w:p>
    <w:p w14:paraId="67C1F4EF" w14:textId="77777777" w:rsidR="00322569" w:rsidRDefault="00322569" w:rsidP="00322569">
      <w:pPr>
        <w:shd w:val="clear" w:color="auto" w:fill="FFFFFF"/>
        <w:spacing w:after="0" w:line="330" w:lineRule="atLeast"/>
        <w:ind w:right="-99"/>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 </w:t>
      </w:r>
    </w:p>
    <w:p w14:paraId="16DE5C74" w14:textId="77777777" w:rsidR="00322569" w:rsidRDefault="00322569" w:rsidP="00322569">
      <w:pPr>
        <w:shd w:val="clear" w:color="auto" w:fill="FFFFFF"/>
        <w:spacing w:after="0" w:line="330" w:lineRule="atLeast"/>
        <w:ind w:right="-99" w:firstLine="900"/>
        <w:jc w:val="center"/>
        <w:rPr>
          <w:rFonts w:ascii="Calibri" w:eastAsia="Times New Roman" w:hAnsi="Calibri" w:cs="Calibri"/>
          <w:color w:val="000000"/>
          <w:lang w:val="uk-UA" w:eastAsia="ru-RU"/>
        </w:rPr>
      </w:pPr>
      <w:r>
        <w:rPr>
          <w:rFonts w:ascii="Tahoma" w:eastAsia="Times New Roman" w:hAnsi="Tahoma" w:cs="Tahoma"/>
          <w:b/>
          <w:bCs/>
          <w:color w:val="000000"/>
          <w:sz w:val="18"/>
          <w:szCs w:val="18"/>
          <w:lang w:val="uk-UA" w:eastAsia="ru-RU"/>
        </w:rPr>
        <w:t>Зп =Зп – Зн /Зб ×100%</w:t>
      </w:r>
      <w:r>
        <w:rPr>
          <w:rFonts w:ascii="Tahoma" w:eastAsia="Times New Roman" w:hAnsi="Tahoma" w:cs="Tahoma"/>
          <w:color w:val="000000"/>
          <w:sz w:val="18"/>
          <w:szCs w:val="18"/>
          <w:lang w:val="uk-UA" w:eastAsia="ru-RU"/>
        </w:rPr>
        <w:t xml:space="preserve"> (2.11)</w:t>
      </w:r>
    </w:p>
    <w:p w14:paraId="6B8D89A2" w14:textId="77777777" w:rsidR="00322569" w:rsidRDefault="00322569" w:rsidP="00322569">
      <w:pPr>
        <w:pStyle w:val="a4"/>
        <w:numPr>
          <w:ilvl w:val="0"/>
          <w:numId w:val="4"/>
        </w:numPr>
        <w:shd w:val="clear" w:color="auto" w:fill="FFFFFF"/>
        <w:spacing w:after="0" w:line="330" w:lineRule="atLeast"/>
        <w:ind w:right="-99"/>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зростання продуктивності праці (Рп):</w:t>
      </w:r>
    </w:p>
    <w:p w14:paraId="2FE5EE3C" w14:textId="77777777" w:rsidR="00322569" w:rsidRDefault="00322569" w:rsidP="00322569">
      <w:pPr>
        <w:shd w:val="clear" w:color="auto" w:fill="FFFFFF"/>
        <w:spacing w:after="0" w:line="330" w:lineRule="atLeast"/>
        <w:ind w:right="-99"/>
        <w:jc w:val="center"/>
        <w:rPr>
          <w:rFonts w:ascii="Calibri" w:eastAsia="Times New Roman" w:hAnsi="Calibri" w:cs="Calibri"/>
          <w:color w:val="000000"/>
          <w:lang w:val="uk-UA" w:eastAsia="ru-RU"/>
        </w:rPr>
      </w:pPr>
      <w:r>
        <w:rPr>
          <w:rFonts w:ascii="Tahoma" w:eastAsia="Times New Roman" w:hAnsi="Tahoma" w:cs="Tahoma"/>
          <w:b/>
          <w:bCs/>
          <w:color w:val="000000"/>
          <w:sz w:val="18"/>
          <w:szCs w:val="18"/>
          <w:lang w:val="uk-UA" w:eastAsia="ru-RU"/>
        </w:rPr>
        <w:t xml:space="preserve">Рп = Зб/Зн </w:t>
      </w:r>
      <w:r>
        <w:rPr>
          <w:rFonts w:ascii="Tahoma" w:eastAsia="Times New Roman" w:hAnsi="Tahoma" w:cs="Tahoma"/>
          <w:color w:val="000000"/>
          <w:sz w:val="18"/>
          <w:szCs w:val="18"/>
          <w:lang w:val="uk-UA" w:eastAsia="ru-RU"/>
        </w:rPr>
        <w:t>(2.12)</w:t>
      </w:r>
    </w:p>
    <w:p w14:paraId="22F13A4E" w14:textId="77777777" w:rsidR="00322569" w:rsidRDefault="00322569" w:rsidP="00322569">
      <w:pPr>
        <w:pStyle w:val="a4"/>
        <w:numPr>
          <w:ilvl w:val="0"/>
          <w:numId w:val="4"/>
        </w:numPr>
        <w:shd w:val="clear" w:color="auto" w:fill="FFFFFF"/>
        <w:spacing w:after="0" w:line="330" w:lineRule="atLeast"/>
        <w:ind w:right="-99"/>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lastRenderedPageBreak/>
        <w:t>рівень зниження матеріальних витрат (Сз):</w:t>
      </w:r>
    </w:p>
    <w:p w14:paraId="1B569941" w14:textId="77777777" w:rsidR="00322569" w:rsidRDefault="00322569" w:rsidP="00322569">
      <w:pPr>
        <w:shd w:val="clear" w:color="auto" w:fill="FFFFFF"/>
        <w:spacing w:after="0" w:line="330" w:lineRule="atLeast"/>
        <w:ind w:right="-99"/>
        <w:jc w:val="center"/>
        <w:rPr>
          <w:rFonts w:ascii="Calibri" w:eastAsia="Times New Roman" w:hAnsi="Calibri" w:cs="Calibri"/>
          <w:color w:val="000000"/>
          <w:lang w:val="uk-UA" w:eastAsia="ru-RU"/>
        </w:rPr>
      </w:pPr>
      <w:r>
        <w:rPr>
          <w:rFonts w:ascii="Tahoma" w:eastAsia="Times New Roman" w:hAnsi="Tahoma" w:cs="Tahoma"/>
          <w:b/>
          <w:bCs/>
          <w:color w:val="000000"/>
          <w:sz w:val="18"/>
          <w:szCs w:val="18"/>
          <w:lang w:val="uk-UA" w:eastAsia="ru-RU"/>
        </w:rPr>
        <w:t xml:space="preserve">Сз = Сб – Сн/Сб×100% </w:t>
      </w:r>
      <w:r>
        <w:rPr>
          <w:rFonts w:ascii="Tahoma" w:eastAsia="Times New Roman" w:hAnsi="Tahoma" w:cs="Tahoma"/>
          <w:color w:val="000000"/>
          <w:sz w:val="18"/>
          <w:szCs w:val="18"/>
          <w:lang w:val="uk-UA" w:eastAsia="ru-RU"/>
        </w:rPr>
        <w:t>(2.13)</w:t>
      </w:r>
    </w:p>
    <w:p w14:paraId="64422110" w14:textId="77777777" w:rsidR="00322569" w:rsidRDefault="00322569" w:rsidP="00322569">
      <w:pPr>
        <w:pStyle w:val="a4"/>
        <w:numPr>
          <w:ilvl w:val="0"/>
          <w:numId w:val="4"/>
        </w:numPr>
        <w:shd w:val="clear" w:color="auto" w:fill="FFFFFF"/>
        <w:spacing w:after="0" w:line="330" w:lineRule="atLeast"/>
        <w:ind w:right="-99"/>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економія річна (Ре):</w:t>
      </w:r>
    </w:p>
    <w:p w14:paraId="57FB4378" w14:textId="77777777" w:rsidR="00322569" w:rsidRDefault="00322569" w:rsidP="00322569">
      <w:pPr>
        <w:shd w:val="clear" w:color="auto" w:fill="FFFFFF"/>
        <w:spacing w:after="0" w:line="330" w:lineRule="atLeast"/>
        <w:ind w:right="-99" w:firstLine="900"/>
        <w:jc w:val="center"/>
        <w:rPr>
          <w:rFonts w:ascii="Calibri" w:eastAsia="Times New Roman" w:hAnsi="Calibri" w:cs="Calibri"/>
          <w:color w:val="000000"/>
          <w:lang w:val="uk-UA" w:eastAsia="ru-RU"/>
        </w:rPr>
      </w:pPr>
      <w:r>
        <w:rPr>
          <w:rFonts w:ascii="Tahoma" w:eastAsia="Times New Roman" w:hAnsi="Tahoma" w:cs="Tahoma"/>
          <w:b/>
          <w:bCs/>
          <w:color w:val="000000"/>
          <w:sz w:val="18"/>
          <w:szCs w:val="18"/>
          <w:lang w:val="uk-UA" w:eastAsia="ru-RU"/>
        </w:rPr>
        <w:t>Ре =(Сб - Сн)×О</w:t>
      </w:r>
      <w:r>
        <w:rPr>
          <w:rFonts w:ascii="Tahoma" w:eastAsia="Times New Roman" w:hAnsi="Tahoma" w:cs="Tahoma"/>
          <w:color w:val="000000"/>
          <w:sz w:val="18"/>
          <w:szCs w:val="18"/>
          <w:lang w:val="uk-UA" w:eastAsia="ru-RU"/>
        </w:rPr>
        <w:t>(2.14)</w:t>
      </w:r>
    </w:p>
    <w:p w14:paraId="5D583892" w14:textId="77777777" w:rsidR="00322569" w:rsidRDefault="00322569" w:rsidP="00322569">
      <w:pPr>
        <w:pStyle w:val="a4"/>
        <w:numPr>
          <w:ilvl w:val="0"/>
          <w:numId w:val="4"/>
        </w:numPr>
        <w:shd w:val="clear" w:color="auto" w:fill="FFFFFF"/>
        <w:spacing w:after="0" w:line="330" w:lineRule="atLeast"/>
        <w:ind w:right="-99"/>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строк окупності (Т):</w:t>
      </w:r>
    </w:p>
    <w:p w14:paraId="1C7F1B0C" w14:textId="77777777" w:rsidR="00322569" w:rsidRDefault="00322569" w:rsidP="00322569">
      <w:pPr>
        <w:shd w:val="clear" w:color="auto" w:fill="FFFFFF"/>
        <w:spacing w:after="0" w:line="330" w:lineRule="atLeast"/>
        <w:ind w:right="-99"/>
        <w:jc w:val="center"/>
        <w:rPr>
          <w:rFonts w:ascii="Calibri" w:eastAsia="Times New Roman" w:hAnsi="Calibri" w:cs="Calibri"/>
          <w:color w:val="000000"/>
          <w:lang w:val="uk-UA" w:eastAsia="ru-RU"/>
        </w:rPr>
      </w:pPr>
      <w:r>
        <w:rPr>
          <w:rFonts w:ascii="Tahoma" w:eastAsia="Times New Roman" w:hAnsi="Tahoma" w:cs="Tahoma"/>
          <w:b/>
          <w:bCs/>
          <w:color w:val="000000"/>
          <w:sz w:val="18"/>
          <w:szCs w:val="18"/>
          <w:lang w:val="uk-UA" w:eastAsia="ru-RU"/>
        </w:rPr>
        <w:t xml:space="preserve">Т = ΔК/Ре </w:t>
      </w:r>
      <w:r>
        <w:rPr>
          <w:rFonts w:ascii="Tahoma" w:eastAsia="Times New Roman" w:hAnsi="Tahoma" w:cs="Tahoma"/>
          <w:color w:val="000000"/>
          <w:sz w:val="18"/>
          <w:szCs w:val="18"/>
          <w:lang w:val="uk-UA" w:eastAsia="ru-RU"/>
        </w:rPr>
        <w:t>(2.15)</w:t>
      </w:r>
    </w:p>
    <w:p w14:paraId="533D6550" w14:textId="77777777" w:rsidR="00322569" w:rsidRDefault="00322569" w:rsidP="00322569">
      <w:pPr>
        <w:shd w:val="clear" w:color="auto" w:fill="FFFFFF"/>
        <w:spacing w:after="0" w:line="330" w:lineRule="atLeast"/>
        <w:ind w:right="-99"/>
        <w:jc w:val="center"/>
        <w:rPr>
          <w:rFonts w:ascii="Calibri" w:eastAsia="Times New Roman" w:hAnsi="Calibri" w:cs="Calibri"/>
          <w:color w:val="000000"/>
          <w:lang w:val="uk-UA" w:eastAsia="ru-RU"/>
        </w:rPr>
      </w:pPr>
      <w:r>
        <w:rPr>
          <w:rFonts w:ascii="Tahoma" w:eastAsia="Times New Roman" w:hAnsi="Tahoma" w:cs="Tahoma"/>
          <w:b/>
          <w:bCs/>
          <w:color w:val="000000"/>
          <w:sz w:val="18"/>
          <w:szCs w:val="18"/>
          <w:lang w:val="uk-UA" w:eastAsia="ru-RU"/>
        </w:rPr>
        <w:t xml:space="preserve">ΔК=Кн-Кб </w:t>
      </w:r>
      <w:r>
        <w:rPr>
          <w:rFonts w:ascii="Tahoma" w:eastAsia="Times New Roman" w:hAnsi="Tahoma" w:cs="Tahoma"/>
          <w:color w:val="000000"/>
          <w:sz w:val="18"/>
          <w:szCs w:val="18"/>
          <w:lang w:val="uk-UA" w:eastAsia="ru-RU"/>
        </w:rPr>
        <w:t>(2.16)</w:t>
      </w:r>
    </w:p>
    <w:p w14:paraId="7564929D" w14:textId="77777777" w:rsidR="00322569" w:rsidRDefault="00322569" w:rsidP="00322569">
      <w:pPr>
        <w:pStyle w:val="a4"/>
        <w:numPr>
          <w:ilvl w:val="0"/>
          <w:numId w:val="4"/>
        </w:numPr>
        <w:shd w:val="clear" w:color="auto" w:fill="FFFFFF"/>
        <w:spacing w:after="0" w:line="330" w:lineRule="atLeast"/>
        <w:ind w:right="-99"/>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економічна ефективність (Еф):</w:t>
      </w:r>
    </w:p>
    <w:p w14:paraId="2E598819" w14:textId="77777777" w:rsidR="00322569" w:rsidRDefault="00322569" w:rsidP="00322569">
      <w:pPr>
        <w:shd w:val="clear" w:color="auto" w:fill="FFFFFF"/>
        <w:spacing w:after="0" w:line="330" w:lineRule="atLeast"/>
        <w:ind w:right="-99"/>
        <w:jc w:val="center"/>
        <w:rPr>
          <w:rFonts w:ascii="Calibri" w:eastAsia="Times New Roman" w:hAnsi="Calibri" w:cs="Calibri"/>
          <w:color w:val="000000"/>
          <w:lang w:val="uk-UA" w:eastAsia="ru-RU"/>
        </w:rPr>
      </w:pPr>
      <w:r>
        <w:rPr>
          <w:rFonts w:ascii="Tahoma" w:eastAsia="Times New Roman" w:hAnsi="Tahoma" w:cs="Tahoma"/>
          <w:b/>
          <w:bCs/>
          <w:color w:val="000000"/>
          <w:sz w:val="18"/>
          <w:szCs w:val="18"/>
          <w:lang w:val="uk-UA" w:eastAsia="ru-RU"/>
        </w:rPr>
        <w:t xml:space="preserve">Еф=Ре/ΔК </w:t>
      </w:r>
      <w:r>
        <w:rPr>
          <w:rFonts w:ascii="Tahoma" w:eastAsia="Times New Roman" w:hAnsi="Tahoma" w:cs="Tahoma"/>
          <w:color w:val="000000"/>
          <w:sz w:val="18"/>
          <w:szCs w:val="18"/>
          <w:lang w:val="uk-UA" w:eastAsia="ru-RU"/>
        </w:rPr>
        <w:t>(2.17)</w:t>
      </w:r>
    </w:p>
    <w:p w14:paraId="3BC6F2AF" w14:textId="77777777" w:rsidR="00322569" w:rsidRDefault="00322569" w:rsidP="00322569">
      <w:pPr>
        <w:shd w:val="clear" w:color="auto" w:fill="FFFFFF"/>
        <w:spacing w:after="0" w:line="330" w:lineRule="atLeast"/>
        <w:ind w:right="-99"/>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де Зб, Зн — затрати праці в люд.-год. при базовій і</w:t>
      </w:r>
    </w:p>
    <w:p w14:paraId="5A5907FA" w14:textId="77777777" w:rsidR="00322569" w:rsidRDefault="00322569" w:rsidP="00322569">
      <w:pPr>
        <w:shd w:val="clear" w:color="auto" w:fill="FFFFFF"/>
        <w:spacing w:after="0" w:line="330" w:lineRule="atLeast"/>
        <w:ind w:right="-99"/>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новій техніці;</w:t>
      </w:r>
    </w:p>
    <w:p w14:paraId="2493EAF2" w14:textId="77777777" w:rsidR="00322569" w:rsidRDefault="00322569" w:rsidP="00322569">
      <w:pPr>
        <w:shd w:val="clear" w:color="auto" w:fill="FFFFFF"/>
        <w:spacing w:after="0" w:line="330" w:lineRule="atLeast"/>
        <w:ind w:right="-99"/>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Сб, Сн —</w:t>
      </w:r>
      <w:hyperlink r:id="rId24" w:history="1">
        <w:r>
          <w:rPr>
            <w:rStyle w:val="a3"/>
            <w:rFonts w:ascii="Tahoma" w:eastAsia="Times New Roman" w:hAnsi="Tahoma" w:cs="Tahoma"/>
            <w:color w:val="800080"/>
            <w:sz w:val="18"/>
            <w:szCs w:val="18"/>
            <w:lang w:val="uk-UA" w:eastAsia="ru-RU"/>
          </w:rPr>
          <w:t>собівартість одиниці</w:t>
        </w:r>
      </w:hyperlink>
      <w:r>
        <w:rPr>
          <w:rFonts w:ascii="Tahoma" w:eastAsia="Times New Roman" w:hAnsi="Tahoma" w:cs="Tahoma"/>
          <w:color w:val="800080"/>
          <w:sz w:val="18"/>
          <w:szCs w:val="18"/>
          <w:u w:val="single"/>
          <w:lang w:val="uk-UA" w:eastAsia="ru-RU"/>
        </w:rPr>
        <w:t xml:space="preserve"> </w:t>
      </w:r>
      <w:r>
        <w:rPr>
          <w:rFonts w:ascii="Tahoma" w:eastAsia="Times New Roman" w:hAnsi="Tahoma" w:cs="Tahoma"/>
          <w:color w:val="000000"/>
          <w:sz w:val="18"/>
          <w:szCs w:val="18"/>
          <w:lang w:val="uk-UA" w:eastAsia="ru-RU"/>
        </w:rPr>
        <w:t>продукції при викорис</w:t>
      </w:r>
      <w:r>
        <w:rPr>
          <w:rFonts w:ascii="Tahoma" w:eastAsia="Times New Roman" w:hAnsi="Tahoma" w:cs="Tahoma"/>
          <w:color w:val="000000"/>
          <w:sz w:val="18"/>
          <w:szCs w:val="18"/>
          <w:lang w:val="uk-UA" w:eastAsia="ru-RU"/>
        </w:rPr>
        <w:softHyphen/>
        <w:t>танні базової і нової техніки, грн;</w:t>
      </w:r>
    </w:p>
    <w:p w14:paraId="59A919AF" w14:textId="77777777" w:rsidR="00322569" w:rsidRDefault="00322569" w:rsidP="00322569">
      <w:pPr>
        <w:shd w:val="clear" w:color="auto" w:fill="FFFFFF"/>
        <w:spacing w:after="0" w:line="330" w:lineRule="atLeast"/>
        <w:ind w:right="-99"/>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О — кількість виробленої продукції (обсяг робіт);</w:t>
      </w:r>
    </w:p>
    <w:p w14:paraId="474B2B43" w14:textId="77777777" w:rsidR="00322569" w:rsidRDefault="00322569" w:rsidP="00322569">
      <w:pPr>
        <w:shd w:val="clear" w:color="auto" w:fill="FFFFFF"/>
        <w:spacing w:after="0" w:line="330" w:lineRule="atLeast"/>
        <w:ind w:right="-99"/>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К —додаткові капіталовкладення, грн;</w:t>
      </w:r>
    </w:p>
    <w:p w14:paraId="29C77744" w14:textId="77777777" w:rsidR="00322569" w:rsidRDefault="00322569" w:rsidP="00322569">
      <w:pPr>
        <w:shd w:val="clear" w:color="auto" w:fill="FFFFFF"/>
        <w:spacing w:after="0" w:line="330" w:lineRule="atLeast"/>
        <w:ind w:right="-99"/>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Ре — річна сума економії, грн;</w:t>
      </w:r>
    </w:p>
    <w:p w14:paraId="643741F2" w14:textId="77777777" w:rsidR="00322569" w:rsidRDefault="00322569" w:rsidP="00322569">
      <w:pPr>
        <w:shd w:val="clear" w:color="auto" w:fill="FFFFFF"/>
        <w:spacing w:after="0" w:line="330" w:lineRule="atLeast"/>
        <w:ind w:right="-99"/>
        <w:jc w:val="both"/>
        <w:rPr>
          <w:rFonts w:ascii="Tahoma" w:eastAsia="Times New Roman" w:hAnsi="Tahoma" w:cs="Tahoma"/>
          <w:color w:val="000000"/>
          <w:sz w:val="18"/>
          <w:szCs w:val="18"/>
          <w:lang w:val="uk-UA" w:eastAsia="ru-RU"/>
        </w:rPr>
      </w:pPr>
      <w:r>
        <w:rPr>
          <w:rFonts w:ascii="Tahoma" w:eastAsia="Times New Roman" w:hAnsi="Tahoma" w:cs="Tahoma"/>
          <w:color w:val="000000"/>
          <w:sz w:val="18"/>
          <w:szCs w:val="18"/>
          <w:lang w:val="uk-UA" w:eastAsia="ru-RU"/>
        </w:rPr>
        <w:t>Кн, Кб — капіталовкладення на нову і базову техніку, грн.</w:t>
      </w:r>
    </w:p>
    <w:p w14:paraId="36E9BD60" w14:textId="77777777" w:rsidR="00322569" w:rsidRDefault="00322569" w:rsidP="00322569">
      <w:pPr>
        <w:shd w:val="clear" w:color="auto" w:fill="FFFFFF"/>
        <w:spacing w:after="0" w:line="330" w:lineRule="atLeast"/>
        <w:ind w:right="-99"/>
        <w:jc w:val="both"/>
        <w:rPr>
          <w:rFonts w:ascii="Tahoma" w:hAnsi="Tahoma" w:cs="Tahoma"/>
          <w:color w:val="000000"/>
          <w:sz w:val="18"/>
          <w:szCs w:val="18"/>
          <w:shd w:val="clear" w:color="auto" w:fill="FFFFFF"/>
          <w:lang w:val="uk-UA"/>
        </w:rPr>
      </w:pPr>
      <w:r>
        <w:rPr>
          <w:rFonts w:ascii="Tahoma" w:hAnsi="Tahoma" w:cs="Tahoma"/>
          <w:color w:val="000000"/>
          <w:sz w:val="18"/>
          <w:szCs w:val="18"/>
          <w:shd w:val="clear" w:color="auto" w:fill="FFFFFF"/>
          <w:lang w:val="uk-UA"/>
        </w:rPr>
        <w:t>Основними критеріями оцінювання результатів інновацій є актуальність, значущість та багатоаспектність.</w:t>
      </w:r>
    </w:p>
    <w:p w14:paraId="4012EB42" w14:textId="77777777" w:rsidR="00322569" w:rsidRDefault="00322569" w:rsidP="00322569">
      <w:pPr>
        <w:shd w:val="clear" w:color="auto" w:fill="FFFFFF"/>
        <w:spacing w:after="0" w:line="330" w:lineRule="atLeast"/>
        <w:ind w:right="-99"/>
        <w:jc w:val="both"/>
        <w:rPr>
          <w:rFonts w:ascii="Tahoma" w:eastAsia="Times New Roman" w:hAnsi="Tahoma" w:cs="Tahoma"/>
          <w:color w:val="000000"/>
          <w:sz w:val="18"/>
          <w:szCs w:val="18"/>
          <w:lang w:val="uk-UA" w:eastAsia="ru-RU"/>
        </w:rPr>
      </w:pPr>
    </w:p>
    <w:p w14:paraId="30D82595" w14:textId="77777777" w:rsidR="00322569" w:rsidRDefault="00322569" w:rsidP="00322569">
      <w:pPr>
        <w:shd w:val="clear" w:color="auto" w:fill="FFFFFF"/>
        <w:spacing w:after="0" w:line="330" w:lineRule="atLeast"/>
        <w:ind w:right="-99"/>
        <w:jc w:val="both"/>
        <w:rPr>
          <w:rFonts w:ascii="Calibri" w:eastAsia="Times New Roman" w:hAnsi="Calibri" w:cs="Calibri"/>
          <w:color w:val="000000"/>
          <w:lang w:val="uk-UA" w:eastAsia="ru-RU"/>
        </w:rPr>
      </w:pPr>
      <w:r>
        <w:rPr>
          <w:noProof/>
          <w:lang w:eastAsia="ru-RU"/>
        </w:rPr>
        <w:drawing>
          <wp:inline distT="0" distB="0" distL="0" distR="0" wp14:anchorId="39E21E04" wp14:editId="32A65C71">
            <wp:extent cx="5934075" cy="1428750"/>
            <wp:effectExtent l="0" t="0" r="9525" b="0"/>
            <wp:docPr id="2" name="Рисунок 2" descr="Ð ÐµÐ·ÑÐ»ÑÑÐ°Ñ Ð¿Ð¾ÑÑÐºÑ Ð·Ð¾Ð±ÑÐ°Ð¶ÐµÐ½Ñ Ð·Ð° Ð·Ð°Ð¿Ð¸ÑÐ¾Ð¼ &quot;ÐÐ°ÑÐºÐ¾Ð²Ð¾-ÑÐµÑÐ½ÑÑÐ½Ð¸Ð¹ Ð¿ÑÐ¾Ð³ÑÐµÑ ÑÐ° ÑÐ½Ð½Ð¾Ð²Ð°ÑÑÐ¹Ð½Ð° Ð´ÑÑÐ»ÑÐ½ÑÑÑÑ Ð¿ÑÐ´Ð¿ÑÐ¸ÑÐ¼ÑÑÐ²&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Ð ÐµÐ·ÑÐ»ÑÑÐ°Ñ Ð¿Ð¾ÑÑÐºÑ Ð·Ð¾Ð±ÑÐ°Ð¶ÐµÐ½Ñ Ð·Ð° Ð·Ð°Ð¿Ð¸ÑÐ¾Ð¼ &quot;ÐÐ°ÑÐºÐ¾Ð²Ð¾-ÑÐµÑÐ½ÑÑÐ½Ð¸Ð¹ Ð¿ÑÐ¾Ð³ÑÐµÑ ÑÐ° ÑÐ½Ð½Ð¾Ð²Ð°ÑÑÐ¹Ð½Ð° Ð´ÑÑÐ»ÑÐ½ÑÑÑÑ Ð¿ÑÐ´Ð¿ÑÐ¸ÑÐ¼ÑÑÐ²&quot;"/>
                    <pic:cNvPicPr>
                      <a:picLocks noChangeAspect="1" noChangeArrowheads="1"/>
                    </pic:cNvPicPr>
                  </pic:nvPicPr>
                  <pic:blipFill>
                    <a:blip r:embed="rId25">
                      <a:extLst>
                        <a:ext uri="{28A0092B-C50C-407E-A947-70E740481C1C}">
                          <a14:useLocalDpi xmlns:a14="http://schemas.microsoft.com/office/drawing/2010/main" val="0"/>
                        </a:ext>
                      </a:extLst>
                    </a:blip>
                    <a:srcRect l="2" t="10468" r="-14"/>
                    <a:stretch>
                      <a:fillRect/>
                    </a:stretch>
                  </pic:blipFill>
                  <pic:spPr bwMode="auto">
                    <a:xfrm>
                      <a:off x="0" y="0"/>
                      <a:ext cx="5934075" cy="1428750"/>
                    </a:xfrm>
                    <a:prstGeom prst="rect">
                      <a:avLst/>
                    </a:prstGeom>
                    <a:noFill/>
                    <a:ln>
                      <a:noFill/>
                    </a:ln>
                  </pic:spPr>
                </pic:pic>
              </a:graphicData>
            </a:graphic>
          </wp:inline>
        </w:drawing>
      </w:r>
    </w:p>
    <w:p w14:paraId="6F26A077" w14:textId="77777777" w:rsidR="00322569" w:rsidRDefault="00322569" w:rsidP="00322569">
      <w:pPr>
        <w:shd w:val="clear" w:color="auto" w:fill="FFFFFF"/>
        <w:spacing w:after="0" w:line="330" w:lineRule="atLeast"/>
        <w:ind w:right="-99" w:firstLine="284"/>
        <w:jc w:val="center"/>
        <w:rPr>
          <w:rFonts w:ascii="Tahoma" w:eastAsia="Times New Roman" w:hAnsi="Tahoma" w:cs="Tahoma"/>
          <w:b/>
          <w:color w:val="000000"/>
          <w:sz w:val="18"/>
          <w:szCs w:val="18"/>
          <w:lang w:val="uk-UA" w:eastAsia="ru-RU"/>
        </w:rPr>
      </w:pPr>
      <w:r>
        <w:rPr>
          <w:rFonts w:ascii="Tahoma" w:eastAsia="Times New Roman" w:hAnsi="Tahoma" w:cs="Tahoma"/>
          <w:b/>
          <w:color w:val="000000"/>
          <w:sz w:val="18"/>
          <w:szCs w:val="18"/>
          <w:lang w:val="uk-UA" w:eastAsia="ru-RU"/>
        </w:rPr>
        <w:t>Рис.2.12. Види ефекту від реалізації інновацій</w:t>
      </w:r>
    </w:p>
    <w:p w14:paraId="37E6DF2E" w14:textId="77777777" w:rsidR="00322569" w:rsidRDefault="00322569" w:rsidP="00322569">
      <w:pPr>
        <w:shd w:val="clear" w:color="auto" w:fill="FFFFFF"/>
        <w:spacing w:after="0" w:line="330" w:lineRule="atLeast"/>
        <w:ind w:right="-99" w:firstLine="900"/>
        <w:jc w:val="both"/>
        <w:rPr>
          <w:rFonts w:ascii="Calibri" w:eastAsia="Times New Roman" w:hAnsi="Calibri" w:cs="Calibri"/>
          <w:color w:val="000000"/>
          <w:lang w:val="uk-UA" w:eastAsia="ru-RU"/>
        </w:rPr>
      </w:pPr>
      <w:r>
        <w:rPr>
          <w:rFonts w:ascii="Tahoma" w:eastAsia="Times New Roman" w:hAnsi="Tahoma" w:cs="Tahoma"/>
          <w:color w:val="000000"/>
          <w:spacing w:val="-6"/>
          <w:sz w:val="18"/>
          <w:szCs w:val="18"/>
          <w:lang w:val="uk-UA" w:eastAsia="ru-RU"/>
        </w:rPr>
        <w:t>І в майбутньому основою збільшення виробництва </w:t>
      </w:r>
      <w:r>
        <w:rPr>
          <w:rFonts w:ascii="Tahoma" w:eastAsia="Times New Roman" w:hAnsi="Tahoma" w:cs="Tahoma"/>
          <w:color w:val="000000"/>
          <w:spacing w:val="-7"/>
          <w:sz w:val="18"/>
          <w:szCs w:val="18"/>
          <w:lang w:val="uk-UA" w:eastAsia="ru-RU"/>
        </w:rPr>
        <w:t>сільськогосподарської продукції і підвищення його еко</w:t>
      </w:r>
      <w:r>
        <w:rPr>
          <w:rFonts w:ascii="Tahoma" w:eastAsia="Times New Roman" w:hAnsi="Tahoma" w:cs="Tahoma"/>
          <w:color w:val="000000"/>
          <w:spacing w:val="-7"/>
          <w:sz w:val="18"/>
          <w:szCs w:val="18"/>
          <w:lang w:val="uk-UA" w:eastAsia="ru-RU"/>
        </w:rPr>
        <w:softHyphen/>
      </w:r>
      <w:r>
        <w:rPr>
          <w:rFonts w:ascii="Tahoma" w:eastAsia="Times New Roman" w:hAnsi="Tahoma" w:cs="Tahoma"/>
          <w:color w:val="000000"/>
          <w:spacing w:val="-5"/>
          <w:sz w:val="18"/>
          <w:szCs w:val="18"/>
          <w:lang w:val="uk-UA" w:eastAsia="ru-RU"/>
        </w:rPr>
        <w:t>номічної ефективності є інтенсифікація галузей рослин</w:t>
      </w:r>
      <w:r>
        <w:rPr>
          <w:rFonts w:ascii="Tahoma" w:eastAsia="Times New Roman" w:hAnsi="Tahoma" w:cs="Tahoma"/>
          <w:color w:val="000000"/>
          <w:spacing w:val="-4"/>
          <w:sz w:val="18"/>
          <w:szCs w:val="18"/>
          <w:lang w:val="uk-UA" w:eastAsia="ru-RU"/>
        </w:rPr>
        <w:t>ництва і тваринництва на основі широкого впроваджен</w:t>
      </w:r>
      <w:r>
        <w:rPr>
          <w:rFonts w:ascii="Tahoma" w:eastAsia="Times New Roman" w:hAnsi="Tahoma" w:cs="Tahoma"/>
          <w:color w:val="000000"/>
          <w:spacing w:val="-5"/>
          <w:sz w:val="18"/>
          <w:szCs w:val="18"/>
          <w:lang w:val="uk-UA" w:eastAsia="ru-RU"/>
        </w:rPr>
        <w:t>ня досягнень науково-технічного прогресу.</w:t>
      </w:r>
    </w:p>
    <w:p w14:paraId="2F0CBB8F" w14:textId="77777777" w:rsidR="00322569" w:rsidRDefault="00322569" w:rsidP="00322569">
      <w:pPr>
        <w:shd w:val="clear" w:color="auto" w:fill="FFFFFF"/>
        <w:spacing w:after="0" w:line="330" w:lineRule="atLeast"/>
        <w:ind w:right="-99" w:firstLine="900"/>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 </w:t>
      </w:r>
    </w:p>
    <w:p w14:paraId="16841A3E" w14:textId="77777777" w:rsidR="00322569" w:rsidRDefault="00322569" w:rsidP="00322569">
      <w:pPr>
        <w:spacing w:after="0" w:line="330" w:lineRule="atLeast"/>
        <w:ind w:right="-99" w:firstLine="540"/>
        <w:jc w:val="center"/>
        <w:rPr>
          <w:rFonts w:ascii="Tahoma" w:eastAsia="Times New Roman" w:hAnsi="Tahoma" w:cs="Tahoma"/>
          <w:b/>
          <w:bCs/>
          <w:color w:val="000000"/>
          <w:sz w:val="18"/>
          <w:szCs w:val="18"/>
          <w:lang w:val="uk-UA" w:eastAsia="ru-RU"/>
        </w:rPr>
      </w:pPr>
    </w:p>
    <w:p w14:paraId="64EF8653" w14:textId="77777777" w:rsidR="00322569" w:rsidRDefault="00322569" w:rsidP="00322569">
      <w:pPr>
        <w:spacing w:after="0" w:line="330" w:lineRule="atLeast"/>
        <w:ind w:right="-99" w:firstLine="540"/>
        <w:jc w:val="center"/>
        <w:rPr>
          <w:rFonts w:ascii="Tahoma" w:eastAsia="Times New Roman" w:hAnsi="Tahoma" w:cs="Tahoma"/>
          <w:b/>
          <w:bCs/>
          <w:color w:val="000000"/>
          <w:sz w:val="18"/>
          <w:szCs w:val="18"/>
          <w:lang w:val="uk-UA" w:eastAsia="ru-RU"/>
        </w:rPr>
      </w:pPr>
    </w:p>
    <w:p w14:paraId="54011B22" w14:textId="77777777" w:rsidR="00322569" w:rsidRDefault="00322569" w:rsidP="00322569">
      <w:pPr>
        <w:spacing w:after="0" w:line="330" w:lineRule="atLeast"/>
        <w:ind w:right="-99" w:firstLine="540"/>
        <w:jc w:val="center"/>
        <w:rPr>
          <w:rFonts w:ascii="Calibri" w:eastAsia="Times New Roman" w:hAnsi="Calibri" w:cs="Calibri"/>
          <w:color w:val="000000"/>
          <w:lang w:val="uk-UA" w:eastAsia="ru-RU"/>
        </w:rPr>
      </w:pPr>
      <w:r>
        <w:rPr>
          <w:noProof/>
          <w:color w:val="000000"/>
          <w:sz w:val="28"/>
          <w:szCs w:val="28"/>
          <w:lang w:eastAsia="ru-RU"/>
        </w:rPr>
        <w:drawing>
          <wp:inline distT="0" distB="0" distL="0" distR="0" wp14:anchorId="33351E7D" wp14:editId="17DF672C">
            <wp:extent cx="561975" cy="400050"/>
            <wp:effectExtent l="0" t="0" r="9525" b="0"/>
            <wp:docPr id="1" name="Рисунок 1" descr="зна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знак"/>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1975" cy="400050"/>
                    </a:xfrm>
                    <a:prstGeom prst="rect">
                      <a:avLst/>
                    </a:prstGeom>
                    <a:noFill/>
                    <a:ln>
                      <a:noFill/>
                    </a:ln>
                  </pic:spPr>
                </pic:pic>
              </a:graphicData>
            </a:graphic>
          </wp:inline>
        </w:drawing>
      </w:r>
      <w:r>
        <w:rPr>
          <w:rFonts w:ascii="Tahoma" w:eastAsia="Times New Roman" w:hAnsi="Tahoma" w:cs="Tahoma"/>
          <w:b/>
          <w:bCs/>
          <w:color w:val="000000"/>
          <w:sz w:val="18"/>
          <w:szCs w:val="18"/>
          <w:lang w:val="uk-UA" w:eastAsia="ru-RU"/>
        </w:rPr>
        <w:t>Питання для самоконтролю:</w:t>
      </w:r>
    </w:p>
    <w:p w14:paraId="497AC04B" w14:textId="77777777" w:rsidR="00322569" w:rsidRDefault="00322569" w:rsidP="00322569">
      <w:pPr>
        <w:spacing w:after="0" w:line="330" w:lineRule="atLeast"/>
        <w:ind w:right="-99"/>
        <w:jc w:val="both"/>
        <w:rPr>
          <w:lang w:val="uk-UA"/>
        </w:rPr>
      </w:pPr>
    </w:p>
    <w:p w14:paraId="052FC807" w14:textId="77777777" w:rsidR="00322569" w:rsidRDefault="00000000" w:rsidP="00322569">
      <w:pPr>
        <w:pStyle w:val="a4"/>
        <w:numPr>
          <w:ilvl w:val="0"/>
          <w:numId w:val="5"/>
        </w:numPr>
        <w:spacing w:after="0" w:line="330" w:lineRule="atLeast"/>
        <w:ind w:right="-99"/>
        <w:jc w:val="both"/>
        <w:rPr>
          <w:rFonts w:ascii="Tahoma" w:eastAsia="Times New Roman" w:hAnsi="Tahoma" w:cs="Tahoma"/>
          <w:color w:val="800080"/>
          <w:sz w:val="18"/>
          <w:szCs w:val="18"/>
          <w:u w:val="single"/>
          <w:lang w:val="uk-UA" w:eastAsia="ru-RU"/>
        </w:rPr>
      </w:pPr>
      <w:hyperlink r:id="rId27" w:anchor="с1" w:history="1">
        <w:r w:rsidR="00322569">
          <w:rPr>
            <w:rStyle w:val="a3"/>
            <w:rFonts w:ascii="Tahoma" w:eastAsia="Times New Roman" w:hAnsi="Tahoma" w:cs="Tahoma"/>
            <w:sz w:val="18"/>
            <w:szCs w:val="18"/>
            <w:lang w:val="uk-UA" w:eastAsia="ru-RU"/>
          </w:rPr>
          <w:t>Що розуміють під інновацією?</w:t>
        </w:r>
      </w:hyperlink>
    </w:p>
    <w:p w14:paraId="151972A9" w14:textId="77777777" w:rsidR="00322569" w:rsidRDefault="00000000" w:rsidP="00322569">
      <w:pPr>
        <w:pStyle w:val="a4"/>
        <w:numPr>
          <w:ilvl w:val="0"/>
          <w:numId w:val="5"/>
        </w:numPr>
        <w:spacing w:after="0" w:line="330" w:lineRule="atLeast"/>
        <w:ind w:right="-99"/>
        <w:jc w:val="both"/>
        <w:rPr>
          <w:rFonts w:ascii="Tahoma" w:eastAsia="Times New Roman" w:hAnsi="Tahoma" w:cs="Tahoma"/>
          <w:color w:val="800080"/>
          <w:sz w:val="18"/>
          <w:szCs w:val="18"/>
          <w:u w:val="single"/>
          <w:lang w:val="uk-UA" w:eastAsia="ru-RU"/>
        </w:rPr>
      </w:pPr>
      <w:hyperlink r:id="rId28" w:anchor="с2" w:history="1">
        <w:r w:rsidR="00322569">
          <w:rPr>
            <w:rStyle w:val="a3"/>
            <w:rFonts w:ascii="Tahoma" w:eastAsia="Times New Roman" w:hAnsi="Tahoma" w:cs="Tahoma"/>
            <w:sz w:val="18"/>
            <w:szCs w:val="18"/>
            <w:lang w:val="uk-UA" w:eastAsia="ru-RU"/>
          </w:rPr>
          <w:t>Назвіть і охарактеризуйте види інноваційних процесів.</w:t>
        </w:r>
      </w:hyperlink>
    </w:p>
    <w:p w14:paraId="0C508721" w14:textId="77777777" w:rsidR="00322569" w:rsidRDefault="00000000" w:rsidP="00322569">
      <w:pPr>
        <w:pStyle w:val="a4"/>
        <w:numPr>
          <w:ilvl w:val="0"/>
          <w:numId w:val="5"/>
        </w:numPr>
        <w:spacing w:after="0" w:line="330" w:lineRule="atLeast"/>
        <w:ind w:right="-99"/>
        <w:jc w:val="both"/>
        <w:rPr>
          <w:rFonts w:ascii="Calibri" w:eastAsia="Times New Roman" w:hAnsi="Calibri" w:cs="Calibri"/>
          <w:color w:val="000000"/>
          <w:lang w:val="uk-UA" w:eastAsia="ru-RU"/>
        </w:rPr>
      </w:pPr>
      <w:hyperlink r:id="rId29" w:anchor="о1" w:history="1">
        <w:r w:rsidR="00322569">
          <w:rPr>
            <w:rStyle w:val="a3"/>
            <w:rFonts w:ascii="Tahoma" w:eastAsia="Times New Roman" w:hAnsi="Tahoma" w:cs="Tahoma"/>
            <w:sz w:val="18"/>
            <w:szCs w:val="18"/>
            <w:lang w:val="uk-UA" w:eastAsia="ru-RU"/>
          </w:rPr>
          <w:t xml:space="preserve"> Що розуміють під науково – технічним прогресом?</w:t>
        </w:r>
      </w:hyperlink>
    </w:p>
    <w:p w14:paraId="085CA647" w14:textId="77777777" w:rsidR="00322569" w:rsidRDefault="00000000" w:rsidP="00322569">
      <w:pPr>
        <w:pStyle w:val="a4"/>
        <w:numPr>
          <w:ilvl w:val="0"/>
          <w:numId w:val="5"/>
        </w:numPr>
        <w:spacing w:after="0" w:line="330" w:lineRule="atLeast"/>
        <w:ind w:right="-99"/>
        <w:jc w:val="both"/>
        <w:rPr>
          <w:rFonts w:ascii="Calibri" w:eastAsia="Times New Roman" w:hAnsi="Calibri" w:cs="Calibri"/>
          <w:color w:val="000000"/>
          <w:lang w:val="uk-UA" w:eastAsia="ru-RU"/>
        </w:rPr>
      </w:pPr>
      <w:hyperlink r:id="rId30" w:anchor="с4" w:history="1">
        <w:r w:rsidR="00322569">
          <w:rPr>
            <w:rStyle w:val="a3"/>
            <w:rFonts w:ascii="Tahoma" w:eastAsia="Times New Roman" w:hAnsi="Tahoma" w:cs="Tahoma"/>
            <w:sz w:val="18"/>
            <w:szCs w:val="18"/>
            <w:lang w:val="uk-UA" w:eastAsia="ru-RU"/>
          </w:rPr>
          <w:t>Що розуміють під раціоналізаторською пропозицією?</w:t>
        </w:r>
      </w:hyperlink>
    </w:p>
    <w:p w14:paraId="6563A87D" w14:textId="77777777" w:rsidR="00322569" w:rsidRDefault="00000000" w:rsidP="00322569">
      <w:pPr>
        <w:pStyle w:val="a4"/>
        <w:numPr>
          <w:ilvl w:val="0"/>
          <w:numId w:val="5"/>
        </w:numPr>
        <w:spacing w:after="0" w:line="330" w:lineRule="atLeast"/>
        <w:ind w:right="-99"/>
        <w:jc w:val="both"/>
        <w:rPr>
          <w:rFonts w:ascii="Calibri" w:eastAsia="Times New Roman" w:hAnsi="Calibri" w:cs="Calibri"/>
          <w:color w:val="000000"/>
          <w:lang w:val="uk-UA" w:eastAsia="ru-RU"/>
        </w:rPr>
      </w:pPr>
      <w:hyperlink r:id="rId31" w:anchor="с5" w:history="1">
        <w:r w:rsidR="00322569">
          <w:rPr>
            <w:rStyle w:val="a3"/>
            <w:rFonts w:ascii="Tahoma" w:eastAsia="Times New Roman" w:hAnsi="Tahoma" w:cs="Tahoma"/>
            <w:sz w:val="18"/>
            <w:szCs w:val="18"/>
            <w:lang w:val="uk-UA" w:eastAsia="ru-RU"/>
          </w:rPr>
          <w:t>Що таке винахід в сільськогосподарському виробництві?</w:t>
        </w:r>
      </w:hyperlink>
    </w:p>
    <w:p w14:paraId="3B43B42E" w14:textId="77777777" w:rsidR="00322569" w:rsidRDefault="00000000" w:rsidP="00322569">
      <w:pPr>
        <w:pStyle w:val="a4"/>
        <w:numPr>
          <w:ilvl w:val="0"/>
          <w:numId w:val="5"/>
        </w:numPr>
        <w:spacing w:after="0" w:line="330" w:lineRule="atLeast"/>
        <w:ind w:right="-99"/>
        <w:jc w:val="both"/>
        <w:rPr>
          <w:rFonts w:ascii="Calibri" w:eastAsia="Times New Roman" w:hAnsi="Calibri" w:cs="Calibri"/>
          <w:color w:val="000000"/>
          <w:lang w:val="uk-UA" w:eastAsia="ru-RU"/>
        </w:rPr>
      </w:pPr>
      <w:hyperlink r:id="rId32" w:anchor="с6" w:history="1">
        <w:r w:rsidR="00322569">
          <w:rPr>
            <w:rStyle w:val="a3"/>
            <w:rFonts w:ascii="Tahoma" w:eastAsia="Times New Roman" w:hAnsi="Tahoma" w:cs="Tahoma"/>
            <w:sz w:val="18"/>
            <w:szCs w:val="18"/>
            <w:lang w:val="uk-UA" w:eastAsia="ru-RU"/>
          </w:rPr>
          <w:t>Що розуміють під відкриттям?</w:t>
        </w:r>
      </w:hyperlink>
    </w:p>
    <w:p w14:paraId="2F640A59" w14:textId="77777777" w:rsidR="00322569" w:rsidRDefault="00000000" w:rsidP="00322569">
      <w:pPr>
        <w:pStyle w:val="a4"/>
        <w:numPr>
          <w:ilvl w:val="0"/>
          <w:numId w:val="5"/>
        </w:numPr>
        <w:spacing w:after="0" w:line="330" w:lineRule="atLeast"/>
        <w:ind w:right="-99"/>
        <w:jc w:val="both"/>
        <w:rPr>
          <w:rFonts w:ascii="Calibri" w:eastAsia="Times New Roman" w:hAnsi="Calibri" w:cs="Calibri"/>
          <w:color w:val="000000"/>
          <w:lang w:val="uk-UA" w:eastAsia="ru-RU"/>
        </w:rPr>
      </w:pPr>
      <w:hyperlink r:id="rId33" w:anchor="с7" w:history="1">
        <w:r w:rsidR="00322569">
          <w:rPr>
            <w:rStyle w:val="a3"/>
            <w:rFonts w:ascii="Tahoma" w:eastAsia="Times New Roman" w:hAnsi="Tahoma" w:cs="Tahoma"/>
            <w:sz w:val="18"/>
            <w:szCs w:val="18"/>
            <w:lang w:val="uk-UA" w:eastAsia="ru-RU"/>
          </w:rPr>
          <w:t>Як проводиться оцінка впроваджень нововведень?</w:t>
        </w:r>
      </w:hyperlink>
    </w:p>
    <w:p w14:paraId="2BEDD6AB" w14:textId="77777777" w:rsidR="00322569" w:rsidRDefault="00000000" w:rsidP="00322569">
      <w:pPr>
        <w:pStyle w:val="a4"/>
        <w:numPr>
          <w:ilvl w:val="0"/>
          <w:numId w:val="5"/>
        </w:numPr>
        <w:spacing w:after="0" w:line="330" w:lineRule="atLeast"/>
        <w:ind w:right="-99"/>
        <w:jc w:val="both"/>
        <w:rPr>
          <w:rStyle w:val="a3"/>
          <w:rFonts w:ascii="Tahoma" w:hAnsi="Tahoma" w:cs="Tahoma"/>
          <w:sz w:val="18"/>
          <w:szCs w:val="18"/>
        </w:rPr>
      </w:pPr>
      <w:hyperlink r:id="rId34" w:anchor="с8" w:history="1">
        <w:r w:rsidR="00322569">
          <w:rPr>
            <w:rStyle w:val="a3"/>
            <w:rFonts w:ascii="Tahoma" w:eastAsia="Times New Roman" w:hAnsi="Tahoma" w:cs="Tahoma"/>
            <w:sz w:val="18"/>
            <w:szCs w:val="18"/>
            <w:lang w:val="uk-UA" w:eastAsia="ru-RU"/>
          </w:rPr>
          <w:t>Назвати основні напрямки НТП та охарактеризувати їх.</w:t>
        </w:r>
      </w:hyperlink>
    </w:p>
    <w:p w14:paraId="5E512BE5" w14:textId="77777777" w:rsidR="0020783E" w:rsidRPr="00322569" w:rsidRDefault="0020783E">
      <w:pPr>
        <w:rPr>
          <w:lang w:val="uk-UA"/>
        </w:rPr>
      </w:pPr>
    </w:p>
    <w:sectPr w:rsidR="0020783E" w:rsidRPr="0032256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B5E34"/>
    <w:multiLevelType w:val="hybridMultilevel"/>
    <w:tmpl w:val="86444048"/>
    <w:lvl w:ilvl="0" w:tplc="7EFE382E">
      <w:numFmt w:val="bullet"/>
      <w:lvlText w:val="—"/>
      <w:lvlJc w:val="left"/>
      <w:pPr>
        <w:ind w:left="1260" w:hanging="360"/>
      </w:pPr>
      <w:rPr>
        <w:rFonts w:ascii="Times New Roman" w:eastAsia="Times New Roman" w:hAnsi="Times New Roman" w:cs="Times New Roman" w:hint="default"/>
        <w:sz w:val="18"/>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1" w15:restartNumberingAfterBreak="0">
    <w:nsid w:val="4AB41AD2"/>
    <w:multiLevelType w:val="hybridMultilevel"/>
    <w:tmpl w:val="C0400EB4"/>
    <w:lvl w:ilvl="0" w:tplc="EB604E92">
      <w:start w:val="1"/>
      <w:numFmt w:val="decimal"/>
      <w:lvlText w:val="%1."/>
      <w:lvlJc w:val="left"/>
      <w:pPr>
        <w:ind w:left="720" w:hanging="360"/>
      </w:pPr>
      <w:rPr>
        <w:rFonts w:ascii="Tahoma" w:hAnsi="Tahoma" w:cs="Tahoma" w:hint="default"/>
        <w:b/>
        <w:sz w:val="18"/>
        <w:u w:val="singl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5AA07E1B"/>
    <w:multiLevelType w:val="hybridMultilevel"/>
    <w:tmpl w:val="6E2ACA0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68572439"/>
    <w:multiLevelType w:val="hybridMultilevel"/>
    <w:tmpl w:val="C12E8AD8"/>
    <w:lvl w:ilvl="0" w:tplc="0419000B">
      <w:start w:val="1"/>
      <w:numFmt w:val="bullet"/>
      <w:lvlText w:val=""/>
      <w:lvlJc w:val="left"/>
      <w:pPr>
        <w:ind w:left="1620" w:hanging="360"/>
      </w:pPr>
      <w:rPr>
        <w:rFonts w:ascii="Wingdings" w:hAnsi="Wingdings" w:hint="default"/>
      </w:rPr>
    </w:lvl>
    <w:lvl w:ilvl="1" w:tplc="04190003">
      <w:start w:val="1"/>
      <w:numFmt w:val="bullet"/>
      <w:lvlText w:val="o"/>
      <w:lvlJc w:val="left"/>
      <w:pPr>
        <w:ind w:left="2340" w:hanging="360"/>
      </w:pPr>
      <w:rPr>
        <w:rFonts w:ascii="Courier New" w:hAnsi="Courier New" w:cs="Courier New" w:hint="default"/>
      </w:rPr>
    </w:lvl>
    <w:lvl w:ilvl="2" w:tplc="04190005">
      <w:start w:val="1"/>
      <w:numFmt w:val="bullet"/>
      <w:lvlText w:val=""/>
      <w:lvlJc w:val="left"/>
      <w:pPr>
        <w:ind w:left="3060" w:hanging="360"/>
      </w:pPr>
      <w:rPr>
        <w:rFonts w:ascii="Wingdings" w:hAnsi="Wingdings" w:hint="default"/>
      </w:rPr>
    </w:lvl>
    <w:lvl w:ilvl="3" w:tplc="04190001">
      <w:start w:val="1"/>
      <w:numFmt w:val="bullet"/>
      <w:lvlText w:val=""/>
      <w:lvlJc w:val="left"/>
      <w:pPr>
        <w:ind w:left="3780" w:hanging="360"/>
      </w:pPr>
      <w:rPr>
        <w:rFonts w:ascii="Symbol" w:hAnsi="Symbol" w:hint="default"/>
      </w:rPr>
    </w:lvl>
    <w:lvl w:ilvl="4" w:tplc="04190003">
      <w:start w:val="1"/>
      <w:numFmt w:val="bullet"/>
      <w:lvlText w:val="o"/>
      <w:lvlJc w:val="left"/>
      <w:pPr>
        <w:ind w:left="4500" w:hanging="360"/>
      </w:pPr>
      <w:rPr>
        <w:rFonts w:ascii="Courier New" w:hAnsi="Courier New" w:cs="Courier New" w:hint="default"/>
      </w:rPr>
    </w:lvl>
    <w:lvl w:ilvl="5" w:tplc="04190005">
      <w:start w:val="1"/>
      <w:numFmt w:val="bullet"/>
      <w:lvlText w:val=""/>
      <w:lvlJc w:val="left"/>
      <w:pPr>
        <w:ind w:left="5220" w:hanging="360"/>
      </w:pPr>
      <w:rPr>
        <w:rFonts w:ascii="Wingdings" w:hAnsi="Wingdings" w:hint="default"/>
      </w:rPr>
    </w:lvl>
    <w:lvl w:ilvl="6" w:tplc="04190001">
      <w:start w:val="1"/>
      <w:numFmt w:val="bullet"/>
      <w:lvlText w:val=""/>
      <w:lvlJc w:val="left"/>
      <w:pPr>
        <w:ind w:left="5940" w:hanging="360"/>
      </w:pPr>
      <w:rPr>
        <w:rFonts w:ascii="Symbol" w:hAnsi="Symbol" w:hint="default"/>
      </w:rPr>
    </w:lvl>
    <w:lvl w:ilvl="7" w:tplc="04190003">
      <w:start w:val="1"/>
      <w:numFmt w:val="bullet"/>
      <w:lvlText w:val="o"/>
      <w:lvlJc w:val="left"/>
      <w:pPr>
        <w:ind w:left="6660" w:hanging="360"/>
      </w:pPr>
      <w:rPr>
        <w:rFonts w:ascii="Courier New" w:hAnsi="Courier New" w:cs="Courier New" w:hint="default"/>
      </w:rPr>
    </w:lvl>
    <w:lvl w:ilvl="8" w:tplc="04190005">
      <w:start w:val="1"/>
      <w:numFmt w:val="bullet"/>
      <w:lvlText w:val=""/>
      <w:lvlJc w:val="left"/>
      <w:pPr>
        <w:ind w:left="7380" w:hanging="360"/>
      </w:pPr>
      <w:rPr>
        <w:rFonts w:ascii="Wingdings" w:hAnsi="Wingdings" w:hint="default"/>
      </w:rPr>
    </w:lvl>
  </w:abstractNum>
  <w:abstractNum w:abstractNumId="4" w15:restartNumberingAfterBreak="0">
    <w:nsid w:val="70541154"/>
    <w:multiLevelType w:val="hybridMultilevel"/>
    <w:tmpl w:val="EF866954"/>
    <w:lvl w:ilvl="0" w:tplc="0419000B">
      <w:start w:val="1"/>
      <w:numFmt w:val="bullet"/>
      <w:lvlText w:val=""/>
      <w:lvlJc w:val="left"/>
      <w:pPr>
        <w:ind w:left="1260" w:hanging="360"/>
      </w:pPr>
      <w:rPr>
        <w:rFonts w:ascii="Wingdings" w:hAnsi="Wingdings" w:hint="default"/>
        <w:sz w:val="18"/>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num w:numId="1" w16cid:durableId="1080138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9348743">
    <w:abstractNumId w:val="3"/>
  </w:num>
  <w:num w:numId="3" w16cid:durableId="1765220983">
    <w:abstractNumId w:val="4"/>
  </w:num>
  <w:num w:numId="4" w16cid:durableId="1510294579">
    <w:abstractNumId w:val="0"/>
  </w:num>
  <w:num w:numId="5" w16cid:durableId="13407381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96D"/>
    <w:rsid w:val="001E596D"/>
    <w:rsid w:val="0020783E"/>
    <w:rsid w:val="00322569"/>
    <w:rsid w:val="00417B12"/>
    <w:rsid w:val="00A754E6"/>
    <w:rsid w:val="00B64D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9175C"/>
  <w15:chartTrackingRefBased/>
  <w15:docId w15:val="{B5F7D322-1CB7-444A-9D03-41564D98F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2569"/>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22569"/>
    <w:rPr>
      <w:color w:val="0563C1" w:themeColor="hyperlink"/>
      <w:u w:val="single"/>
    </w:rPr>
  </w:style>
  <w:style w:type="paragraph" w:styleId="a4">
    <w:name w:val="List Paragraph"/>
    <w:basedOn w:val="a"/>
    <w:uiPriority w:val="34"/>
    <w:qFormat/>
    <w:rsid w:val="003225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746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ubject.com.ua/economic/slovnik/7923.html" TargetMode="External"/><Relationship Id="rId18" Type="http://schemas.openxmlformats.org/officeDocument/2006/relationships/image" Target="media/image4.jpeg"/><Relationship Id="rId26"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hyperlink" Target="https://uk.wikipedia.org/wiki/%D0%A0%D0%B0%D1%86%D1%96%D0%BE%D0%BD%D0%B0%D0%BB%D1%96%D0%B7%D0%B0%D1%82%D0%BE%D1%80%D1%81%D1%8C%D0%BA%D0%B0_%D0%BF%D1%80%D0%BE%D0%BF%D0%BE%D0%B7%D0%B8%D1%86%D1%96%D1%8F" TargetMode="External"/><Relationship Id="rId34" Type="http://schemas.openxmlformats.org/officeDocument/2006/relationships/hyperlink" Target="file:///C:\Users\Irina\AppData\Local\Temp\Rar$DIa6016.4960\&#1090;&#1077;&#1084;&#1072;_2.2..docx" TargetMode="External"/><Relationship Id="rId7" Type="http://schemas.openxmlformats.org/officeDocument/2006/relationships/hyperlink" Target="https://uk.wikipedia.org/wiki/%D0%9D%D0%B0%D1%83%D0%BA%D0%BE%D0%B2%D0%BE-%D1%82%D0%B5%D1%85%D0%BD%D1%96%D1%87%D0%BD%D0%B0_%D1%80%D0%B5%D0%B2%D0%BE%D0%BB%D1%8E%D1%86%D1%96%D1%8F" TargetMode="External"/><Relationship Id="rId12" Type="http://schemas.openxmlformats.org/officeDocument/2006/relationships/image" Target="media/image1.gif"/><Relationship Id="rId17" Type="http://schemas.openxmlformats.org/officeDocument/2006/relationships/hyperlink" Target="https://uk.wikipedia.org/wiki/%D0%86%D0%BD%D0%BD%D0%BE%D0%B2%D0%B0%D1%86%D1%96%D0%B9%D0%BD%D0%B8%D0%B9_%D0%BF%D1%80%D0%BE%D1%86%D0%B5%D1%81" TargetMode="External"/><Relationship Id="rId25" Type="http://schemas.openxmlformats.org/officeDocument/2006/relationships/image" Target="media/image6.jpeg"/><Relationship Id="rId33" Type="http://schemas.openxmlformats.org/officeDocument/2006/relationships/hyperlink" Target="file:///C:\Users\Irina\AppData\Local\Temp\Rar$DIa6016.4960\&#1090;&#1077;&#1084;&#1072;_2.2..docx" TargetMode="External"/><Relationship Id="rId2" Type="http://schemas.openxmlformats.org/officeDocument/2006/relationships/styles" Target="styles.xml"/><Relationship Id="rId16" Type="http://schemas.openxmlformats.org/officeDocument/2006/relationships/hyperlink" Target="https://uk.wikipedia.org/wiki/%D0%86%D0%BD%D0%BD%D0%BE%D0%B2%D0%B0%D1%86%D1%96%D0%B9%D0%BD%D0%B8%D0%B9_%D0%BF%D1%80%D0%BE%D1%86%D0%B5%D1%81" TargetMode="External"/><Relationship Id="rId20" Type="http://schemas.openxmlformats.org/officeDocument/2006/relationships/hyperlink" Target="http://agroportal.ua/ua/publishing/inopressa/10-noukhau-kotorye-menyayut-selskoe-khozyaistvo/" TargetMode="External"/><Relationship Id="rId29" Type="http://schemas.openxmlformats.org/officeDocument/2006/relationships/hyperlink" Target="file:///C:\Users\Irina\AppData\Local\Temp\Rar$DIa6016.4960\&#1090;&#1077;&#1084;&#1072;_2.2..docx" TargetMode="External"/><Relationship Id="rId1" Type="http://schemas.openxmlformats.org/officeDocument/2006/relationships/numbering" Target="numbering.xml"/><Relationship Id="rId6" Type="http://schemas.openxmlformats.org/officeDocument/2006/relationships/hyperlink" Target="file:///C:\Users\Irina\AppData\Local\Temp\Rar$DIa6016.4960\&#1090;&#1077;&#1084;&#1072;_2.2..docx" TargetMode="External"/><Relationship Id="rId11" Type="http://schemas.openxmlformats.org/officeDocument/2006/relationships/hyperlink" Target="https://buklib.net/books/29760/" TargetMode="External"/><Relationship Id="rId24" Type="http://schemas.openxmlformats.org/officeDocument/2006/relationships/hyperlink" Target="https://uk.wikipedia.org/wiki/%D0%A1%D0%BE%D0%B1%D1%96%D0%B2%D0%B0%D1%80%D1%82%D1%96%D1%81%D1%82%D1%8C_%D0%BF%D1%80%D0%BE%D0%B4%D1%83%D0%BA%D1%86%D1%96%D1%97" TargetMode="External"/><Relationship Id="rId32" Type="http://schemas.openxmlformats.org/officeDocument/2006/relationships/hyperlink" Target="file:///C:\Users\Irina\AppData\Local\Temp\Rar$DIa6016.4960\&#1090;&#1077;&#1084;&#1072;_2.2..docx" TargetMode="External"/><Relationship Id="rId5" Type="http://schemas.openxmlformats.org/officeDocument/2006/relationships/hyperlink" Target="file:///C:\Users\Irina\AppData\Local\Temp\Rar$DIa6016.4960\&#1090;&#1077;&#1084;&#1072;_2.2..docx" TargetMode="External"/><Relationship Id="rId15" Type="http://schemas.openxmlformats.org/officeDocument/2006/relationships/image" Target="media/image3.jpeg"/><Relationship Id="rId23" Type="http://schemas.openxmlformats.org/officeDocument/2006/relationships/hyperlink" Target="https://uk.wikipedia.org/wiki/%D0%95%D1%84%D0%B5%D0%BA%D1%82" TargetMode="External"/><Relationship Id="rId28" Type="http://schemas.openxmlformats.org/officeDocument/2006/relationships/hyperlink" Target="file:///C:\Users\Irina\AppData\Local\Temp\Rar$DIa6016.4960\&#1090;&#1077;&#1084;&#1072;_2.2..docx" TargetMode="External"/><Relationship Id="rId36" Type="http://schemas.openxmlformats.org/officeDocument/2006/relationships/theme" Target="theme/theme1.xml"/><Relationship Id="rId10" Type="http://schemas.openxmlformats.org/officeDocument/2006/relationships/hyperlink" Target="https://pidruchniki.com/80404/ekonomika/naukovo-tehnichniy_progres_osnovni_napryami_silskomu_gospodarstvi" TargetMode="External"/><Relationship Id="rId19" Type="http://schemas.openxmlformats.org/officeDocument/2006/relationships/image" Target="media/image5.jpeg"/><Relationship Id="rId31" Type="http://schemas.openxmlformats.org/officeDocument/2006/relationships/hyperlink" Target="file:///C:\Users\Irina\AppData\Local\Temp\Rar$DIa6016.4960\&#1090;&#1077;&#1084;&#1072;_2.2..docx" TargetMode="External"/><Relationship Id="rId4" Type="http://schemas.openxmlformats.org/officeDocument/2006/relationships/webSettings" Target="webSettings.xml"/><Relationship Id="rId9" Type="http://schemas.openxmlformats.org/officeDocument/2006/relationships/hyperlink" Target="https://studopedia.su/16_143361_vpliv-ntp-na-tehnichniy-rozvitok-pidpriiemstva.html" TargetMode="External"/><Relationship Id="rId14" Type="http://schemas.openxmlformats.org/officeDocument/2006/relationships/image" Target="media/image2.jpeg"/><Relationship Id="rId22" Type="http://schemas.openxmlformats.org/officeDocument/2006/relationships/hyperlink" Target="http://posibnyky.vntu.edu.ua/ekonomika/133.htm" TargetMode="External"/><Relationship Id="rId27" Type="http://schemas.openxmlformats.org/officeDocument/2006/relationships/hyperlink" Target="file:///C:\Users\Irina\AppData\Local\Temp\Rar$DIa6016.4960\&#1090;&#1077;&#1084;&#1072;_2.2..docx" TargetMode="External"/><Relationship Id="rId30" Type="http://schemas.openxmlformats.org/officeDocument/2006/relationships/hyperlink" Target="file:///C:\Users\Irina\AppData\Local\Temp\Rar$DIa6016.4960\&#1090;&#1077;&#1084;&#1072;_2.2..docx" TargetMode="External"/><Relationship Id="rId35" Type="http://schemas.openxmlformats.org/officeDocument/2006/relationships/fontTable" Target="fontTable.xml"/><Relationship Id="rId8" Type="http://schemas.openxmlformats.org/officeDocument/2006/relationships/hyperlink" Target="https://uk.wikipedia.org/wiki/%D0%9D%D0%B0%D1%83%D0%BA%D0%BE%D0%B2%D0%BE-%D1%82%D0%B5%D1%85%D0%BD%D1%96%D1%87%D0%BD%D0%B0_%D1%80%D0%B5%D0%B2%D0%BE%D0%BB%D1%8E%D1%86%D1%96%D1%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12244</Words>
  <Characters>6980</Characters>
  <Application>Microsoft Office Word</Application>
  <DocSecurity>0</DocSecurity>
  <Lines>58</Lines>
  <Paragraphs>38</Paragraphs>
  <ScaleCrop>false</ScaleCrop>
  <Company/>
  <LinksUpToDate>false</LinksUpToDate>
  <CharactersWithSpaces>19186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dc:creator>
  <cp:keywords/>
  <dc:description/>
  <cp:lastModifiedBy>Ірина Малука</cp:lastModifiedBy>
  <cp:revision>5</cp:revision>
  <dcterms:created xsi:type="dcterms:W3CDTF">2020-03-25T08:34:00Z</dcterms:created>
  <dcterms:modified xsi:type="dcterms:W3CDTF">2026-09-23T20:09:00Z</dcterms:modified>
</cp:coreProperties>
</file>