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widowControl w:val="0"/>
        <w:spacing w:after="0" w:line="288" w:lineRule="auto"/>
        <w:jc w:val="center"/>
        <w:outlineLvl w:val="1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 xml:space="preserve">Лабораторна робота </w:t>
        <w:br w:type="textWrapping"/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Тема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Вивчення морфологічних відмін хлібів першої і другої групи</w:t>
      </w:r>
    </w:p>
    <w:p>
      <w:pPr>
        <w:pStyle w:val="Normal.0"/>
        <w:widowControl w:val="0"/>
        <w:spacing w:after="0"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Мета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Вивчити відміни хлібів першої та другої групи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Вміти розрізняти хліба за проростками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сходами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вушками та язичками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</w:p>
    <w:p>
      <w:pPr>
        <w:pStyle w:val="Normal.0"/>
        <w:widowControl w:val="0"/>
        <w:spacing w:after="0"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Завдання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: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widowControl w:val="0"/>
        <w:spacing w:after="0"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Визначити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 якої групи відносяться зазначені зернові культури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заповнивши форму </w:t>
      </w:r>
      <w:r>
        <w:rPr>
          <w:rFonts w:ascii="Times New Roman" w:hAnsi="Times New Roman"/>
          <w:sz w:val="24"/>
          <w:szCs w:val="24"/>
          <w:rtl w:val="0"/>
          <w:lang w:val="ru-RU"/>
        </w:rPr>
        <w:t>1.</w:t>
      </w:r>
    </w:p>
    <w:p>
      <w:pPr>
        <w:pStyle w:val="Normal.0"/>
        <w:widowControl w:val="0"/>
        <w:spacing w:after="0"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2.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Законспектувати та замалювати основні  положення теми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widowControl w:val="0"/>
        <w:spacing w:after="0" w:line="288" w:lineRule="auto"/>
        <w:ind w:left="360" w:firstLine="0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                                                                                                                            Форма </w:t>
      </w:r>
      <w:r>
        <w:rPr>
          <w:rFonts w:ascii="Times New Roman" w:hAnsi="Times New Roman"/>
          <w:sz w:val="24"/>
          <w:szCs w:val="24"/>
          <w:rtl w:val="0"/>
          <w:lang w:val="ru-RU"/>
        </w:rPr>
        <w:t>1</w:t>
      </w:r>
    </w:p>
    <w:tbl>
      <w:tblPr>
        <w:tblW w:w="938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852"/>
        <w:gridCol w:w="614"/>
        <w:gridCol w:w="615"/>
        <w:gridCol w:w="613"/>
        <w:gridCol w:w="615"/>
        <w:gridCol w:w="613"/>
        <w:gridCol w:w="615"/>
        <w:gridCol w:w="614"/>
        <w:gridCol w:w="614"/>
        <w:gridCol w:w="615"/>
      </w:tblGrid>
      <w:tr>
        <w:tblPrEx>
          <w:shd w:val="clear" w:color="auto" w:fill="ced7e7"/>
        </w:tblPrEx>
        <w:trPr>
          <w:trHeight w:val="1305" w:hRule="atLeast"/>
        </w:trPr>
        <w:tc>
          <w:tcPr>
            <w:tcW w:type="dxa" w:w="38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200" w:line="288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Культура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88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пшениця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88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жито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88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тритикале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88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ячмінь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88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овес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88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просо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88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кукурудза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88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сорго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88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рис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38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Група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1602" w:hRule="atLeast"/>
        </w:trPr>
        <w:tc>
          <w:tcPr>
            <w:tcW w:type="dxa" w:w="38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Кількість зародкових корінців при проростанні насіння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3(2-5)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4(3-6)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3-5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5-8(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дворядовий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), 5-6(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багаторядний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)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38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У колосках краще розвинені квіти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нижні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нижні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нижні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нижні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немає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верхні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верхні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верхні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верхні</w:t>
            </w:r>
          </w:p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38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Наявність борозенки на черевному боці зернівки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є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є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є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є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є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немає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немає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немає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немає</w:t>
            </w:r>
          </w:p>
        </w:tc>
      </w:tr>
      <w:tr>
        <w:tblPrEx>
          <w:shd w:val="clear" w:color="auto" w:fill="ced7e7"/>
        </w:tblPrEx>
        <w:trPr>
          <w:trHeight w:val="1602" w:hRule="atLeast"/>
        </w:trPr>
        <w:tc>
          <w:tcPr>
            <w:tcW w:type="dxa" w:w="38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Відношенні до вологи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менш вибаглива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менш вибаглива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менш вибаглива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менш вибаглива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вологолюбний серед хлібів І групи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посухостійке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посухостійке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дуже посухостійке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sz w:val="18"/>
                <w:szCs w:val="18"/>
                <w:rtl w:val="0"/>
              </w:rPr>
              <w:t>дуже вологолюбний</w:t>
            </w:r>
          </w:p>
        </w:tc>
      </w:tr>
      <w:tr>
        <w:tblPrEx>
          <w:shd w:val="clear" w:color="auto" w:fill="ced7e7"/>
        </w:tblPrEx>
        <w:trPr>
          <w:trHeight w:val="1110" w:hRule="atLeast"/>
        </w:trPr>
        <w:tc>
          <w:tcPr>
            <w:tcW w:type="dxa" w:w="38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Відношення до тепла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холодостійка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холодостійкий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sz w:val="18"/>
                <w:szCs w:val="18"/>
                <w:rtl w:val="0"/>
              </w:rPr>
              <w:t>холодостійкий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холодостійкий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sz w:val="18"/>
                <w:szCs w:val="18"/>
                <w:rtl w:val="0"/>
              </w:rPr>
              <w:t>відносно холодостійкий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теплолюбний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теплолюбний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теплолюбний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теплолюбний</w:t>
            </w:r>
          </w:p>
        </w:tc>
      </w:tr>
      <w:tr>
        <w:tblPrEx>
          <w:shd w:val="clear" w:color="auto" w:fill="ced7e7"/>
        </w:tblPrEx>
        <w:trPr>
          <w:trHeight w:val="802" w:hRule="atLeast"/>
        </w:trPr>
        <w:tc>
          <w:tcPr>
            <w:tcW w:type="dxa" w:w="38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Тип розвитку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озимий і ярий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переважно озимий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озимий і ярий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озимий і ярий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ярий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ярий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ярий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ярий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ярий</w:t>
            </w:r>
          </w:p>
        </w:tc>
      </w:tr>
      <w:tr>
        <w:tblPrEx>
          <w:shd w:val="clear" w:color="auto" w:fill="ced7e7"/>
        </w:tblPrEx>
        <w:trPr>
          <w:trHeight w:val="450" w:hRule="atLeast"/>
        </w:trPr>
        <w:tc>
          <w:tcPr>
            <w:tcW w:type="dxa" w:w="38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Ріст і розвиток на початку вегетації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швидкий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швидкий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швидкий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швидкий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sz w:val="18"/>
                <w:szCs w:val="18"/>
                <w:rtl w:val="0"/>
              </w:rPr>
              <w:t>швидкий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повільний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повільний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повільний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повільний</w:t>
            </w:r>
          </w:p>
        </w:tc>
      </w:tr>
      <w:tr>
        <w:tblPrEx>
          <w:shd w:val="clear" w:color="auto" w:fill="ced7e7"/>
        </w:tblPrEx>
        <w:trPr>
          <w:trHeight w:val="1110" w:hRule="atLeast"/>
        </w:trPr>
        <w:tc>
          <w:tcPr>
            <w:tcW w:type="dxa" w:w="38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Відношення до довжини дня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рослина довгого дня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рослина довгого дня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рослина довгого дня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рослина довгого дня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рослина довгого дня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sz w:val="18"/>
                <w:szCs w:val="18"/>
                <w:rtl w:val="0"/>
              </w:rPr>
              <w:t>рослина короткого дня</w:t>
            </w:r>
          </w:p>
        </w:tc>
        <w:tc>
          <w:tcPr>
            <w:tcW w:type="dxa" w:w="6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рослина короткого дня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рослина короткого дня</w:t>
            </w:r>
          </w:p>
        </w:tc>
        <w:tc>
          <w:tcPr>
            <w:tcW w:type="dxa" w:w="6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рослина короткого дня</w:t>
            </w:r>
          </w:p>
        </w:tc>
      </w:tr>
    </w:tbl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List Paragraph"/>
        <w:widowControl w:val="0"/>
        <w:shd w:val="clear" w:color="auto" w:fill="ffffff"/>
        <w:spacing w:after="0" w:line="288" w:lineRule="auto"/>
        <w:ind w:left="0" w:right="14" w:firstLine="0"/>
        <w:rPr>
          <w:rFonts w:ascii="Times New Roman" w:cs="Times New Roman" w:hAnsi="Times New Roman" w:eastAsia="Times New Roman"/>
        </w:rPr>
      </w:pPr>
    </w:p>
    <w:p>
      <w:pPr>
        <w:pStyle w:val="Normal.0"/>
        <w:widowControl w:val="0"/>
        <w:spacing w:line="288" w:lineRule="auto"/>
        <w:ind w:left="717" w:firstLine="0"/>
        <w:jc w:val="center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Питання для самоперевірки</w:t>
      </w:r>
    </w:p>
    <w:p>
      <w:pPr>
        <w:pStyle w:val="Normal.0"/>
        <w:widowControl w:val="0"/>
        <w:numPr>
          <w:ilvl w:val="0"/>
          <w:numId w:val="2"/>
        </w:numPr>
        <w:bidi w:val="0"/>
        <w:spacing w:after="0"/>
        <w:ind w:right="0"/>
        <w:jc w:val="left"/>
        <w:rPr>
          <w:rFonts w:ascii="Times New Roman" w:hAnsi="Times New Roman" w:hint="default"/>
          <w:rtl w:val="0"/>
          <w:lang w:val="ru-RU"/>
        </w:rPr>
      </w:pPr>
      <w:r>
        <w:rPr>
          <w:rFonts w:ascii="Times New Roman" w:hAnsi="Times New Roman" w:hint="default"/>
          <w:rtl w:val="0"/>
          <w:lang w:val="ru-RU"/>
        </w:rPr>
        <w:t>Чим відрізняються хліба першої групи</w:t>
      </w:r>
      <w:r>
        <w:rPr>
          <w:rFonts w:ascii="Times New Roman" w:hAnsi="Times New Roman"/>
          <w:rtl w:val="0"/>
          <w:lang w:val="ru-RU"/>
        </w:rPr>
        <w:t xml:space="preserve">? </w:t>
      </w:r>
      <w:r>
        <w:rPr>
          <w:rFonts w:ascii="Times New Roman" w:hAnsi="Times New Roman" w:hint="default"/>
          <w:rtl w:val="0"/>
          <w:lang w:val="ru-RU"/>
        </w:rPr>
        <w:t>Наведіть приклади рослин з цієї групи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Мають кілька зародкових корінців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борозенку на зернівці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холодостійкі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швидко ростуть на початку вегетації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є рослинами довгого дня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Приклади</w:t>
      </w:r>
      <w:r>
        <w:rPr>
          <w:rFonts w:ascii="Times Roman" w:hAnsi="Times Roman"/>
          <w:rtl w:val="0"/>
        </w:rPr>
        <w:t xml:space="preserve">: </w:t>
      </w:r>
      <w:r>
        <w:rPr>
          <w:rFonts w:ascii="Times Roman" w:hAnsi="Times Roman" w:hint="default"/>
          <w:rtl w:val="0"/>
        </w:rPr>
        <w:t>пшениця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жито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ячмінь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овес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тритикале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Normal.0"/>
        <w:widowControl w:val="0"/>
        <w:numPr>
          <w:ilvl w:val="0"/>
          <w:numId w:val="2"/>
        </w:numPr>
        <w:bidi w:val="0"/>
        <w:spacing w:after="0"/>
        <w:ind w:right="0"/>
        <w:jc w:val="left"/>
        <w:rPr>
          <w:rFonts w:ascii="Times New Roman" w:hAnsi="Times New Roman" w:hint="default"/>
          <w:rtl w:val="0"/>
          <w:lang w:val="ru-RU"/>
        </w:rPr>
      </w:pPr>
      <w:r>
        <w:rPr>
          <w:rFonts w:ascii="Times New Roman" w:hAnsi="Times New Roman" w:hint="default"/>
          <w:rtl w:val="0"/>
          <w:lang w:val="ru-RU"/>
        </w:rPr>
        <w:t>Чим відрізняються хліба другої групи</w:t>
      </w:r>
      <w:r>
        <w:rPr>
          <w:rFonts w:ascii="Times New Roman" w:hAnsi="Times New Roman"/>
          <w:rtl w:val="0"/>
          <w:lang w:val="ru-RU"/>
        </w:rPr>
        <w:t xml:space="preserve">? </w:t>
      </w:r>
      <w:r>
        <w:rPr>
          <w:rFonts w:ascii="Times New Roman" w:hAnsi="Times New Roman" w:hint="default"/>
          <w:rtl w:val="0"/>
          <w:lang w:val="ru-RU"/>
        </w:rPr>
        <w:t>Наведіть приклади рослин з цієї групи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Мають один зародковий корінець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без борозенки на зернівці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теплолюбні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на початку вегетації ростуть повільніше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це рослини короткого дня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Приклади</w:t>
      </w:r>
      <w:r>
        <w:rPr>
          <w:rFonts w:ascii="Times Roman" w:hAnsi="Times Roman"/>
          <w:rtl w:val="0"/>
        </w:rPr>
        <w:t xml:space="preserve">: </w:t>
      </w:r>
      <w:r>
        <w:rPr>
          <w:rFonts w:ascii="Times Roman" w:hAnsi="Times Roman" w:hint="default"/>
          <w:rtl w:val="0"/>
        </w:rPr>
        <w:t>просо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кукурудза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сорго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рис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Normal.0"/>
        <w:widowControl w:val="0"/>
        <w:numPr>
          <w:ilvl w:val="0"/>
          <w:numId w:val="2"/>
        </w:numPr>
        <w:bidi w:val="0"/>
        <w:spacing w:after="0"/>
        <w:ind w:right="0"/>
        <w:jc w:val="left"/>
        <w:rPr>
          <w:rFonts w:ascii="Times New Roman" w:hAnsi="Times New Roman" w:hint="default"/>
          <w:rtl w:val="0"/>
          <w:lang w:val="ru-RU"/>
        </w:rPr>
      </w:pPr>
      <w:r>
        <w:rPr>
          <w:rFonts w:ascii="Times New Roman" w:hAnsi="Times New Roman" w:hint="default"/>
          <w:rtl w:val="0"/>
          <w:lang w:val="ru-RU"/>
        </w:rPr>
        <w:t>Які агротехнічні прийоми обумовлені відмінами хлібів першої та другої груп</w:t>
      </w:r>
      <w:r>
        <w:rPr>
          <w:rFonts w:ascii="Times New Roman" w:hAnsi="Times New Roman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Різні строки сівби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глибина загортання насіння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потреба у теплі та волозі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способи догляду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строки збирання</w:t>
      </w:r>
      <w:r>
        <w:rPr>
          <w:rFonts w:ascii="Times Roman" w:hAnsi="Times Roman"/>
          <w:rtl w:val="0"/>
        </w:rPr>
        <w:t>.</w:t>
      </w:r>
    </w:p>
    <w:p>
      <w:pPr>
        <w:pStyle w:val="Normal.0"/>
        <w:widowControl w:val="0"/>
        <w:tabs>
          <w:tab w:val="left" w:pos="360"/>
          <w:tab w:val="left" w:pos="1797"/>
        </w:tabs>
        <w:bidi w:val="0"/>
        <w:spacing w:after="0"/>
        <w:ind w:left="0" w:right="0" w:firstLine="0"/>
        <w:jc w:val="left"/>
        <w:rPr>
          <w:rFonts w:ascii="Times New Roman" w:cs="Times New Roman" w:hAnsi="Times New Roman" w:eastAsia="Times New Roman"/>
          <w:rtl w:val="0"/>
        </w:rPr>
      </w:pPr>
    </w:p>
    <w:p>
      <w:pPr>
        <w:pStyle w:val="Normal.0"/>
        <w:widowControl w:val="0"/>
        <w:numPr>
          <w:ilvl w:val="0"/>
          <w:numId w:val="2"/>
        </w:numPr>
        <w:bidi w:val="0"/>
        <w:spacing w:after="0"/>
        <w:ind w:right="0"/>
        <w:jc w:val="left"/>
        <w:rPr>
          <w:rFonts w:ascii="Times New Roman" w:hAnsi="Times New Roman" w:hint="default"/>
          <w:rtl w:val="0"/>
          <w:lang w:val="ru-RU"/>
        </w:rPr>
      </w:pPr>
      <w:r>
        <w:rPr>
          <w:rFonts w:ascii="Times New Roman" w:hAnsi="Times New Roman" w:hint="default"/>
          <w:rtl w:val="0"/>
          <w:lang w:val="ru-RU"/>
        </w:rPr>
        <w:t>Як розрізняються хліба першої та другої групи за способом проростання</w:t>
      </w:r>
      <w:r>
        <w:rPr>
          <w:rFonts w:ascii="Times New Roman" w:hAnsi="Times New Roman"/>
          <w:rtl w:val="0"/>
          <w:lang w:val="ru-RU"/>
        </w:rPr>
        <w:t xml:space="preserve">? </w:t>
      </w:r>
      <w:r>
        <w:rPr>
          <w:rFonts w:ascii="Times New Roman" w:hAnsi="Times New Roman" w:hint="default"/>
          <w:rtl w:val="0"/>
          <w:lang w:val="ru-RU"/>
        </w:rPr>
        <w:t>Наведіть приклади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У хлібів І групи проростає кілька зародкових корінців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у хлібів ІІ групи — один</w:t>
      </w:r>
      <w:r>
        <w:rPr>
          <w:rFonts w:ascii="Times Roman" w:hAnsi="Times Roman"/>
          <w:rtl w:val="0"/>
        </w:rPr>
        <w:t>.</w:t>
      </w:r>
    </w:p>
    <w:p>
      <w:pPr>
        <w:pStyle w:val="Normal.0"/>
        <w:widowControl w:val="0"/>
        <w:tabs>
          <w:tab w:val="left" w:pos="360"/>
          <w:tab w:val="left" w:pos="1797"/>
        </w:tabs>
        <w:bidi w:val="0"/>
        <w:spacing w:after="0"/>
        <w:ind w:left="0" w:right="0" w:firstLine="0"/>
        <w:jc w:val="left"/>
        <w:rPr>
          <w:rFonts w:ascii="Times New Roman" w:cs="Times New Roman" w:hAnsi="Times New Roman" w:eastAsia="Times New Roman"/>
          <w:rtl w:val="0"/>
        </w:rPr>
      </w:pPr>
    </w:p>
    <w:p>
      <w:pPr>
        <w:pStyle w:val="Normal.0"/>
        <w:widowControl w:val="0"/>
        <w:numPr>
          <w:ilvl w:val="0"/>
          <w:numId w:val="2"/>
        </w:numPr>
        <w:bidi w:val="0"/>
        <w:spacing w:after="0"/>
        <w:ind w:right="0"/>
        <w:jc w:val="left"/>
        <w:rPr>
          <w:rFonts w:ascii="Times New Roman" w:hAnsi="Times New Roman" w:hint="default"/>
          <w:rtl w:val="0"/>
          <w:lang w:val="ru-RU"/>
        </w:rPr>
      </w:pPr>
      <w:r>
        <w:rPr>
          <w:rFonts w:ascii="Times New Roman" w:hAnsi="Times New Roman" w:hint="default"/>
          <w:rtl w:val="0"/>
          <w:lang w:val="ru-RU"/>
        </w:rPr>
        <w:t>Які хлібні злаки мають крупний язичок листка</w:t>
      </w:r>
      <w:r>
        <w:rPr>
          <w:rFonts w:ascii="Times New Roman" w:hAnsi="Times New Roman"/>
          <w:rtl w:val="0"/>
          <w:lang w:val="ru-RU"/>
        </w:rPr>
        <w:t xml:space="preserve">? </w:t>
      </w:r>
      <w:r>
        <w:rPr>
          <w:rFonts w:ascii="Times New Roman" w:hAnsi="Times New Roman" w:hint="default"/>
          <w:rtl w:val="0"/>
          <w:lang w:val="ru-RU"/>
        </w:rPr>
        <w:t>Крупні вушка</w:t>
      </w:r>
      <w:r>
        <w:rPr>
          <w:rFonts w:ascii="Times New Roman" w:hAnsi="Times New Roman"/>
          <w:rtl w:val="0"/>
          <w:lang w:val="ru-RU"/>
        </w:rPr>
        <w:t xml:space="preserve">?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Крупний язичок добре помітний у вівса</w:t>
      </w:r>
      <w:r>
        <w:rPr>
          <w:rFonts w:ascii="Times Roman" w:hAnsi="Times Roman"/>
          <w:rtl w:val="0"/>
        </w:rPr>
        <w:t xml:space="preserve">. </w:t>
      </w:r>
      <w:r>
        <w:rPr>
          <w:rFonts w:ascii="Times Roman" w:hAnsi="Times Roman" w:hint="default"/>
          <w:rtl w:val="0"/>
        </w:rPr>
        <w:t>Крупні вушка має ячмінь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Normal.0"/>
        <w:widowControl w:val="0"/>
        <w:numPr>
          <w:ilvl w:val="0"/>
          <w:numId w:val="2"/>
        </w:numPr>
        <w:bidi w:val="0"/>
        <w:spacing w:after="0"/>
        <w:ind w:right="0"/>
        <w:jc w:val="left"/>
        <w:rPr>
          <w:rFonts w:ascii="Times New Roman" w:hAnsi="Times New Roman" w:hint="default"/>
          <w:rtl w:val="0"/>
          <w:lang w:val="ru-RU"/>
        </w:rPr>
      </w:pPr>
      <w:r>
        <w:rPr>
          <w:rFonts w:ascii="Times New Roman" w:hAnsi="Times New Roman" w:hint="default"/>
          <w:rtl w:val="0"/>
          <w:lang w:val="ru-RU"/>
        </w:rPr>
        <w:t>Як розрізняються сходи пшениці і жита</w:t>
      </w:r>
      <w:r>
        <w:rPr>
          <w:rFonts w:ascii="Times New Roman" w:hAnsi="Times New Roman"/>
          <w:rtl w:val="0"/>
          <w:lang w:val="ru-RU"/>
        </w:rPr>
        <w:t xml:space="preserve">? </w:t>
      </w:r>
      <w:r>
        <w:rPr>
          <w:rFonts w:ascii="Times New Roman" w:hAnsi="Times New Roman" w:hint="default"/>
          <w:rtl w:val="0"/>
          <w:lang w:val="ru-RU"/>
        </w:rPr>
        <w:t>Вівса і ячменю</w:t>
      </w:r>
      <w:r>
        <w:rPr>
          <w:rFonts w:ascii="Times New Roman" w:hAnsi="Times New Roman"/>
          <w:rtl w:val="0"/>
          <w:lang w:val="ru-RU"/>
        </w:rPr>
        <w:t xml:space="preserve">? </w:t>
      </w:r>
      <w:r>
        <w:rPr>
          <w:rFonts w:ascii="Times New Roman" w:hAnsi="Times New Roman" w:hint="default"/>
          <w:rtl w:val="0"/>
          <w:lang w:val="ru-RU"/>
        </w:rPr>
        <w:t>Проса і сорго</w:t>
      </w:r>
      <w:r>
        <w:rPr>
          <w:rFonts w:ascii="Times New Roman" w:hAnsi="Times New Roman"/>
          <w:rtl w:val="0"/>
          <w:lang w:val="ru-RU"/>
        </w:rPr>
        <w:t xml:space="preserve">?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Roman" w:cs="Times Roman" w:hAnsi="Times Roman" w:eastAsia="Times Roman"/>
        </w:rPr>
      </w:pP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Пшениця і жито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у жита листки вужчі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ніж у пшениці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Овес і ячмінь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овес не має вушок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ячмінь має великі вушка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Просо і сорго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сорго грубіше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потужніше</w:t>
      </w:r>
      <w:r>
        <w:rPr>
          <w:rFonts w:ascii="Times Roman" w:hAnsi="Times Roman"/>
          <w:rtl w:val="0"/>
        </w:rPr>
        <w:t xml:space="preserve">; </w:t>
      </w:r>
      <w:r>
        <w:rPr>
          <w:rFonts w:ascii="Times Roman" w:hAnsi="Times Roman" w:hint="default"/>
          <w:rtl w:val="0"/>
        </w:rPr>
        <w:t>просо ніжніше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</w:pPr>
      <w:r>
        <w:rPr>
          <w:rFonts w:ascii="Times New Roman" w:cs="Times New Roman" w:hAnsi="Times New Roman" w:eastAsia="Times New Roman"/>
        </w:rPr>
      </w:r>
    </w:p>
    <w:sectPr>
      <w:headerReference w:type="default" r:id="rId4"/>
      <w:footerReference w:type="default" r:id="rId5"/>
      <w:pgSz w:w="11900" w:h="16840" w:orient="portrait"/>
      <w:pgMar w:top="709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Імпортований стиль 1"/>
  </w:abstractNum>
  <w:abstractNum w:abstractNumId="1">
    <w:multiLevelType w:val="hybridMultilevel"/>
    <w:styleLink w:val="Імпортований стиль 1"/>
    <w:lvl w:ilvl="0">
      <w:start w:val="1"/>
      <w:numFmt w:val="decimal"/>
      <w:suff w:val="tab"/>
      <w:lvlText w:val="%1."/>
      <w:lvlJc w:val="left"/>
      <w:pPr>
        <w:tabs>
          <w:tab w:val="left" w:pos="179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360"/>
          <w:tab w:val="left" w:pos="1797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360"/>
        </w:tabs>
        <w:ind w:left="1797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360"/>
          <w:tab w:val="left" w:pos="1797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360"/>
          <w:tab w:val="left" w:pos="1797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360"/>
          <w:tab w:val="left" w:pos="1797"/>
        </w:tabs>
        <w:ind w:left="396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360"/>
          <w:tab w:val="left" w:pos="1797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360"/>
          <w:tab w:val="left" w:pos="1797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360"/>
          <w:tab w:val="left" w:pos="1797"/>
        </w:tabs>
        <w:ind w:left="612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українська" w:val="‘“(〔[{〈《「『【⦅〘〖«〝︵︷︹︻︽︿﹁﹃﹇﹙﹛﹝｢"/>
  <w:noLineBreaksBefore w:lang="українська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и">
    <w:name w:val="Колонтитули"/>
    <w:next w:val="Колонтитули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Типовий">
    <w:name w:val="Типовий"/>
    <w:next w:val="Типови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Імпортований стиль 1">
    <w:name w:val="Імпортовани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